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B861" w14:textId="77777777" w:rsidR="00341C1A" w:rsidRPr="00E9012C" w:rsidRDefault="00341C1A" w:rsidP="006A1894">
      <w:pPr>
        <w:spacing w:line="480" w:lineRule="auto"/>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RUNNING HEAD:</w:t>
      </w:r>
      <w:r w:rsidR="00DA3B30" w:rsidRPr="00E9012C">
        <w:rPr>
          <w:rFonts w:ascii="Times New Roman" w:hAnsi="Times New Roman" w:cs="Times New Roman"/>
          <w:color w:val="000000" w:themeColor="text1"/>
          <w:sz w:val="22"/>
        </w:rPr>
        <w:t xml:space="preserve"> AGE EFFECTS ON SPONTANEOUS PAST AND FUTURE THINKING</w:t>
      </w:r>
      <w:r w:rsidR="00FF685A" w:rsidRPr="00E9012C">
        <w:rPr>
          <w:rFonts w:ascii="Times New Roman" w:hAnsi="Times New Roman" w:cs="Times New Roman"/>
          <w:color w:val="000000" w:themeColor="text1"/>
          <w:sz w:val="22"/>
        </w:rPr>
        <w:t xml:space="preserve"> </w:t>
      </w:r>
    </w:p>
    <w:p w14:paraId="49D82174" w14:textId="77777777" w:rsidR="00341C1A" w:rsidRPr="00E9012C" w:rsidRDefault="00341C1A" w:rsidP="006A1894">
      <w:pPr>
        <w:spacing w:line="480" w:lineRule="auto"/>
        <w:ind w:firstLine="720"/>
        <w:rPr>
          <w:rFonts w:ascii="Times New Roman" w:hAnsi="Times New Roman" w:cs="Times New Roman"/>
          <w:color w:val="000000" w:themeColor="text1"/>
          <w:sz w:val="22"/>
        </w:rPr>
      </w:pPr>
    </w:p>
    <w:p w14:paraId="03882C2C" w14:textId="77777777" w:rsidR="00341C1A" w:rsidRPr="00E9012C" w:rsidRDefault="00D5599A" w:rsidP="006A1894">
      <w:pPr>
        <w:spacing w:line="480" w:lineRule="auto"/>
        <w:ind w:firstLine="720"/>
        <w:jc w:val="center"/>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Absence</w:t>
      </w:r>
      <w:r w:rsidR="00963394" w:rsidRPr="00E9012C">
        <w:rPr>
          <w:rFonts w:ascii="Times New Roman" w:hAnsi="Times New Roman" w:cs="Times New Roman"/>
          <w:b/>
          <w:color w:val="000000" w:themeColor="text1"/>
          <w:sz w:val="22"/>
        </w:rPr>
        <w:t xml:space="preserve"> of age </w:t>
      </w:r>
      <w:r w:rsidRPr="00E9012C">
        <w:rPr>
          <w:rFonts w:ascii="Times New Roman" w:hAnsi="Times New Roman" w:cs="Times New Roman"/>
          <w:b/>
          <w:color w:val="000000" w:themeColor="text1"/>
          <w:sz w:val="22"/>
        </w:rPr>
        <w:t xml:space="preserve">effects </w:t>
      </w:r>
      <w:r w:rsidR="00963394" w:rsidRPr="00E9012C">
        <w:rPr>
          <w:rFonts w:ascii="Times New Roman" w:hAnsi="Times New Roman" w:cs="Times New Roman"/>
          <w:b/>
          <w:color w:val="000000" w:themeColor="text1"/>
          <w:sz w:val="22"/>
        </w:rPr>
        <w:t>on spontaneous past and future thinking in daily life</w:t>
      </w:r>
    </w:p>
    <w:p w14:paraId="1A133CF9"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6F16DDA4" w14:textId="77777777" w:rsidR="00EA5D81" w:rsidRPr="00E9012C" w:rsidRDefault="00341C1A" w:rsidP="006A1894">
      <w:pPr>
        <w:spacing w:line="480" w:lineRule="auto"/>
        <w:ind w:firstLine="720"/>
        <w:jc w:val="center"/>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Elizabeth Ann Warden, Ben</w:t>
      </w:r>
      <w:r w:rsidR="00EA5D81" w:rsidRPr="00E9012C">
        <w:rPr>
          <w:rFonts w:ascii="Times New Roman" w:hAnsi="Times New Roman" w:cs="Times New Roman"/>
          <w:color w:val="000000" w:themeColor="text1"/>
          <w:sz w:val="22"/>
        </w:rPr>
        <w:t>jamin Plimpton, and Lia Kvavilashvili</w:t>
      </w:r>
    </w:p>
    <w:p w14:paraId="5B41DDD4" w14:textId="77777777" w:rsidR="009870D4" w:rsidRPr="00E9012C" w:rsidRDefault="009870D4" w:rsidP="006A1894">
      <w:pPr>
        <w:spacing w:line="480" w:lineRule="auto"/>
        <w:ind w:firstLine="720"/>
        <w:jc w:val="center"/>
        <w:rPr>
          <w:rFonts w:ascii="Times New Roman" w:hAnsi="Times New Roman" w:cs="Times New Roman"/>
          <w:i/>
          <w:color w:val="000000" w:themeColor="text1"/>
          <w:sz w:val="22"/>
        </w:rPr>
      </w:pPr>
    </w:p>
    <w:p w14:paraId="08E7F499" w14:textId="77777777" w:rsidR="00EA5D81" w:rsidRPr="00E9012C" w:rsidRDefault="00EA5D81" w:rsidP="006A1894">
      <w:pPr>
        <w:spacing w:line="480" w:lineRule="auto"/>
        <w:ind w:firstLine="720"/>
        <w:jc w:val="center"/>
        <w:rPr>
          <w:rFonts w:ascii="Times New Roman" w:hAnsi="Times New Roman" w:cs="Times New Roman"/>
          <w:i/>
          <w:color w:val="000000" w:themeColor="text1"/>
          <w:sz w:val="22"/>
        </w:rPr>
      </w:pPr>
      <w:r w:rsidRPr="00E9012C">
        <w:rPr>
          <w:rFonts w:ascii="Times New Roman" w:hAnsi="Times New Roman" w:cs="Times New Roman"/>
          <w:i/>
          <w:color w:val="000000" w:themeColor="text1"/>
          <w:sz w:val="22"/>
        </w:rPr>
        <w:t>University of Hertfordshire</w:t>
      </w:r>
    </w:p>
    <w:p w14:paraId="459F383F" w14:textId="77777777" w:rsidR="008C4ECE" w:rsidRPr="00E9012C" w:rsidRDefault="008C4ECE" w:rsidP="006A1894">
      <w:pPr>
        <w:spacing w:line="480" w:lineRule="auto"/>
        <w:ind w:firstLine="720"/>
        <w:jc w:val="center"/>
        <w:rPr>
          <w:rFonts w:ascii="Times New Roman" w:hAnsi="Times New Roman" w:cs="Times New Roman"/>
          <w:color w:val="000000" w:themeColor="text1"/>
          <w:sz w:val="22"/>
        </w:rPr>
      </w:pPr>
    </w:p>
    <w:p w14:paraId="33176F19" w14:textId="7802E6D4" w:rsidR="00E9012C" w:rsidRPr="00E9012C" w:rsidRDefault="003A6E6A" w:rsidP="00E9012C">
      <w:pPr>
        <w:rPr>
          <w:rFonts w:ascii="Times New Roman" w:eastAsia="Times New Roman" w:hAnsi="Times New Roman" w:cs="Times New Roman"/>
          <w:lang w:val="en-GB"/>
        </w:rPr>
      </w:pPr>
      <w:r w:rsidRPr="00E9012C">
        <w:rPr>
          <w:rFonts w:ascii="Arial" w:eastAsia="Times New Roman" w:hAnsi="Arial" w:cs="Arial"/>
          <w:color w:val="000000" w:themeColor="text1"/>
          <w:sz w:val="18"/>
          <w:szCs w:val="18"/>
          <w:shd w:val="clear" w:color="auto" w:fill="FFFFFF"/>
          <w:lang w:val="en-GB"/>
        </w:rPr>
        <w:t xml:space="preserve">“This is a post-peer-review, pre-copyedit version of an article published in </w:t>
      </w:r>
      <w:r w:rsidR="001F42B1" w:rsidRPr="00E9012C">
        <w:rPr>
          <w:rFonts w:ascii="Arial" w:eastAsia="Times New Roman" w:hAnsi="Arial" w:cs="Arial"/>
          <w:color w:val="000000" w:themeColor="text1"/>
          <w:sz w:val="18"/>
          <w:szCs w:val="18"/>
          <w:shd w:val="clear" w:color="auto" w:fill="FFFFFF"/>
          <w:lang w:val="en-GB"/>
        </w:rPr>
        <w:t>Psychological Research</w:t>
      </w:r>
      <w:r w:rsidRPr="00E9012C">
        <w:rPr>
          <w:rFonts w:ascii="Arial" w:eastAsia="Times New Roman" w:hAnsi="Arial" w:cs="Arial"/>
          <w:color w:val="000000" w:themeColor="text1"/>
          <w:sz w:val="18"/>
          <w:szCs w:val="18"/>
          <w:shd w:val="clear" w:color="auto" w:fill="FFFFFF"/>
          <w:lang w:val="en-GB"/>
        </w:rPr>
        <w:t xml:space="preserve">. The final authenticated version is available online at: </w:t>
      </w:r>
      <w:bookmarkStart w:id="0" w:name="_GoBack"/>
      <w:bookmarkEnd w:id="0"/>
      <w:r w:rsidR="00E9012C" w:rsidRPr="00E9012C">
        <w:rPr>
          <w:rFonts w:ascii="Source Sans Pro" w:eastAsia="Times New Roman" w:hAnsi="Source Sans Pro" w:cs="Times New Roman"/>
          <w:color w:val="333333"/>
          <w:spacing w:val="4"/>
          <w:sz w:val="21"/>
          <w:szCs w:val="21"/>
          <w:shd w:val="clear" w:color="auto" w:fill="FCFCFC"/>
          <w:lang w:val="en-GB"/>
        </w:rPr>
        <w:t>https://doi.org/10.1007/s00426-018-1103-7</w:t>
      </w:r>
    </w:p>
    <w:p w14:paraId="600E7A33" w14:textId="53EEA5B1" w:rsidR="003A6E6A" w:rsidRPr="00E9012C" w:rsidRDefault="003A6E6A" w:rsidP="003A6E6A">
      <w:pPr>
        <w:rPr>
          <w:rFonts w:ascii="Arial" w:eastAsia="Times New Roman" w:hAnsi="Arial" w:cs="Arial"/>
          <w:color w:val="000000" w:themeColor="text1"/>
          <w:sz w:val="18"/>
          <w:szCs w:val="18"/>
          <w:shd w:val="clear" w:color="auto" w:fill="FFFFFF"/>
          <w:lang w:val="en-GB"/>
        </w:rPr>
      </w:pPr>
      <w:r w:rsidRPr="00E9012C">
        <w:rPr>
          <w:rFonts w:ascii="Arial" w:eastAsia="Times New Roman" w:hAnsi="Arial" w:cs="Arial"/>
          <w:color w:val="000000" w:themeColor="text1"/>
          <w:sz w:val="18"/>
          <w:szCs w:val="18"/>
          <w:shd w:val="clear" w:color="auto" w:fill="FFFFFF"/>
          <w:lang w:val="en-GB"/>
        </w:rPr>
        <w:t>.</w:t>
      </w:r>
    </w:p>
    <w:p w14:paraId="083D983D"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3E061D59"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0BA0BA39" w14:textId="77777777" w:rsidR="0030203C" w:rsidRPr="00E9012C" w:rsidRDefault="0030203C" w:rsidP="006A1894">
      <w:pPr>
        <w:spacing w:line="480" w:lineRule="auto"/>
        <w:rPr>
          <w:rFonts w:ascii="Times New Roman" w:hAnsi="Times New Roman" w:cs="Times New Roman"/>
          <w:color w:val="000000" w:themeColor="text1"/>
          <w:sz w:val="22"/>
        </w:rPr>
      </w:pPr>
    </w:p>
    <w:p w14:paraId="3014DCD9" w14:textId="77777777" w:rsidR="00EA5D81" w:rsidRPr="00E9012C" w:rsidRDefault="00EA5D81" w:rsidP="006A1894">
      <w:pPr>
        <w:spacing w:line="480" w:lineRule="auto"/>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Address for Correspondence:</w:t>
      </w:r>
    </w:p>
    <w:p w14:paraId="2B6936E4"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Lia Kvavilashvili</w:t>
      </w:r>
    </w:p>
    <w:p w14:paraId="7E6B9C4B"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Department of Psychology and Sport Sciences</w:t>
      </w:r>
    </w:p>
    <w:p w14:paraId="0157F6CA"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University of Hertfordshire</w:t>
      </w:r>
    </w:p>
    <w:p w14:paraId="26A35B82"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College Lane</w:t>
      </w:r>
    </w:p>
    <w:p w14:paraId="63FA3F93"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 xml:space="preserve">Hatfield, </w:t>
      </w:r>
      <w:proofErr w:type="spellStart"/>
      <w:r w:rsidRPr="00E9012C">
        <w:rPr>
          <w:rFonts w:ascii="Times New Roman" w:hAnsi="Times New Roman"/>
          <w:color w:val="000000" w:themeColor="text1"/>
          <w:sz w:val="22"/>
        </w:rPr>
        <w:t>Herts</w:t>
      </w:r>
      <w:proofErr w:type="spellEnd"/>
      <w:r w:rsidRPr="00E9012C">
        <w:rPr>
          <w:rFonts w:ascii="Times New Roman" w:hAnsi="Times New Roman"/>
          <w:color w:val="000000" w:themeColor="text1"/>
          <w:sz w:val="22"/>
        </w:rPr>
        <w:t>, AL10 9AB</w:t>
      </w:r>
    </w:p>
    <w:p w14:paraId="1265DC55"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 xml:space="preserve">United Kingdom </w:t>
      </w:r>
    </w:p>
    <w:p w14:paraId="68C276A7"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Tel. +44 (0) 1707 285121</w:t>
      </w:r>
    </w:p>
    <w:p w14:paraId="074ED357" w14:textId="77777777" w:rsidR="009870D4" w:rsidRPr="00E9012C" w:rsidRDefault="009870D4" w:rsidP="009870D4">
      <w:pPr>
        <w:spacing w:line="480" w:lineRule="auto"/>
        <w:rPr>
          <w:rFonts w:ascii="Times New Roman" w:hAnsi="Times New Roman"/>
          <w:color w:val="000000" w:themeColor="text1"/>
          <w:sz w:val="22"/>
        </w:rPr>
      </w:pPr>
      <w:r w:rsidRPr="00E9012C">
        <w:rPr>
          <w:rFonts w:ascii="Times New Roman" w:hAnsi="Times New Roman"/>
          <w:color w:val="000000" w:themeColor="text1"/>
          <w:sz w:val="22"/>
        </w:rPr>
        <w:t xml:space="preserve">Fax +44 (0) 1707 285073 </w:t>
      </w:r>
    </w:p>
    <w:p w14:paraId="760E6EF1" w14:textId="77777777" w:rsidR="00EA5D81" w:rsidRPr="00E9012C" w:rsidRDefault="009870D4" w:rsidP="009870D4">
      <w:pPr>
        <w:spacing w:line="480" w:lineRule="auto"/>
        <w:rPr>
          <w:rFonts w:ascii="Times New Roman" w:hAnsi="Times New Roman" w:cs="Times New Roman"/>
          <w:color w:val="000000" w:themeColor="text1"/>
          <w:sz w:val="22"/>
        </w:rPr>
      </w:pPr>
      <w:r w:rsidRPr="00E9012C">
        <w:rPr>
          <w:rFonts w:ascii="Times New Roman" w:hAnsi="Times New Roman"/>
          <w:i/>
          <w:color w:val="000000" w:themeColor="text1"/>
          <w:sz w:val="22"/>
        </w:rPr>
        <w:t xml:space="preserve">Email: </w:t>
      </w:r>
      <w:hyperlink r:id="rId8" w:history="1">
        <w:r w:rsidRPr="00E9012C">
          <w:rPr>
            <w:rStyle w:val="Style6"/>
            <w:rFonts w:ascii="Times New Roman" w:hAnsi="Times New Roman"/>
            <w:i/>
            <w:color w:val="000000" w:themeColor="text1"/>
            <w:sz w:val="22"/>
          </w:rPr>
          <w:t>L.Kvavilashvili@herts.ac.uk</w:t>
        </w:r>
      </w:hyperlink>
    </w:p>
    <w:p w14:paraId="22C3188D"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31919C96"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3A30E548"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00D8DD3E"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1AAC3E16"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5CD68C10" w14:textId="77777777" w:rsidR="00CC0B85" w:rsidRPr="00E9012C" w:rsidRDefault="00CC0B85" w:rsidP="006A1894">
      <w:pPr>
        <w:spacing w:line="480" w:lineRule="auto"/>
        <w:ind w:firstLine="720"/>
        <w:rPr>
          <w:rFonts w:ascii="Times New Roman" w:hAnsi="Times New Roman" w:cs="Times New Roman"/>
          <w:color w:val="000000" w:themeColor="text1"/>
          <w:sz w:val="22"/>
        </w:rPr>
      </w:pPr>
    </w:p>
    <w:p w14:paraId="2DC81E63"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71429294" w14:textId="77777777" w:rsidR="00EA5D81" w:rsidRPr="00E9012C" w:rsidRDefault="00EA5D81" w:rsidP="006A1894">
      <w:pPr>
        <w:spacing w:line="480" w:lineRule="auto"/>
        <w:ind w:firstLine="720"/>
        <w:jc w:val="center"/>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Abstract</w:t>
      </w:r>
    </w:p>
    <w:p w14:paraId="21FE3712" w14:textId="4B66BBD3" w:rsidR="00CD64D7" w:rsidRPr="00E9012C" w:rsidRDefault="00875EB7" w:rsidP="00CD64D7">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Previous</w:t>
      </w:r>
      <w:r w:rsidR="009D27D7" w:rsidRPr="00E9012C">
        <w:rPr>
          <w:rFonts w:ascii="Times New Roman" w:hAnsi="Times New Roman" w:cs="Times New Roman"/>
          <w:color w:val="000000" w:themeColor="text1"/>
          <w:sz w:val="22"/>
        </w:rPr>
        <w:t xml:space="preserve"> research on v</w:t>
      </w:r>
      <w:r w:rsidR="00EA7A7D" w:rsidRPr="00E9012C">
        <w:rPr>
          <w:rFonts w:ascii="Times New Roman" w:hAnsi="Times New Roman" w:cs="Times New Roman"/>
          <w:color w:val="000000" w:themeColor="text1"/>
          <w:sz w:val="22"/>
        </w:rPr>
        <w:t xml:space="preserve">oluntary </w:t>
      </w:r>
      <w:r w:rsidR="009D27D7" w:rsidRPr="00E9012C">
        <w:rPr>
          <w:rFonts w:ascii="Times New Roman" w:hAnsi="Times New Roman" w:cs="Times New Roman"/>
          <w:color w:val="000000" w:themeColor="text1"/>
          <w:sz w:val="22"/>
        </w:rPr>
        <w:t xml:space="preserve">mental time travel (i.e., </w:t>
      </w:r>
      <w:r w:rsidR="00B24BA8" w:rsidRPr="00E9012C">
        <w:rPr>
          <w:rFonts w:ascii="Times New Roman" w:hAnsi="Times New Roman" w:cs="Times New Roman"/>
          <w:color w:val="000000" w:themeColor="text1"/>
          <w:sz w:val="22"/>
        </w:rPr>
        <w:t xml:space="preserve">deliberately thinking about </w:t>
      </w:r>
      <w:r w:rsidR="005A0B73" w:rsidRPr="00E9012C">
        <w:rPr>
          <w:rFonts w:ascii="Times New Roman" w:hAnsi="Times New Roman" w:cs="Times New Roman"/>
          <w:color w:val="000000" w:themeColor="text1"/>
          <w:sz w:val="22"/>
        </w:rPr>
        <w:t xml:space="preserve">the </w:t>
      </w:r>
      <w:r w:rsidR="009D27D7" w:rsidRPr="00E9012C">
        <w:rPr>
          <w:rFonts w:ascii="Times New Roman" w:hAnsi="Times New Roman" w:cs="Times New Roman"/>
          <w:color w:val="000000" w:themeColor="text1"/>
          <w:sz w:val="22"/>
        </w:rPr>
        <w:t>past or future</w:t>
      </w:r>
      <w:r w:rsidRPr="00E9012C">
        <w:rPr>
          <w:rFonts w:ascii="Times New Roman" w:hAnsi="Times New Roman" w:cs="Times New Roman"/>
          <w:color w:val="000000" w:themeColor="text1"/>
          <w:sz w:val="22"/>
        </w:rPr>
        <w:t>)</w:t>
      </w:r>
      <w:r w:rsidR="00EA7A7D" w:rsidRPr="00E9012C">
        <w:rPr>
          <w:rFonts w:ascii="Times New Roman" w:hAnsi="Times New Roman" w:cs="Times New Roman"/>
          <w:color w:val="000000" w:themeColor="text1"/>
          <w:sz w:val="22"/>
        </w:rPr>
        <w:t xml:space="preserve"> has resulted in </w:t>
      </w:r>
      <w:r w:rsidR="00E51C49" w:rsidRPr="00E9012C">
        <w:rPr>
          <w:rFonts w:ascii="Times New Roman" w:hAnsi="Times New Roman" w:cs="Times New Roman"/>
          <w:color w:val="000000" w:themeColor="text1"/>
          <w:sz w:val="22"/>
        </w:rPr>
        <w:t>negative age effects</w:t>
      </w:r>
      <w:r w:rsidR="00B564B9" w:rsidRPr="00E9012C">
        <w:rPr>
          <w:rFonts w:ascii="Times New Roman" w:hAnsi="Times New Roman" w:cs="Times New Roman"/>
          <w:color w:val="000000" w:themeColor="text1"/>
          <w:sz w:val="22"/>
        </w:rPr>
        <w:t xml:space="preserve">. In contrast, </w:t>
      </w:r>
      <w:r w:rsidR="002672F1" w:rsidRPr="00E9012C">
        <w:rPr>
          <w:rFonts w:ascii="Times New Roman" w:hAnsi="Times New Roman" w:cs="Times New Roman"/>
          <w:color w:val="000000" w:themeColor="text1"/>
          <w:sz w:val="22"/>
        </w:rPr>
        <w:t>studies</w:t>
      </w:r>
      <w:r w:rsidR="003408BB" w:rsidRPr="00E9012C">
        <w:rPr>
          <w:rFonts w:ascii="Times New Roman" w:hAnsi="Times New Roman" w:cs="Times New Roman"/>
          <w:color w:val="000000" w:themeColor="text1"/>
          <w:sz w:val="22"/>
        </w:rPr>
        <w:t xml:space="preserve"> on </w:t>
      </w:r>
      <w:r w:rsidR="003F09B2" w:rsidRPr="00E9012C">
        <w:rPr>
          <w:rFonts w:ascii="Times New Roman" w:hAnsi="Times New Roman" w:cs="Times New Roman"/>
          <w:color w:val="000000" w:themeColor="text1"/>
          <w:sz w:val="22"/>
        </w:rPr>
        <w:t>spontaneous</w:t>
      </w:r>
      <w:r w:rsidR="00B24BA8" w:rsidRPr="00E9012C">
        <w:rPr>
          <w:rFonts w:ascii="Times New Roman" w:hAnsi="Times New Roman" w:cs="Times New Roman"/>
          <w:color w:val="000000" w:themeColor="text1"/>
          <w:sz w:val="22"/>
        </w:rPr>
        <w:t xml:space="preserve"> past thoughts</w:t>
      </w:r>
      <w:r w:rsidR="003F09B2" w:rsidRPr="00E9012C">
        <w:rPr>
          <w:rFonts w:ascii="Times New Roman" w:hAnsi="Times New Roman" w:cs="Times New Roman"/>
          <w:color w:val="000000" w:themeColor="text1"/>
          <w:sz w:val="22"/>
        </w:rPr>
        <w:t xml:space="preserve"> </w:t>
      </w:r>
      <w:r w:rsidR="00802086" w:rsidRPr="00E9012C">
        <w:rPr>
          <w:rFonts w:ascii="Times New Roman" w:hAnsi="Times New Roman" w:cs="Times New Roman"/>
          <w:color w:val="000000" w:themeColor="text1"/>
          <w:sz w:val="22"/>
        </w:rPr>
        <w:t>(</w:t>
      </w:r>
      <w:r w:rsidR="002672F1" w:rsidRPr="00E9012C">
        <w:rPr>
          <w:rFonts w:ascii="Times New Roman" w:hAnsi="Times New Roman" w:cs="Times New Roman"/>
          <w:color w:val="000000" w:themeColor="text1"/>
          <w:sz w:val="22"/>
        </w:rPr>
        <w:t xml:space="preserve">i.e., </w:t>
      </w:r>
      <w:r w:rsidR="003F09B2" w:rsidRPr="00E9012C">
        <w:rPr>
          <w:rFonts w:ascii="Times New Roman" w:hAnsi="Times New Roman" w:cs="Times New Roman"/>
          <w:color w:val="000000" w:themeColor="text1"/>
          <w:sz w:val="22"/>
        </w:rPr>
        <w:t>involu</w:t>
      </w:r>
      <w:r w:rsidR="002672F1" w:rsidRPr="00E9012C">
        <w:rPr>
          <w:rFonts w:ascii="Times New Roman" w:hAnsi="Times New Roman" w:cs="Times New Roman"/>
          <w:color w:val="000000" w:themeColor="text1"/>
          <w:sz w:val="22"/>
        </w:rPr>
        <w:t>ntary autobiographical memories</w:t>
      </w:r>
      <w:r w:rsidR="00802086" w:rsidRPr="00E9012C">
        <w:rPr>
          <w:rFonts w:ascii="Times New Roman" w:hAnsi="Times New Roman" w:cs="Times New Roman"/>
          <w:color w:val="000000" w:themeColor="text1"/>
          <w:sz w:val="22"/>
        </w:rPr>
        <w:t xml:space="preserve">) have </w:t>
      </w:r>
      <w:r w:rsidR="004C4098" w:rsidRPr="00E9012C">
        <w:rPr>
          <w:rFonts w:ascii="Times New Roman" w:hAnsi="Times New Roman" w:cs="Times New Roman"/>
          <w:color w:val="000000" w:themeColor="text1"/>
          <w:sz w:val="22"/>
        </w:rPr>
        <w:t>reported</w:t>
      </w:r>
      <w:r w:rsidR="00802086" w:rsidRPr="00E9012C">
        <w:rPr>
          <w:rFonts w:ascii="Times New Roman" w:hAnsi="Times New Roman" w:cs="Times New Roman"/>
          <w:color w:val="000000" w:themeColor="text1"/>
          <w:sz w:val="22"/>
        </w:rPr>
        <w:t xml:space="preserve"> small or no age effects</w:t>
      </w:r>
      <w:r w:rsidR="00CD64D7" w:rsidRPr="00E9012C">
        <w:rPr>
          <w:rFonts w:ascii="Times New Roman" w:hAnsi="Times New Roman" w:cs="Times New Roman"/>
          <w:color w:val="000000" w:themeColor="text1"/>
          <w:sz w:val="22"/>
        </w:rPr>
        <w:t>. The aim of the present research was to investigate the effects of age on the nature and frequency of spontaneous f</w:t>
      </w:r>
      <w:r w:rsidR="00E12CF9" w:rsidRPr="00E9012C">
        <w:rPr>
          <w:rFonts w:ascii="Times New Roman" w:hAnsi="Times New Roman" w:cs="Times New Roman"/>
          <w:color w:val="000000" w:themeColor="text1"/>
          <w:sz w:val="22"/>
        </w:rPr>
        <w:t>uture thoughts in everyday life</w:t>
      </w:r>
      <w:r w:rsidR="00A766FC" w:rsidRPr="00E9012C">
        <w:rPr>
          <w:rFonts w:ascii="Times New Roman" w:hAnsi="Times New Roman" w:cs="Times New Roman"/>
          <w:color w:val="000000" w:themeColor="text1"/>
          <w:sz w:val="22"/>
        </w:rPr>
        <w:t>.</w:t>
      </w:r>
      <w:r w:rsidR="00E12CF9" w:rsidRPr="00E9012C">
        <w:rPr>
          <w:rFonts w:ascii="Times New Roman" w:hAnsi="Times New Roman" w:cs="Times New Roman"/>
          <w:color w:val="000000" w:themeColor="text1"/>
          <w:sz w:val="22"/>
        </w:rPr>
        <w:t xml:space="preserve"> </w:t>
      </w:r>
      <w:r w:rsidR="003E3A9C" w:rsidRPr="00E9012C">
        <w:rPr>
          <w:rFonts w:ascii="Times New Roman" w:hAnsi="Times New Roman" w:cs="Times New Roman"/>
          <w:color w:val="000000" w:themeColor="text1"/>
          <w:sz w:val="22"/>
        </w:rPr>
        <w:t>In two studies, we</w:t>
      </w:r>
      <w:r w:rsidR="00CD64D7" w:rsidRPr="00E9012C">
        <w:rPr>
          <w:rFonts w:ascii="Times New Roman" w:hAnsi="Times New Roman" w:cs="Times New Roman"/>
          <w:color w:val="000000" w:themeColor="text1"/>
          <w:sz w:val="22"/>
        </w:rPr>
        <w:t xml:space="preserve"> </w:t>
      </w:r>
      <w:r w:rsidR="00A766FC" w:rsidRPr="00E9012C">
        <w:rPr>
          <w:rFonts w:ascii="Times New Roman" w:hAnsi="Times New Roman" w:cs="Times New Roman"/>
          <w:color w:val="000000" w:themeColor="text1"/>
          <w:sz w:val="22"/>
        </w:rPr>
        <w:t xml:space="preserve">examined whether older adults </w:t>
      </w:r>
      <w:r w:rsidR="00C976BE" w:rsidRPr="00E9012C">
        <w:rPr>
          <w:rFonts w:ascii="Times New Roman" w:hAnsi="Times New Roman" w:cs="Times New Roman"/>
          <w:color w:val="000000" w:themeColor="text1"/>
          <w:sz w:val="22"/>
        </w:rPr>
        <w:t>reported</w:t>
      </w:r>
      <w:r w:rsidR="00A766FC" w:rsidRPr="00E9012C">
        <w:rPr>
          <w:rFonts w:ascii="Times New Roman" w:hAnsi="Times New Roman" w:cs="Times New Roman"/>
          <w:color w:val="000000" w:themeColor="text1"/>
          <w:sz w:val="22"/>
        </w:rPr>
        <w:t xml:space="preserve"> spontaneous future thoughts as often as younger adults, </w:t>
      </w:r>
      <w:r w:rsidR="00C976BE" w:rsidRPr="00E9012C">
        <w:rPr>
          <w:rFonts w:ascii="Times New Roman" w:hAnsi="Times New Roman" w:cs="Times New Roman"/>
          <w:color w:val="000000" w:themeColor="text1"/>
          <w:sz w:val="22"/>
        </w:rPr>
        <w:t xml:space="preserve">and </w:t>
      </w:r>
      <w:r w:rsidR="00A766FC" w:rsidRPr="00E9012C">
        <w:rPr>
          <w:rFonts w:ascii="Times New Roman" w:hAnsi="Times New Roman" w:cs="Times New Roman"/>
          <w:color w:val="000000" w:themeColor="text1"/>
          <w:sz w:val="22"/>
        </w:rPr>
        <w:t xml:space="preserve">whether </w:t>
      </w:r>
      <w:r w:rsidR="00576AF1" w:rsidRPr="00E9012C">
        <w:rPr>
          <w:rFonts w:ascii="Times New Roman" w:hAnsi="Times New Roman" w:cs="Times New Roman"/>
          <w:color w:val="000000" w:themeColor="text1"/>
          <w:sz w:val="22"/>
        </w:rPr>
        <w:t>these thoughts</w:t>
      </w:r>
      <w:r w:rsidR="00A766FC" w:rsidRPr="00E9012C">
        <w:rPr>
          <w:rFonts w:ascii="Times New Roman" w:hAnsi="Times New Roman" w:cs="Times New Roman"/>
          <w:color w:val="000000" w:themeColor="text1"/>
          <w:sz w:val="22"/>
        </w:rPr>
        <w:t xml:space="preserve"> were predominantly goal</w:t>
      </w:r>
      <w:r w:rsidR="003E3A9C" w:rsidRPr="00E9012C">
        <w:rPr>
          <w:rFonts w:ascii="Times New Roman" w:hAnsi="Times New Roman" w:cs="Times New Roman"/>
          <w:color w:val="000000" w:themeColor="text1"/>
          <w:sz w:val="22"/>
        </w:rPr>
        <w:t>-</w:t>
      </w:r>
      <w:r w:rsidR="00A766FC" w:rsidRPr="00E9012C">
        <w:rPr>
          <w:rFonts w:ascii="Times New Roman" w:hAnsi="Times New Roman" w:cs="Times New Roman"/>
          <w:color w:val="000000" w:themeColor="text1"/>
          <w:sz w:val="22"/>
        </w:rPr>
        <w:t xml:space="preserve">oriented and </w:t>
      </w:r>
      <w:r w:rsidR="009A78A2" w:rsidRPr="00E9012C">
        <w:rPr>
          <w:rFonts w:ascii="Times New Roman" w:hAnsi="Times New Roman" w:cs="Times New Roman"/>
          <w:color w:val="000000" w:themeColor="text1"/>
          <w:sz w:val="22"/>
        </w:rPr>
        <w:t xml:space="preserve">less dependent on </w:t>
      </w:r>
      <w:r w:rsidR="008C6218" w:rsidRPr="00E9012C">
        <w:rPr>
          <w:rFonts w:ascii="Times New Roman" w:hAnsi="Times New Roman" w:cs="Times New Roman"/>
          <w:color w:val="000000" w:themeColor="text1"/>
          <w:sz w:val="22"/>
        </w:rPr>
        <w:t xml:space="preserve">incidental cues than thoughts about </w:t>
      </w:r>
      <w:r w:rsidR="005A0B73" w:rsidRPr="00E9012C">
        <w:rPr>
          <w:rFonts w:ascii="Times New Roman" w:hAnsi="Times New Roman" w:cs="Times New Roman"/>
          <w:color w:val="000000" w:themeColor="text1"/>
          <w:sz w:val="22"/>
        </w:rPr>
        <w:t xml:space="preserve">the </w:t>
      </w:r>
      <w:r w:rsidR="008C6218" w:rsidRPr="00E9012C">
        <w:rPr>
          <w:rFonts w:ascii="Times New Roman" w:hAnsi="Times New Roman" w:cs="Times New Roman"/>
          <w:color w:val="000000" w:themeColor="text1"/>
          <w:sz w:val="22"/>
        </w:rPr>
        <w:t xml:space="preserve">past. </w:t>
      </w:r>
      <w:r w:rsidR="00CD64D7" w:rsidRPr="00E9012C">
        <w:rPr>
          <w:rFonts w:ascii="Times New Roman" w:hAnsi="Times New Roman" w:cs="Times New Roman"/>
          <w:color w:val="000000" w:themeColor="text1"/>
          <w:sz w:val="22"/>
        </w:rPr>
        <w:t>In Study 1, young and o</w:t>
      </w:r>
      <w:r w:rsidR="0071293C" w:rsidRPr="00E9012C">
        <w:rPr>
          <w:rFonts w:ascii="Times New Roman" w:hAnsi="Times New Roman" w:cs="Times New Roman"/>
          <w:color w:val="000000" w:themeColor="text1"/>
          <w:sz w:val="22"/>
        </w:rPr>
        <w:t xml:space="preserve">ld participants kept a diary of </w:t>
      </w:r>
      <w:r w:rsidR="00CD64D7" w:rsidRPr="00E9012C">
        <w:rPr>
          <w:rFonts w:ascii="Times New Roman" w:hAnsi="Times New Roman" w:cs="Times New Roman"/>
          <w:color w:val="000000" w:themeColor="text1"/>
          <w:sz w:val="22"/>
        </w:rPr>
        <w:t xml:space="preserve">spontaneous thoughts of </w:t>
      </w:r>
      <w:r w:rsidR="00B10008" w:rsidRPr="00E9012C">
        <w:rPr>
          <w:rFonts w:ascii="Times New Roman" w:hAnsi="Times New Roman" w:cs="Times New Roman"/>
          <w:color w:val="000000" w:themeColor="text1"/>
          <w:sz w:val="22"/>
        </w:rPr>
        <w:t>upcoming prospective memory tasks</w:t>
      </w:r>
      <w:r w:rsidR="0015756F" w:rsidRPr="00E9012C">
        <w:rPr>
          <w:rFonts w:ascii="Times New Roman" w:hAnsi="Times New Roman" w:cs="Times New Roman"/>
          <w:color w:val="000000" w:themeColor="text1"/>
          <w:sz w:val="22"/>
        </w:rPr>
        <w:t xml:space="preserve"> and</w:t>
      </w:r>
      <w:r w:rsidR="00CD64D7" w:rsidRPr="00E9012C">
        <w:rPr>
          <w:rFonts w:ascii="Times New Roman" w:hAnsi="Times New Roman" w:cs="Times New Roman"/>
          <w:color w:val="000000" w:themeColor="text1"/>
          <w:sz w:val="22"/>
        </w:rPr>
        <w:t xml:space="preserve"> involuntary autobiographical memorie</w:t>
      </w:r>
      <w:r w:rsidR="0015756F" w:rsidRPr="00E9012C">
        <w:rPr>
          <w:rFonts w:ascii="Times New Roman" w:hAnsi="Times New Roman" w:cs="Times New Roman"/>
          <w:color w:val="000000" w:themeColor="text1"/>
          <w:sz w:val="22"/>
        </w:rPr>
        <w:t>s</w:t>
      </w:r>
      <w:r w:rsidR="00D83657" w:rsidRPr="00E9012C">
        <w:rPr>
          <w:rFonts w:ascii="Times New Roman" w:hAnsi="Times New Roman" w:cs="Times New Roman"/>
          <w:color w:val="000000" w:themeColor="text1"/>
          <w:sz w:val="22"/>
        </w:rPr>
        <w:t xml:space="preserve"> for </w:t>
      </w:r>
      <w:r w:rsidR="000D4646" w:rsidRPr="00E9012C">
        <w:rPr>
          <w:rFonts w:ascii="Times New Roman" w:hAnsi="Times New Roman" w:cs="Times New Roman"/>
          <w:color w:val="000000" w:themeColor="text1"/>
          <w:sz w:val="22"/>
        </w:rPr>
        <w:t>two weeks</w:t>
      </w:r>
      <w:r w:rsidR="00CD64D7" w:rsidRPr="00E9012C">
        <w:rPr>
          <w:rFonts w:ascii="Times New Roman" w:hAnsi="Times New Roman" w:cs="Times New Roman"/>
          <w:color w:val="000000" w:themeColor="text1"/>
          <w:sz w:val="22"/>
        </w:rPr>
        <w:t>. In Study 2, a 1-day experience sampling method was used to investigate spontaneous and deliberate task-unrelated future and past tho</w:t>
      </w:r>
      <w:r w:rsidR="00E0274E" w:rsidRPr="00E9012C">
        <w:rPr>
          <w:rFonts w:ascii="Times New Roman" w:hAnsi="Times New Roman" w:cs="Times New Roman"/>
          <w:color w:val="000000" w:themeColor="text1"/>
          <w:sz w:val="22"/>
        </w:rPr>
        <w:t>ughts, by having young and old</w:t>
      </w:r>
      <w:r w:rsidR="00CD64D7" w:rsidRPr="00E9012C">
        <w:rPr>
          <w:rFonts w:ascii="Times New Roman" w:hAnsi="Times New Roman" w:cs="Times New Roman"/>
          <w:color w:val="000000" w:themeColor="text1"/>
          <w:sz w:val="22"/>
        </w:rPr>
        <w:t xml:space="preserve"> </w:t>
      </w:r>
      <w:r w:rsidR="00E0274E" w:rsidRPr="00E9012C">
        <w:rPr>
          <w:rFonts w:ascii="Times New Roman" w:hAnsi="Times New Roman" w:cs="Times New Roman"/>
          <w:color w:val="000000" w:themeColor="text1"/>
          <w:sz w:val="22"/>
        </w:rPr>
        <w:t>participants</w:t>
      </w:r>
      <w:r w:rsidR="00CD64D7" w:rsidRPr="00E9012C">
        <w:rPr>
          <w:rFonts w:ascii="Times New Roman" w:hAnsi="Times New Roman" w:cs="Times New Roman"/>
          <w:color w:val="000000" w:themeColor="text1"/>
          <w:sz w:val="22"/>
        </w:rPr>
        <w:t xml:space="preserve"> complete a questionnaire in response to </w:t>
      </w:r>
      <w:r w:rsidR="00CB08CB" w:rsidRPr="00E9012C">
        <w:rPr>
          <w:rFonts w:ascii="Times New Roman" w:hAnsi="Times New Roman" w:cs="Times New Roman"/>
          <w:color w:val="000000" w:themeColor="text1"/>
          <w:sz w:val="22"/>
        </w:rPr>
        <w:t xml:space="preserve">30 </w:t>
      </w:r>
      <w:r w:rsidR="00CD64D7" w:rsidRPr="00E9012C">
        <w:rPr>
          <w:rFonts w:ascii="Times New Roman" w:hAnsi="Times New Roman" w:cs="Times New Roman"/>
          <w:color w:val="000000" w:themeColor="text1"/>
          <w:sz w:val="22"/>
        </w:rPr>
        <w:t>r</w:t>
      </w:r>
      <w:r w:rsidR="00CB08CB" w:rsidRPr="00E9012C">
        <w:rPr>
          <w:rFonts w:ascii="Times New Roman" w:hAnsi="Times New Roman" w:cs="Times New Roman"/>
          <w:color w:val="000000" w:themeColor="text1"/>
          <w:sz w:val="22"/>
        </w:rPr>
        <w:t>andom signals</w:t>
      </w:r>
      <w:r w:rsidR="0033225D" w:rsidRPr="00E9012C">
        <w:rPr>
          <w:rFonts w:ascii="Times New Roman" w:hAnsi="Times New Roman" w:cs="Times New Roman"/>
          <w:color w:val="000000" w:themeColor="text1"/>
          <w:sz w:val="22"/>
        </w:rPr>
        <w:t xml:space="preserve">. </w:t>
      </w:r>
      <w:r w:rsidR="007A1C09" w:rsidRPr="00E9012C">
        <w:rPr>
          <w:rFonts w:ascii="Times New Roman" w:hAnsi="Times New Roman" w:cs="Times New Roman"/>
          <w:color w:val="000000" w:themeColor="text1"/>
          <w:sz w:val="22"/>
        </w:rPr>
        <w:t>In both studies, n</w:t>
      </w:r>
      <w:r w:rsidR="0033225D" w:rsidRPr="00E9012C">
        <w:rPr>
          <w:rFonts w:ascii="Times New Roman" w:hAnsi="Times New Roman" w:cs="Times New Roman"/>
          <w:color w:val="000000" w:themeColor="text1"/>
          <w:sz w:val="22"/>
        </w:rPr>
        <w:t xml:space="preserve">o age effects were found </w:t>
      </w:r>
      <w:r w:rsidR="007A1C09" w:rsidRPr="00E9012C">
        <w:rPr>
          <w:rFonts w:ascii="Times New Roman" w:hAnsi="Times New Roman" w:cs="Times New Roman"/>
          <w:color w:val="000000" w:themeColor="text1"/>
          <w:sz w:val="22"/>
        </w:rPr>
        <w:t xml:space="preserve">in the frequency of spontaneous </w:t>
      </w:r>
      <w:r w:rsidR="00972603" w:rsidRPr="00E9012C">
        <w:rPr>
          <w:rFonts w:ascii="Times New Roman" w:hAnsi="Times New Roman" w:cs="Times New Roman"/>
          <w:color w:val="000000" w:themeColor="text1"/>
          <w:sz w:val="22"/>
        </w:rPr>
        <w:t>future thoughts</w:t>
      </w:r>
      <w:r w:rsidR="004F4FAC" w:rsidRPr="00E9012C">
        <w:rPr>
          <w:rFonts w:ascii="Times New Roman" w:hAnsi="Times New Roman" w:cs="Times New Roman"/>
          <w:color w:val="000000" w:themeColor="text1"/>
          <w:sz w:val="22"/>
        </w:rPr>
        <w:t>,</w:t>
      </w:r>
      <w:r w:rsidR="007A1C09" w:rsidRPr="00E9012C">
        <w:rPr>
          <w:rFonts w:ascii="Times New Roman" w:hAnsi="Times New Roman" w:cs="Times New Roman"/>
          <w:color w:val="000000" w:themeColor="text1"/>
          <w:sz w:val="22"/>
        </w:rPr>
        <w:t xml:space="preserve"> which were reported </w:t>
      </w:r>
      <w:r w:rsidR="006F00D6" w:rsidRPr="00E9012C">
        <w:rPr>
          <w:rFonts w:ascii="Times New Roman" w:hAnsi="Times New Roman" w:cs="Times New Roman"/>
          <w:color w:val="000000" w:themeColor="text1"/>
          <w:sz w:val="22"/>
        </w:rPr>
        <w:t>as frequently as thought</w:t>
      </w:r>
      <w:r w:rsidR="004F4FAC" w:rsidRPr="00E9012C">
        <w:rPr>
          <w:rFonts w:ascii="Times New Roman" w:hAnsi="Times New Roman" w:cs="Times New Roman"/>
          <w:color w:val="000000" w:themeColor="text1"/>
          <w:sz w:val="22"/>
        </w:rPr>
        <w:t>s</w:t>
      </w:r>
      <w:r w:rsidR="006F00D6" w:rsidRPr="00E9012C">
        <w:rPr>
          <w:rFonts w:ascii="Times New Roman" w:hAnsi="Times New Roman" w:cs="Times New Roman"/>
          <w:color w:val="000000" w:themeColor="text1"/>
          <w:sz w:val="22"/>
        </w:rPr>
        <w:t xml:space="preserve"> about </w:t>
      </w:r>
      <w:r w:rsidR="004F4FAC" w:rsidRPr="00E9012C">
        <w:rPr>
          <w:rFonts w:ascii="Times New Roman" w:hAnsi="Times New Roman" w:cs="Times New Roman"/>
          <w:color w:val="000000" w:themeColor="text1"/>
          <w:sz w:val="22"/>
        </w:rPr>
        <w:t xml:space="preserve">the </w:t>
      </w:r>
      <w:r w:rsidR="006F00D6" w:rsidRPr="00E9012C">
        <w:rPr>
          <w:rFonts w:ascii="Times New Roman" w:hAnsi="Times New Roman" w:cs="Times New Roman"/>
          <w:color w:val="000000" w:themeColor="text1"/>
          <w:sz w:val="22"/>
        </w:rPr>
        <w:t xml:space="preserve">past (Study 2) and referred predominantly to upcoming tasks and goals rather than future events </w:t>
      </w:r>
      <w:r w:rsidR="00D503EA" w:rsidRPr="00E9012C">
        <w:rPr>
          <w:rFonts w:ascii="Times New Roman" w:hAnsi="Times New Roman" w:cs="Times New Roman"/>
          <w:color w:val="000000" w:themeColor="text1"/>
          <w:sz w:val="22"/>
        </w:rPr>
        <w:t>or hypothetical events</w:t>
      </w:r>
      <w:r w:rsidR="004F4FAC" w:rsidRPr="00E9012C">
        <w:rPr>
          <w:rFonts w:ascii="Times New Roman" w:hAnsi="Times New Roman" w:cs="Times New Roman"/>
          <w:color w:val="000000" w:themeColor="text1"/>
          <w:sz w:val="22"/>
        </w:rPr>
        <w:t xml:space="preserve"> (Study 2)</w:t>
      </w:r>
      <w:r w:rsidR="00D503EA" w:rsidRPr="00E9012C">
        <w:rPr>
          <w:rFonts w:ascii="Times New Roman" w:hAnsi="Times New Roman" w:cs="Times New Roman"/>
          <w:color w:val="000000" w:themeColor="text1"/>
          <w:sz w:val="22"/>
        </w:rPr>
        <w:t xml:space="preserve">. </w:t>
      </w:r>
      <w:r w:rsidR="00542250" w:rsidRPr="00E9012C">
        <w:rPr>
          <w:rFonts w:ascii="Times New Roman" w:hAnsi="Times New Roman" w:cs="Times New Roman"/>
          <w:color w:val="000000" w:themeColor="text1"/>
          <w:sz w:val="22"/>
        </w:rPr>
        <w:t xml:space="preserve">Results concerning the triggers </w:t>
      </w:r>
      <w:r w:rsidR="00CF296B" w:rsidRPr="00E9012C">
        <w:rPr>
          <w:rFonts w:ascii="Times New Roman" w:hAnsi="Times New Roman" w:cs="Times New Roman"/>
          <w:color w:val="000000" w:themeColor="text1"/>
          <w:sz w:val="22"/>
        </w:rPr>
        <w:t xml:space="preserve">of reported thoughts </w:t>
      </w:r>
      <w:r w:rsidR="00EC44DE" w:rsidRPr="00E9012C">
        <w:rPr>
          <w:rFonts w:ascii="Times New Roman" w:hAnsi="Times New Roman" w:cs="Times New Roman"/>
          <w:color w:val="000000" w:themeColor="text1"/>
          <w:sz w:val="22"/>
        </w:rPr>
        <w:t xml:space="preserve">provide </w:t>
      </w:r>
      <w:r w:rsidR="00CF296B" w:rsidRPr="00E9012C">
        <w:rPr>
          <w:rFonts w:ascii="Times New Roman" w:hAnsi="Times New Roman" w:cs="Times New Roman"/>
          <w:color w:val="000000" w:themeColor="text1"/>
          <w:sz w:val="22"/>
        </w:rPr>
        <w:t xml:space="preserve">initial </w:t>
      </w:r>
      <w:r w:rsidR="00EC44DE" w:rsidRPr="00E9012C">
        <w:rPr>
          <w:rFonts w:ascii="Times New Roman" w:hAnsi="Times New Roman" w:cs="Times New Roman"/>
          <w:color w:val="000000" w:themeColor="text1"/>
          <w:sz w:val="22"/>
        </w:rPr>
        <w:t>support for the idea that representations of future thoughts may be more activated than memories of</w:t>
      </w:r>
      <w:r w:rsidR="007A1C09" w:rsidRPr="00E9012C">
        <w:rPr>
          <w:rFonts w:ascii="Times New Roman" w:hAnsi="Times New Roman" w:cs="Times New Roman"/>
          <w:color w:val="000000" w:themeColor="text1"/>
          <w:sz w:val="22"/>
        </w:rPr>
        <w:t xml:space="preserve"> </w:t>
      </w:r>
      <w:r w:rsidR="00847D70" w:rsidRPr="00E9012C">
        <w:rPr>
          <w:rFonts w:ascii="Times New Roman" w:hAnsi="Times New Roman" w:cs="Times New Roman"/>
          <w:color w:val="000000" w:themeColor="text1"/>
          <w:sz w:val="22"/>
        </w:rPr>
        <w:t xml:space="preserve">past events. </w:t>
      </w:r>
      <w:r w:rsidR="00204602" w:rsidRPr="00E9012C">
        <w:rPr>
          <w:rFonts w:ascii="Times New Roman" w:hAnsi="Times New Roman" w:cs="Times New Roman"/>
          <w:color w:val="000000" w:themeColor="text1"/>
          <w:sz w:val="22"/>
        </w:rPr>
        <w:t xml:space="preserve">Taken together, </w:t>
      </w:r>
      <w:r w:rsidR="005A0B73" w:rsidRPr="00E9012C">
        <w:rPr>
          <w:rFonts w:ascii="Times New Roman" w:hAnsi="Times New Roman" w:cs="Times New Roman"/>
          <w:color w:val="000000" w:themeColor="text1"/>
          <w:sz w:val="22"/>
        </w:rPr>
        <w:t xml:space="preserve">these </w:t>
      </w:r>
      <w:r w:rsidR="00204602" w:rsidRPr="00E9012C">
        <w:rPr>
          <w:rFonts w:ascii="Times New Roman" w:hAnsi="Times New Roman" w:cs="Times New Roman"/>
          <w:color w:val="000000" w:themeColor="text1"/>
          <w:sz w:val="22"/>
        </w:rPr>
        <w:t>results have important implications</w:t>
      </w:r>
      <w:r w:rsidR="00847D70" w:rsidRPr="00E9012C">
        <w:rPr>
          <w:rFonts w:ascii="Times New Roman" w:hAnsi="Times New Roman" w:cs="Times New Roman"/>
          <w:color w:val="000000" w:themeColor="text1"/>
          <w:sz w:val="22"/>
        </w:rPr>
        <w:t xml:space="preserve"> for research on cognitive ageing, mind-wandering, prospective memory and </w:t>
      </w:r>
      <w:r w:rsidR="00204602" w:rsidRPr="00E9012C">
        <w:rPr>
          <w:rFonts w:ascii="Times New Roman" w:hAnsi="Times New Roman" w:cs="Times New Roman"/>
          <w:color w:val="000000" w:themeColor="text1"/>
          <w:sz w:val="22"/>
        </w:rPr>
        <w:t>involuntary autobiographical me</w:t>
      </w:r>
      <w:r w:rsidR="00CB08CB" w:rsidRPr="00E9012C">
        <w:rPr>
          <w:rFonts w:ascii="Times New Roman" w:hAnsi="Times New Roman" w:cs="Times New Roman"/>
          <w:color w:val="000000" w:themeColor="text1"/>
          <w:sz w:val="22"/>
        </w:rPr>
        <w:t>m</w:t>
      </w:r>
      <w:r w:rsidR="00204602" w:rsidRPr="00E9012C">
        <w:rPr>
          <w:rFonts w:ascii="Times New Roman" w:hAnsi="Times New Roman" w:cs="Times New Roman"/>
          <w:color w:val="000000" w:themeColor="text1"/>
          <w:sz w:val="22"/>
        </w:rPr>
        <w:t>ories.</w:t>
      </w:r>
      <w:r w:rsidR="00972603" w:rsidRPr="00E9012C">
        <w:rPr>
          <w:rFonts w:ascii="Times New Roman" w:hAnsi="Times New Roman" w:cs="Times New Roman"/>
          <w:color w:val="000000" w:themeColor="text1"/>
          <w:sz w:val="22"/>
        </w:rPr>
        <w:t xml:space="preserve"> </w:t>
      </w:r>
    </w:p>
    <w:p w14:paraId="30937865"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247E7FC7" w14:textId="77777777" w:rsidR="00EA5D81" w:rsidRPr="00E9012C" w:rsidRDefault="00CC54B8" w:rsidP="00CC54B8">
      <w:pPr>
        <w:spacing w:line="480" w:lineRule="auto"/>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Key words: </w:t>
      </w:r>
      <w:r w:rsidR="003E728F" w:rsidRPr="00E9012C">
        <w:rPr>
          <w:rFonts w:ascii="Times New Roman" w:hAnsi="Times New Roman" w:cs="Times New Roman"/>
          <w:i/>
          <w:color w:val="000000" w:themeColor="text1"/>
          <w:sz w:val="22"/>
        </w:rPr>
        <w:t>Spontaneous future thinking, age effects, mind-wandering, prospective memory, involuntary autobiographical memories</w:t>
      </w:r>
    </w:p>
    <w:p w14:paraId="23F8BAE7"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1826FFF2"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2B359A17"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42654084" w14:textId="77777777" w:rsidR="00EA5D81" w:rsidRPr="00E9012C" w:rsidRDefault="00EA5D81" w:rsidP="006A1894">
      <w:pPr>
        <w:spacing w:line="480" w:lineRule="auto"/>
        <w:ind w:firstLine="720"/>
        <w:rPr>
          <w:rFonts w:ascii="Times New Roman" w:hAnsi="Times New Roman" w:cs="Times New Roman"/>
          <w:color w:val="000000" w:themeColor="text1"/>
          <w:sz w:val="22"/>
        </w:rPr>
      </w:pPr>
    </w:p>
    <w:p w14:paraId="4168F1D4" w14:textId="77777777" w:rsidR="00EA5D81" w:rsidRPr="00E9012C" w:rsidRDefault="00EA5D81" w:rsidP="006E317D">
      <w:pPr>
        <w:spacing w:line="480" w:lineRule="auto"/>
        <w:rPr>
          <w:rFonts w:ascii="Times New Roman" w:hAnsi="Times New Roman" w:cs="Times New Roman"/>
          <w:color w:val="000000" w:themeColor="text1"/>
          <w:sz w:val="22"/>
        </w:rPr>
      </w:pPr>
    </w:p>
    <w:p w14:paraId="72121EBD" w14:textId="77777777" w:rsidR="00CC0B85" w:rsidRPr="00E9012C" w:rsidRDefault="00321E9D" w:rsidP="00321E9D">
      <w:pPr>
        <w:spacing w:line="480" w:lineRule="auto"/>
        <w:ind w:firstLine="720"/>
        <w:jc w:val="center"/>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Absence of age effects on spontaneous past and future thinking in daily life</w:t>
      </w:r>
    </w:p>
    <w:p w14:paraId="3C3238DD" w14:textId="3DA1F127" w:rsidR="008C4ECE" w:rsidRPr="00E9012C" w:rsidRDefault="008C4ECE" w:rsidP="006076C7">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Thinking about future goals, tasks and events is a distinctly human activity</w:t>
      </w:r>
      <w:r w:rsidR="00490594"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86091C" w:rsidRPr="00E9012C">
        <w:rPr>
          <w:rFonts w:ascii="Times New Roman" w:hAnsi="Times New Roman" w:cs="Times New Roman"/>
          <w:color w:val="000000" w:themeColor="text1"/>
          <w:sz w:val="22"/>
        </w:rPr>
        <w:instrText>ADDIN CSL_CITATION { "citationItems" : [ { "id" : "ITEM-1", "itemData" : { "DOI" : "10.1098/rstb.2008.0301", "ISBN" : "1471-2970 (Electronic)\\r0962-8436 (Linking)", "ISSN" : "1471-2970", "PMID" : "19528013", "abstract" : "Episodic memory, enabling conscious recollection of past episodes, can be distinguished from semantic memory, which stores enduring facts about the world. Episodic memory shares a core neural network with the simulation of future episodes, enabling mental time travel into both the past and the future. The notion that there might be something distinctly human about mental time travel has provoked ingenious attempts to demonstrate episodic memory or future simulation in non-human animals, but we argue that they have not yet established a capacity comparable to the human faculty. The evolution of the capacity to simulate possible future events, based on episodic memory, enhanced fitness by enabling action in preparation of different possible scenarios that increased present or future survival and reproduction chances. Human language may have evolved in the first instance for the sharing of past and planned future events, and, indeed, fictional ones, further enhancing fitness in social settings.", "author" : [ { "dropping-particle" : "", "family" : "Suddendorf", "given" : "Thomas", "non-dropping-particle" : "", "parse-names" : false, "suffix" : "" }, { "dropping-particle" : "", "family" : "Addis", "given" : "Donna Rose", "non-dropping-particle" : "", "parse-names" : false, "suffix" : "" }, { "dropping-particle" : "", "family" : "Corballis", "given" : "Michael C", "non-dropping-particle" : "", "parse-names" : false, "suffix" : "" } ], "container-title" : "Philosophical transactions of the Royal Society of London. Series B, Biological sciences", "id" : "ITEM-1", "issue" : "1521", "issued" : { "date-parts" : [ [ "2009" ] ] }, "page" : "1317-24", "title" : "Mental time travel and the shaping of the human mind.", "type" : "article-journal", "volume" : "364" }, "uris" : [ "http://www.mendeley.com/documents/?uuid=3e82acc1-9365-4baa-a415-8df7c733eee3" ] } ], "mendeley" : { "formattedCitation" : "(Suddendorf, Addis, &amp; Corballis, 2009)", "plainTextFormattedCitation" : "(Suddendorf, Addis, &amp; Corballis, 2009)", "previouslyFormattedCitation" : "(Suddendorf, Addis, &amp; Corballis, 2009)"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86091C" w:rsidRPr="00E9012C">
        <w:rPr>
          <w:rFonts w:ascii="Times New Roman" w:hAnsi="Times New Roman" w:cs="Times New Roman"/>
          <w:noProof/>
          <w:color w:val="000000" w:themeColor="text1"/>
          <w:sz w:val="22"/>
        </w:rPr>
        <w:t>(Suddendorf, Addis, &amp; Corballis, 2009)</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M</w:t>
      </w:r>
      <w:r w:rsidR="00A22B36" w:rsidRPr="00E9012C">
        <w:rPr>
          <w:rFonts w:ascii="Times New Roman" w:hAnsi="Times New Roman" w:cs="Times New Roman"/>
          <w:color w:val="000000" w:themeColor="text1"/>
          <w:sz w:val="22"/>
        </w:rPr>
        <w:t>ost</w:t>
      </w:r>
      <w:r w:rsidRPr="00E9012C">
        <w:rPr>
          <w:rFonts w:ascii="Times New Roman" w:hAnsi="Times New Roman" w:cs="Times New Roman"/>
          <w:color w:val="000000" w:themeColor="text1"/>
          <w:sz w:val="22"/>
        </w:rPr>
        <w:t xml:space="preserve"> research on episodic future thinking has </w:t>
      </w:r>
      <w:r w:rsidR="00DC3153" w:rsidRPr="00E9012C">
        <w:rPr>
          <w:rFonts w:ascii="Times New Roman" w:hAnsi="Times New Roman" w:cs="Times New Roman"/>
          <w:color w:val="000000" w:themeColor="text1"/>
          <w:sz w:val="22"/>
        </w:rPr>
        <w:t>focused</w:t>
      </w:r>
      <w:r w:rsidRPr="00E9012C">
        <w:rPr>
          <w:rFonts w:ascii="Times New Roman" w:hAnsi="Times New Roman" w:cs="Times New Roman"/>
          <w:color w:val="000000" w:themeColor="text1"/>
          <w:sz w:val="22"/>
        </w:rPr>
        <w:t xml:space="preserve"> on deliberate forms of mental time travel</w:t>
      </w:r>
      <w:r w:rsidR="009738F8"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whereby laboratory participants are asked to construct possible future events</w:t>
      </w:r>
      <w:r w:rsidR="00A557CA" w:rsidRPr="00E9012C">
        <w:rPr>
          <w:rFonts w:ascii="Times New Roman" w:hAnsi="Times New Roman" w:cs="Times New Roman"/>
          <w:color w:val="000000" w:themeColor="text1"/>
          <w:sz w:val="22"/>
        </w:rPr>
        <w:t xml:space="preserve"> or </w:t>
      </w:r>
      <w:r w:rsidRPr="00E9012C">
        <w:rPr>
          <w:rFonts w:ascii="Times New Roman" w:hAnsi="Times New Roman" w:cs="Times New Roman"/>
          <w:color w:val="000000" w:themeColor="text1"/>
          <w:sz w:val="22"/>
        </w:rPr>
        <w:t>scenarios in response to word cues or other stimuli</w:t>
      </w:r>
      <w:r w:rsidR="00F7768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3C6CF7" w:rsidRPr="00E9012C">
        <w:rPr>
          <w:rFonts w:ascii="Times New Roman" w:hAnsi="Times New Roman" w:cs="Times New Roman"/>
          <w:color w:val="000000" w:themeColor="text1"/>
          <w:sz w:val="22"/>
        </w:rPr>
        <w:instrText>ADDIN CSL_CITATION { "citationItems" : [ { "id" : "ITEM-1", "itemData" : { "DOI" : "10.1177/1745691610362350", "ISBN" : "17456916 (ISSN)", "ISSN" : "17456916", "PMID" : "26162121", "abstract" : "The ability to mentally simulate hypothetical scenarios is a rapidly growing area of research in both psychology and neuroscience. Episodic future thought, or the ability to simulate specific personal episodes that may potentially occur in the future, represents one facet of this general capacity that continues to garner a considerable amount of interest. The purpose of this article is to elucidate current knowledge and identify a number of unresolved issues regarding this specific mental ability. In particular, this article focuses on recent research findings from neuroimaging, neuropsychology, and clinical psychology that have demonstrated a close relation between episodic future thought and the ability to remember personal episodes from one's past. On the other hand, considerations of the role of abstracted (semantic) representations in episodic future thought have been noticeably absent in the literature. The final section of this article proposes that both episodic and semantic memory play an important role in the construction of episodic future thoughts and that their interaction in this process may be determined by the relative accessibility of information in memory. \u00a9 The Author(s) 2010.", "author" : [ { "dropping-particle" : "", "family" : "Szpunar", "given" : "Karl K.", "non-dropping-particle" : "", "parse-names" : false, "suffix" : "" } ], "container-title" : "Perspectives on Psychological Science", "id" : "ITEM-1", "issue" : "2", "issued" : { "date-parts" : [ [ "2010" ] ] }, "page" : "142-162", "title" : "Episodic future thought: An emerging concept", "type" : "article-journal", "volume" : "5" }, "uris" : [ "http://www.mendeley.com/documents/?uuid=90b7ee79-fa40-4169-8f3d-9cab67a5bfb6" ] } ], "mendeley" : { "formattedCitation" : "(Szpunar, 2010)", "plainTextFormattedCitation" : "(Szpunar, 2010)", "previouslyFormattedCitation" : "(Szpunar, 2010)"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3C6CF7" w:rsidRPr="00E9012C">
        <w:rPr>
          <w:rFonts w:ascii="Times New Roman" w:hAnsi="Times New Roman" w:cs="Times New Roman"/>
          <w:noProof/>
          <w:color w:val="000000" w:themeColor="text1"/>
          <w:sz w:val="22"/>
        </w:rPr>
        <w:t>(Szpunar, 2010</w:t>
      </w:r>
      <w:r w:rsidR="006076C7" w:rsidRPr="00E9012C">
        <w:rPr>
          <w:rFonts w:ascii="Times New Roman" w:hAnsi="Times New Roman" w:cs="Times New Roman"/>
          <w:noProof/>
          <w:color w:val="000000" w:themeColor="text1"/>
          <w:sz w:val="22"/>
        </w:rPr>
        <w:t>; Lehner &amp; D’Argembeau, 2016; but see Jeunehomme &amp; D’Argembeau, 2016</w:t>
      </w:r>
      <w:r w:rsidR="003C6CF7" w:rsidRPr="00E9012C">
        <w:rPr>
          <w:rFonts w:ascii="Times New Roman" w:hAnsi="Times New Roman" w:cs="Times New Roman"/>
          <w:noProof/>
          <w:color w:val="000000" w:themeColor="text1"/>
          <w:sz w:val="22"/>
        </w:rPr>
        <w:t>)</w:t>
      </w:r>
      <w:r w:rsidR="00832AD7" w:rsidRPr="00E9012C">
        <w:rPr>
          <w:rFonts w:ascii="Times New Roman" w:hAnsi="Times New Roman" w:cs="Times New Roman"/>
          <w:color w:val="000000" w:themeColor="text1"/>
          <w:sz w:val="22"/>
        </w:rPr>
        <w:fldChar w:fldCharType="end"/>
      </w:r>
      <w:r w:rsidR="006076C7"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In line with </w:t>
      </w:r>
      <w:r w:rsidR="00CB771C" w:rsidRPr="00E9012C">
        <w:rPr>
          <w:rFonts w:ascii="Times New Roman" w:hAnsi="Times New Roman" w:cs="Times New Roman"/>
          <w:color w:val="000000" w:themeColor="text1"/>
          <w:sz w:val="22"/>
        </w:rPr>
        <w:t>findings</w:t>
      </w:r>
      <w:r w:rsidRPr="00E9012C">
        <w:rPr>
          <w:rFonts w:ascii="Times New Roman" w:hAnsi="Times New Roman" w:cs="Times New Roman"/>
          <w:color w:val="000000" w:themeColor="text1"/>
          <w:sz w:val="22"/>
        </w:rPr>
        <w:t xml:space="preserve"> on voluntary forms of episodic and autobiographical memories, this research has found negative effects of age: in comparison to young adults, older participants take longer to construct such events</w:t>
      </w:r>
      <w:r w:rsidR="0016460A"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and their future events are less specific</w:t>
      </w:r>
      <w:r w:rsidR="00F7768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373AFF" w:rsidRPr="00E9012C">
        <w:rPr>
          <w:rFonts w:ascii="Times New Roman" w:hAnsi="Times New Roman" w:cs="Times New Roman"/>
          <w:color w:val="000000" w:themeColor="text1"/>
          <w:sz w:val="22"/>
        </w:rPr>
        <w:instrText>ADDIN CSL_CITATION { "citationItems" : [ { "id" : "ITEM-1", "itemData" : { "DOI" : "10.1159/000342198", "ISBN" : "0021-843X (Print)\\r0021-843X (Linking)", "ISSN" : "14230003", "PMID" : "18266503", "abstract" : "It has been suggested that patients with schizophrenia experience a distorted sense of continuity of self across time. However, temporal aspects of self-processing have received little empirical attention in schizophrenia. In this study, the authors investigated schizophrenic patients' ability to generate specific mental images of their personal past and future. Results showed that patients recalled fewer specific past events than did healthy controls and were even more impaired in generating specific future events. These deficits were associated with positive symptoms but were not associated with negative symptoms or with performances on verbal fluency tasks. It is suggested that schizophrenic patients' failures to project themselves into specific past and future episodes might be related to difficulties in retrieving contextual details from memory, as well as disturbance of the sense of subjective time.", "author" : [ { "dropping-particle" : "", "family" : "Schacter", "given" : "Daniel L.", "non-dropping-particle" : "", "parse-names" : false, "suffix" : "" }, { "dropping-particle" : "", "family" : "Gaesser", "given" : "Brendan", "non-dropping-particle" : "", "parse-names" : false, "suffix" : "" }, { "dropping-particle" : "", "family" : "Addis", "given" : "Donna Rose", "non-dropping-particle" : "", "parse-names" : false, "suffix" : "" } ], "container-title" : "Gerontology", "id" : "ITEM-1", "issue" : "2", "issued" : { "date-parts" : [ [ "2013" ] ] }, "page" : "143-151", "title" : "Remembering the past and imagining the future in the elderly", "type" : "article-journal", "volume" : "59" }, "uris" : [ "http://www.mendeley.com/documents/?uuid=91f45c42-af11-43f5-b982-5b2e2dbe46b6" ] } ], "mendeley" : { "formattedCitation" : "(Schacter, Gaesser, &amp; Addis, 2013)", "plainTextFormattedCitation" : "(Schacter, Gaesser, &amp; Addis, 2013)", "previouslyFormattedCitation" : "(Schacter, Gaesser, &amp; Addis, 2013)"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373AFF" w:rsidRPr="00E9012C">
        <w:rPr>
          <w:rFonts w:ascii="Times New Roman" w:hAnsi="Times New Roman" w:cs="Times New Roman"/>
          <w:noProof/>
          <w:color w:val="000000" w:themeColor="text1"/>
          <w:sz w:val="22"/>
        </w:rPr>
        <w:t>(Schacter, Gaesser, &amp; Addis, 2013)</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w:t>
      </w:r>
    </w:p>
    <w:p w14:paraId="6DBC4808" w14:textId="673038F7" w:rsidR="00EE450B" w:rsidRPr="00E9012C" w:rsidRDefault="00E4117F"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I</w:t>
      </w:r>
      <w:r w:rsidR="009D149F" w:rsidRPr="00E9012C">
        <w:rPr>
          <w:rFonts w:ascii="Times New Roman" w:hAnsi="Times New Roman" w:cs="Times New Roman"/>
          <w:color w:val="000000" w:themeColor="text1"/>
          <w:sz w:val="22"/>
        </w:rPr>
        <w:t>n everyday life,</w:t>
      </w:r>
      <w:r w:rsidRPr="00E9012C">
        <w:rPr>
          <w:rFonts w:ascii="Times New Roman" w:hAnsi="Times New Roman" w:cs="Times New Roman"/>
          <w:color w:val="000000" w:themeColor="text1"/>
          <w:sz w:val="22"/>
        </w:rPr>
        <w:t xml:space="preserve"> however,</w:t>
      </w:r>
      <w:r w:rsidR="009D149F" w:rsidRPr="00E9012C">
        <w:rPr>
          <w:rFonts w:ascii="Times New Roman" w:hAnsi="Times New Roman" w:cs="Times New Roman"/>
          <w:color w:val="000000" w:themeColor="text1"/>
          <w:sz w:val="22"/>
        </w:rPr>
        <w:t xml:space="preserve"> future thinking does not always occur while people engage deliberately in planning or </w:t>
      </w:r>
      <w:r w:rsidR="000811D5" w:rsidRPr="00E9012C">
        <w:rPr>
          <w:rFonts w:ascii="Times New Roman" w:hAnsi="Times New Roman" w:cs="Times New Roman"/>
          <w:color w:val="000000" w:themeColor="text1"/>
          <w:sz w:val="22"/>
        </w:rPr>
        <w:t>thinking</w:t>
      </w:r>
      <w:r w:rsidR="009D149F" w:rsidRPr="00E9012C">
        <w:rPr>
          <w:rFonts w:ascii="Times New Roman" w:hAnsi="Times New Roman" w:cs="Times New Roman"/>
          <w:color w:val="000000" w:themeColor="text1"/>
          <w:sz w:val="22"/>
        </w:rPr>
        <w:t xml:space="preserve"> about the future. Instead, such thoughts often come to mind spontaneously while </w:t>
      </w:r>
      <w:r w:rsidR="00A9708D" w:rsidRPr="00E9012C">
        <w:rPr>
          <w:rFonts w:ascii="Times New Roman" w:hAnsi="Times New Roman" w:cs="Times New Roman"/>
          <w:color w:val="000000" w:themeColor="text1"/>
          <w:sz w:val="22"/>
        </w:rPr>
        <w:t>perform</w:t>
      </w:r>
      <w:r w:rsidR="00F01AC0" w:rsidRPr="00E9012C">
        <w:rPr>
          <w:rFonts w:ascii="Times New Roman" w:hAnsi="Times New Roman" w:cs="Times New Roman"/>
          <w:color w:val="000000" w:themeColor="text1"/>
          <w:sz w:val="22"/>
        </w:rPr>
        <w:t>ing</w:t>
      </w:r>
      <w:r w:rsidR="009D149F" w:rsidRPr="00E9012C">
        <w:rPr>
          <w:rFonts w:ascii="Times New Roman" w:hAnsi="Times New Roman" w:cs="Times New Roman"/>
          <w:color w:val="000000" w:themeColor="text1"/>
          <w:sz w:val="22"/>
        </w:rPr>
        <w:t xml:space="preserve"> relatively mundane </w:t>
      </w:r>
      <w:r w:rsidR="00851FDF" w:rsidRPr="00E9012C">
        <w:rPr>
          <w:rFonts w:ascii="Times New Roman" w:hAnsi="Times New Roman" w:cs="Times New Roman"/>
          <w:color w:val="000000" w:themeColor="text1"/>
          <w:sz w:val="22"/>
        </w:rPr>
        <w:t>tasks</w:t>
      </w:r>
      <w:r w:rsidR="009D149F" w:rsidRPr="00E9012C">
        <w:rPr>
          <w:rFonts w:ascii="Times New Roman" w:hAnsi="Times New Roman" w:cs="Times New Roman"/>
          <w:color w:val="000000" w:themeColor="text1"/>
          <w:sz w:val="22"/>
        </w:rPr>
        <w:t xml:space="preserve"> that allow the mind to wander to matters unrelated to the current activity</w:t>
      </w:r>
      <w:r w:rsidR="00B74FF8" w:rsidRPr="00E9012C">
        <w:rPr>
          <w:rFonts w:ascii="Times New Roman" w:hAnsi="Times New Roman" w:cs="Times New Roman"/>
          <w:color w:val="000000" w:themeColor="text1"/>
          <w:sz w:val="22"/>
        </w:rPr>
        <w:t>. For example, while doing</w:t>
      </w:r>
      <w:r w:rsidR="00176BA2" w:rsidRPr="00E9012C">
        <w:rPr>
          <w:rFonts w:ascii="Times New Roman" w:hAnsi="Times New Roman" w:cs="Times New Roman"/>
          <w:color w:val="000000" w:themeColor="text1"/>
          <w:sz w:val="22"/>
        </w:rPr>
        <w:t xml:space="preserve"> the</w:t>
      </w:r>
      <w:r w:rsidR="00B74FF8" w:rsidRPr="00E9012C">
        <w:rPr>
          <w:rFonts w:ascii="Times New Roman" w:hAnsi="Times New Roman" w:cs="Times New Roman"/>
          <w:color w:val="000000" w:themeColor="text1"/>
          <w:sz w:val="22"/>
        </w:rPr>
        <w:t xml:space="preserve"> washing up</w:t>
      </w:r>
      <w:r w:rsidR="00BE1D92" w:rsidRPr="00E9012C">
        <w:rPr>
          <w:rFonts w:ascii="Times New Roman" w:hAnsi="Times New Roman" w:cs="Times New Roman"/>
          <w:color w:val="000000" w:themeColor="text1"/>
          <w:sz w:val="22"/>
        </w:rPr>
        <w:t>,</w:t>
      </w:r>
      <w:r w:rsidR="00B74FF8" w:rsidRPr="00E9012C">
        <w:rPr>
          <w:rFonts w:ascii="Times New Roman" w:hAnsi="Times New Roman" w:cs="Times New Roman"/>
          <w:color w:val="000000" w:themeColor="text1"/>
          <w:sz w:val="22"/>
        </w:rPr>
        <w:t xml:space="preserve"> </w:t>
      </w:r>
      <w:r w:rsidR="00C72EFE" w:rsidRPr="00E9012C">
        <w:rPr>
          <w:rFonts w:ascii="Times New Roman" w:hAnsi="Times New Roman" w:cs="Times New Roman"/>
          <w:color w:val="000000" w:themeColor="text1"/>
          <w:sz w:val="22"/>
        </w:rPr>
        <w:t xml:space="preserve">thoughts about </w:t>
      </w:r>
      <w:r w:rsidR="00A557CA" w:rsidRPr="00E9012C">
        <w:rPr>
          <w:rFonts w:ascii="Times New Roman" w:hAnsi="Times New Roman" w:cs="Times New Roman"/>
          <w:color w:val="000000" w:themeColor="text1"/>
          <w:sz w:val="22"/>
        </w:rPr>
        <w:t>an</w:t>
      </w:r>
      <w:r w:rsidR="00B74FF8" w:rsidRPr="00E9012C">
        <w:rPr>
          <w:rFonts w:ascii="Times New Roman" w:hAnsi="Times New Roman" w:cs="Times New Roman"/>
          <w:color w:val="000000" w:themeColor="text1"/>
          <w:sz w:val="22"/>
        </w:rPr>
        <w:t xml:space="preserve"> upcomi</w:t>
      </w:r>
      <w:r w:rsidR="00FD0423" w:rsidRPr="00E9012C">
        <w:rPr>
          <w:rFonts w:ascii="Times New Roman" w:hAnsi="Times New Roman" w:cs="Times New Roman"/>
          <w:color w:val="000000" w:themeColor="text1"/>
          <w:sz w:val="22"/>
        </w:rPr>
        <w:t xml:space="preserve">ng job interview or what </w:t>
      </w:r>
      <w:r w:rsidR="00701AEB" w:rsidRPr="00E9012C">
        <w:rPr>
          <w:rFonts w:ascii="Times New Roman" w:hAnsi="Times New Roman" w:cs="Times New Roman"/>
          <w:color w:val="000000" w:themeColor="text1"/>
          <w:sz w:val="22"/>
        </w:rPr>
        <w:t xml:space="preserve">one </w:t>
      </w:r>
      <w:r w:rsidR="00FD0423" w:rsidRPr="00E9012C">
        <w:rPr>
          <w:rFonts w:ascii="Times New Roman" w:hAnsi="Times New Roman" w:cs="Times New Roman"/>
          <w:color w:val="000000" w:themeColor="text1"/>
          <w:sz w:val="22"/>
        </w:rPr>
        <w:t>need</w:t>
      </w:r>
      <w:r w:rsidR="00701AEB" w:rsidRPr="00E9012C">
        <w:rPr>
          <w:rFonts w:ascii="Times New Roman" w:hAnsi="Times New Roman" w:cs="Times New Roman"/>
          <w:color w:val="000000" w:themeColor="text1"/>
          <w:sz w:val="22"/>
        </w:rPr>
        <w:t>s</w:t>
      </w:r>
      <w:r w:rsidR="00B74FF8" w:rsidRPr="00E9012C">
        <w:rPr>
          <w:rFonts w:ascii="Times New Roman" w:hAnsi="Times New Roman" w:cs="Times New Roman"/>
          <w:color w:val="000000" w:themeColor="text1"/>
          <w:sz w:val="22"/>
        </w:rPr>
        <w:t xml:space="preserve"> to buy </w:t>
      </w:r>
      <w:r w:rsidR="0016460A" w:rsidRPr="00E9012C">
        <w:rPr>
          <w:rFonts w:ascii="Times New Roman" w:hAnsi="Times New Roman" w:cs="Times New Roman"/>
          <w:color w:val="000000" w:themeColor="text1"/>
          <w:sz w:val="22"/>
        </w:rPr>
        <w:t>at</w:t>
      </w:r>
      <w:r w:rsidR="00B74FF8" w:rsidRPr="00E9012C">
        <w:rPr>
          <w:rFonts w:ascii="Times New Roman" w:hAnsi="Times New Roman" w:cs="Times New Roman"/>
          <w:color w:val="000000" w:themeColor="text1"/>
          <w:sz w:val="22"/>
        </w:rPr>
        <w:t xml:space="preserve"> </w:t>
      </w:r>
      <w:r w:rsidR="0016460A" w:rsidRPr="00E9012C">
        <w:rPr>
          <w:rFonts w:ascii="Times New Roman" w:hAnsi="Times New Roman" w:cs="Times New Roman"/>
          <w:color w:val="000000" w:themeColor="text1"/>
          <w:sz w:val="22"/>
        </w:rPr>
        <w:t xml:space="preserve">the </w:t>
      </w:r>
      <w:r w:rsidR="00B74FF8" w:rsidRPr="00E9012C">
        <w:rPr>
          <w:rFonts w:ascii="Times New Roman" w:hAnsi="Times New Roman" w:cs="Times New Roman"/>
          <w:color w:val="000000" w:themeColor="text1"/>
          <w:sz w:val="22"/>
        </w:rPr>
        <w:t xml:space="preserve">supermarket </w:t>
      </w:r>
      <w:r w:rsidR="00BE1D92" w:rsidRPr="00E9012C">
        <w:rPr>
          <w:rFonts w:ascii="Times New Roman" w:hAnsi="Times New Roman" w:cs="Times New Roman"/>
          <w:color w:val="000000" w:themeColor="text1"/>
          <w:sz w:val="22"/>
        </w:rPr>
        <w:t>on Sunday</w:t>
      </w:r>
      <w:r w:rsidR="00B74FF8" w:rsidRPr="00E9012C">
        <w:rPr>
          <w:rFonts w:ascii="Times New Roman" w:hAnsi="Times New Roman" w:cs="Times New Roman"/>
          <w:color w:val="000000" w:themeColor="text1"/>
          <w:sz w:val="22"/>
        </w:rPr>
        <w:t xml:space="preserve">, </w:t>
      </w:r>
      <w:r w:rsidR="00FD0423" w:rsidRPr="00E9012C">
        <w:rPr>
          <w:rFonts w:ascii="Times New Roman" w:hAnsi="Times New Roman" w:cs="Times New Roman"/>
          <w:color w:val="000000" w:themeColor="text1"/>
          <w:sz w:val="22"/>
        </w:rPr>
        <w:t xml:space="preserve">may come to mind suddenly </w:t>
      </w:r>
      <w:r w:rsidR="00B74FF8" w:rsidRPr="00E9012C">
        <w:rPr>
          <w:rFonts w:ascii="Times New Roman" w:hAnsi="Times New Roman" w:cs="Times New Roman"/>
          <w:color w:val="000000" w:themeColor="text1"/>
          <w:sz w:val="22"/>
        </w:rPr>
        <w:t>either in response to incidental cues or no cue</w:t>
      </w:r>
      <w:r w:rsidR="00BE1D92" w:rsidRPr="00E9012C">
        <w:rPr>
          <w:rFonts w:ascii="Times New Roman" w:hAnsi="Times New Roman" w:cs="Times New Roman"/>
          <w:color w:val="000000" w:themeColor="text1"/>
          <w:sz w:val="22"/>
        </w:rPr>
        <w:t xml:space="preserve">s </w:t>
      </w:r>
      <w:r w:rsidR="00832AD7" w:rsidRPr="00E9012C">
        <w:rPr>
          <w:rFonts w:ascii="Times New Roman" w:hAnsi="Times New Roman" w:cs="Times New Roman"/>
          <w:color w:val="000000" w:themeColor="text1"/>
          <w:sz w:val="22"/>
        </w:rPr>
        <w:fldChar w:fldCharType="begin" w:fldLock="1"/>
      </w:r>
      <w:r w:rsidR="00373AFF" w:rsidRPr="00E9012C">
        <w:rPr>
          <w:rFonts w:ascii="Times New Roman" w:hAnsi="Times New Roman" w:cs="Times New Roman"/>
          <w:color w:val="000000" w:themeColor="text1"/>
          <w:sz w:val="22"/>
        </w:rPr>
        <w:instrText>ADDIN CSL_CITATION { "citationItems" : [ { "id" : "ITEM-1", "itemData" : { "DOI" : "10.1016/j.concog.2008.03.001", "ISBN" : "1053-8100", "ISSN" : "10538100", "PMID" : "18424178", "abstract" : "Mental time travel (MTT) is the ability to mentally project oneself backward in time to relive past experiences and forward in time to pre-live possible future experiences. Previous work has focused on MTT in its voluntary (controlled) form. Here, we introduce the notion of involuntary (spontaneous) MTT. We examined involuntary versus voluntary and past versus future MTT in a diary study. We found that involuntary future event representations-defined as representations of possible personal future events that come to mind with no preceding search attempts-were as common as involuntary autobiographical memories and similar to them regarding cuing and subjective qualities. Future MTT involved more positive and idyllic representations than past MTT. MTT into the distant future/past involved more representations of cultural life script events than MTT into the immediate past/future. The findings are discussed in relation to cultural learning and MTT considered as a higher mental process. \u00a9 2008 Elsevier Inc. All rights reserved.", "author" : [ { "dropping-particle" : "", "family" : "Berntsen", "given" : "Dorthe", "non-dropping-particle" : "", "parse-names" : false, "suffix" : "" }, { "dropping-particle" : "", "family" : "Jacobsen", "given" : "Anne St\u00e6rk", "non-dropping-particle" : "", "parse-names" : false, "suffix" : "" } ], "container-title" : "Consciousness and Cognition", "id" : "ITEM-1", "issue" : "4", "issued" : { "date-parts" : [ [ "2008" ] ] }, "page" : "1093-1104", "title" : "Involuntary (spontaneous) mental time travel into the past and future", "type" : "article-journal", "volume" : "17" }, "uris" : [ "http://www.mendeley.com/documents/?uuid=5d4ed75c-dfbb-4fcf-94a8-79120c0dc75c" ] } ], "mendeley" : { "formattedCitation" : "(Berntsen &amp; Jacobsen, 2008)", "plainTextFormattedCitation" : "(Berntsen &amp; Jacobsen, 2008)", "previouslyFormattedCitation" : "(Berntsen &amp; Jacobsen, 2008)"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373AFF" w:rsidRPr="00E9012C">
        <w:rPr>
          <w:rFonts w:ascii="Times New Roman" w:hAnsi="Times New Roman" w:cs="Times New Roman"/>
          <w:noProof/>
          <w:color w:val="000000" w:themeColor="text1"/>
          <w:sz w:val="22"/>
        </w:rPr>
        <w:t>(Berntsen &amp; Jacobsen, 2008)</w:t>
      </w:r>
      <w:r w:rsidR="00832AD7" w:rsidRPr="00E9012C">
        <w:rPr>
          <w:rFonts w:ascii="Times New Roman" w:hAnsi="Times New Roman" w:cs="Times New Roman"/>
          <w:color w:val="000000" w:themeColor="text1"/>
          <w:sz w:val="22"/>
        </w:rPr>
        <w:fldChar w:fldCharType="end"/>
      </w:r>
      <w:r w:rsidR="00065734" w:rsidRPr="00E9012C">
        <w:rPr>
          <w:rFonts w:ascii="Times New Roman" w:hAnsi="Times New Roman" w:cs="Times New Roman"/>
          <w:color w:val="000000" w:themeColor="text1"/>
          <w:sz w:val="22"/>
        </w:rPr>
        <w:t>.</w:t>
      </w:r>
    </w:p>
    <w:p w14:paraId="6B243B43" w14:textId="1E556EBD" w:rsidR="002D39E0" w:rsidRPr="00E9012C" w:rsidRDefault="00114809" w:rsidP="005B0682">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Despite their prevalence in everyday life,</w:t>
      </w:r>
      <w:r w:rsidR="008C4ECE"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very little</w:t>
      </w:r>
      <w:r w:rsidR="008C4ECE" w:rsidRPr="00E9012C">
        <w:rPr>
          <w:rFonts w:ascii="Times New Roman" w:hAnsi="Times New Roman" w:cs="Times New Roman"/>
          <w:color w:val="000000" w:themeColor="text1"/>
          <w:sz w:val="22"/>
        </w:rPr>
        <w:t xml:space="preserve"> is known about the effects of age on spontaneous thoughts about </w:t>
      </w:r>
      <w:r w:rsidR="00D02D8B" w:rsidRPr="00E9012C">
        <w:rPr>
          <w:rFonts w:ascii="Times New Roman" w:hAnsi="Times New Roman" w:cs="Times New Roman"/>
          <w:color w:val="000000" w:themeColor="text1"/>
          <w:sz w:val="22"/>
        </w:rPr>
        <w:t xml:space="preserve">the </w:t>
      </w:r>
      <w:r w:rsidR="008C4ECE" w:rsidRPr="00E9012C">
        <w:rPr>
          <w:rFonts w:ascii="Times New Roman" w:hAnsi="Times New Roman" w:cs="Times New Roman"/>
          <w:color w:val="000000" w:themeColor="text1"/>
          <w:sz w:val="22"/>
        </w:rPr>
        <w:t>future</w:t>
      </w:r>
      <w:r w:rsidR="000A3C9D" w:rsidRPr="00E9012C">
        <w:rPr>
          <w:rFonts w:ascii="Times New Roman" w:hAnsi="Times New Roman" w:cs="Times New Roman"/>
          <w:color w:val="000000" w:themeColor="text1"/>
          <w:sz w:val="22"/>
        </w:rPr>
        <w:t>. Such thoughts have been</w:t>
      </w:r>
      <w:r w:rsidR="0005277E" w:rsidRPr="00E9012C">
        <w:rPr>
          <w:rFonts w:ascii="Times New Roman" w:hAnsi="Times New Roman" w:cs="Times New Roman"/>
          <w:color w:val="000000" w:themeColor="text1"/>
          <w:sz w:val="22"/>
        </w:rPr>
        <w:t xml:space="preserve"> studied independently in the fields of mind-wandering and prospective memory</w:t>
      </w:r>
      <w:r w:rsidR="00A557CA" w:rsidRPr="00E9012C">
        <w:rPr>
          <w:rFonts w:ascii="Times New Roman" w:hAnsi="Times New Roman" w:cs="Times New Roman"/>
          <w:color w:val="000000" w:themeColor="text1"/>
          <w:sz w:val="22"/>
        </w:rPr>
        <w:t>,</w:t>
      </w:r>
      <w:r w:rsidR="0005277E" w:rsidRPr="00E9012C">
        <w:rPr>
          <w:rFonts w:ascii="Times New Roman" w:hAnsi="Times New Roman" w:cs="Times New Roman"/>
          <w:color w:val="000000" w:themeColor="text1"/>
          <w:sz w:val="22"/>
        </w:rPr>
        <w:t xml:space="preserve"> </w:t>
      </w:r>
      <w:r w:rsidR="0018504B" w:rsidRPr="00E9012C">
        <w:rPr>
          <w:rFonts w:ascii="Times New Roman" w:hAnsi="Times New Roman" w:cs="Times New Roman"/>
          <w:color w:val="000000" w:themeColor="text1"/>
          <w:sz w:val="22"/>
        </w:rPr>
        <w:t>before the</w:t>
      </w:r>
      <w:r w:rsidR="0005277E" w:rsidRPr="00E9012C">
        <w:rPr>
          <w:rFonts w:ascii="Times New Roman" w:hAnsi="Times New Roman" w:cs="Times New Roman"/>
          <w:color w:val="000000" w:themeColor="text1"/>
          <w:sz w:val="22"/>
        </w:rPr>
        <w:t xml:space="preserve"> </w:t>
      </w:r>
      <w:r w:rsidR="0018504B" w:rsidRPr="00E9012C">
        <w:rPr>
          <w:rFonts w:ascii="Times New Roman" w:hAnsi="Times New Roman" w:cs="Times New Roman"/>
          <w:color w:val="000000" w:themeColor="text1"/>
          <w:sz w:val="22"/>
        </w:rPr>
        <w:t>study of</w:t>
      </w:r>
      <w:r w:rsidR="0005277E" w:rsidRPr="00E9012C">
        <w:rPr>
          <w:rFonts w:ascii="Times New Roman" w:hAnsi="Times New Roman" w:cs="Times New Roman"/>
          <w:color w:val="000000" w:themeColor="text1"/>
          <w:sz w:val="22"/>
        </w:rPr>
        <w:t xml:space="preserve"> spontaneous</w:t>
      </w:r>
      <w:r w:rsidR="00D527D5" w:rsidRPr="00E9012C">
        <w:rPr>
          <w:rFonts w:ascii="Times New Roman" w:hAnsi="Times New Roman" w:cs="Times New Roman"/>
          <w:color w:val="000000" w:themeColor="text1"/>
          <w:sz w:val="22"/>
        </w:rPr>
        <w:t xml:space="preserve"> episodic </w:t>
      </w:r>
      <w:r w:rsidR="0005277E" w:rsidRPr="00E9012C">
        <w:rPr>
          <w:rFonts w:ascii="Times New Roman" w:hAnsi="Times New Roman" w:cs="Times New Roman"/>
          <w:color w:val="000000" w:themeColor="text1"/>
          <w:sz w:val="22"/>
        </w:rPr>
        <w:t xml:space="preserve"> future thi</w:t>
      </w:r>
      <w:r w:rsidR="00EE450B" w:rsidRPr="00E9012C">
        <w:rPr>
          <w:rFonts w:ascii="Times New Roman" w:hAnsi="Times New Roman" w:cs="Times New Roman"/>
          <w:color w:val="000000" w:themeColor="text1"/>
          <w:sz w:val="22"/>
        </w:rPr>
        <w:t xml:space="preserve">nking started to emerge as a </w:t>
      </w:r>
      <w:r w:rsidR="009A1B64" w:rsidRPr="00E9012C">
        <w:rPr>
          <w:rFonts w:ascii="Times New Roman" w:hAnsi="Times New Roman" w:cs="Times New Roman"/>
          <w:color w:val="000000" w:themeColor="text1"/>
          <w:sz w:val="22"/>
        </w:rPr>
        <w:t>new area of research</w:t>
      </w:r>
      <w:r w:rsidR="00C712DC" w:rsidRPr="00E9012C">
        <w:rPr>
          <w:rFonts w:ascii="Times New Roman" w:hAnsi="Times New Roman" w:cs="Times New Roman"/>
          <w:color w:val="000000" w:themeColor="text1"/>
          <w:sz w:val="22"/>
        </w:rPr>
        <w:t xml:space="preserve"> </w:t>
      </w:r>
      <w:r w:rsidR="00B2471C" w:rsidRPr="00E9012C">
        <w:rPr>
          <w:rFonts w:ascii="Times New Roman" w:hAnsi="Times New Roman" w:cs="Times New Roman"/>
          <w:color w:val="000000" w:themeColor="text1"/>
          <w:sz w:val="22"/>
        </w:rPr>
        <w:t>with</w:t>
      </w:r>
      <w:r w:rsidR="00A235F8" w:rsidRPr="00E9012C">
        <w:rPr>
          <w:rFonts w:ascii="Times New Roman" w:hAnsi="Times New Roman" w:cs="Times New Roman"/>
          <w:color w:val="000000" w:themeColor="text1"/>
          <w:sz w:val="22"/>
        </w:rPr>
        <w:t xml:space="preserve"> </w:t>
      </w:r>
      <w:r w:rsidR="00C712DC" w:rsidRPr="00E9012C">
        <w:rPr>
          <w:rFonts w:ascii="Times New Roman" w:hAnsi="Times New Roman" w:cs="Times New Roman"/>
          <w:color w:val="000000" w:themeColor="text1"/>
          <w:sz w:val="22"/>
        </w:rPr>
        <w:t>the publication of Berntsen and Jacobsen</w:t>
      </w:r>
      <w:r w:rsidR="00A235F8" w:rsidRPr="00E9012C">
        <w:rPr>
          <w:rFonts w:ascii="Times New Roman" w:hAnsi="Times New Roman" w:cs="Times New Roman"/>
          <w:color w:val="000000" w:themeColor="text1"/>
          <w:sz w:val="22"/>
        </w:rPr>
        <w:t>’s</w:t>
      </w:r>
      <w:r w:rsidR="00C712DC" w:rsidRPr="00E9012C">
        <w:rPr>
          <w:rFonts w:ascii="Times New Roman" w:hAnsi="Times New Roman" w:cs="Times New Roman"/>
          <w:color w:val="000000" w:themeColor="text1"/>
          <w:sz w:val="22"/>
        </w:rPr>
        <w:t xml:space="preserve"> (2008)</w:t>
      </w:r>
      <w:r w:rsidR="00B2471C" w:rsidRPr="00E9012C">
        <w:rPr>
          <w:rFonts w:ascii="Times New Roman" w:hAnsi="Times New Roman" w:cs="Times New Roman"/>
          <w:color w:val="000000" w:themeColor="text1"/>
          <w:sz w:val="22"/>
        </w:rPr>
        <w:t xml:space="preserve"> seminal paper</w:t>
      </w:r>
      <w:r w:rsidR="008C4ECE" w:rsidRPr="00E9012C">
        <w:rPr>
          <w:rFonts w:ascii="Times New Roman" w:hAnsi="Times New Roman" w:cs="Times New Roman"/>
          <w:color w:val="000000" w:themeColor="text1"/>
          <w:sz w:val="22"/>
        </w:rPr>
        <w:t xml:space="preserve">. </w:t>
      </w:r>
      <w:r w:rsidR="00D31723" w:rsidRPr="00E9012C">
        <w:rPr>
          <w:rFonts w:ascii="Times New Roman" w:hAnsi="Times New Roman" w:cs="Times New Roman"/>
          <w:color w:val="000000" w:themeColor="text1"/>
          <w:sz w:val="22"/>
        </w:rPr>
        <w:t xml:space="preserve">Moreover, somewhat contradictory findings have emerged </w:t>
      </w:r>
      <w:r w:rsidR="000A3C9D" w:rsidRPr="00E9012C">
        <w:rPr>
          <w:rFonts w:ascii="Times New Roman" w:hAnsi="Times New Roman" w:cs="Times New Roman"/>
          <w:color w:val="000000" w:themeColor="text1"/>
          <w:sz w:val="22"/>
        </w:rPr>
        <w:t>regarding</w:t>
      </w:r>
      <w:r w:rsidR="00D31723" w:rsidRPr="00E9012C">
        <w:rPr>
          <w:rFonts w:ascii="Times New Roman" w:hAnsi="Times New Roman" w:cs="Times New Roman"/>
          <w:color w:val="000000" w:themeColor="text1"/>
          <w:sz w:val="22"/>
        </w:rPr>
        <w:t xml:space="preserve"> </w:t>
      </w:r>
      <w:r w:rsidR="00F0472F" w:rsidRPr="00E9012C">
        <w:rPr>
          <w:rFonts w:ascii="Times New Roman" w:hAnsi="Times New Roman" w:cs="Times New Roman"/>
          <w:color w:val="000000" w:themeColor="text1"/>
          <w:sz w:val="22"/>
        </w:rPr>
        <w:t xml:space="preserve">the </w:t>
      </w:r>
      <w:r w:rsidR="00D31723" w:rsidRPr="00E9012C">
        <w:rPr>
          <w:rFonts w:ascii="Times New Roman" w:hAnsi="Times New Roman" w:cs="Times New Roman"/>
          <w:color w:val="000000" w:themeColor="text1"/>
          <w:sz w:val="22"/>
        </w:rPr>
        <w:t>effects of ageing</w:t>
      </w:r>
      <w:r w:rsidR="00A557CA" w:rsidRPr="00E9012C">
        <w:rPr>
          <w:rFonts w:ascii="Times New Roman" w:hAnsi="Times New Roman" w:cs="Times New Roman"/>
          <w:color w:val="000000" w:themeColor="text1"/>
          <w:sz w:val="22"/>
        </w:rPr>
        <w:t>,</w:t>
      </w:r>
      <w:r w:rsidR="00D31723" w:rsidRPr="00E9012C">
        <w:rPr>
          <w:rFonts w:ascii="Times New Roman" w:hAnsi="Times New Roman" w:cs="Times New Roman"/>
          <w:color w:val="000000" w:themeColor="text1"/>
          <w:sz w:val="22"/>
        </w:rPr>
        <w:t xml:space="preserve"> with laboratory studies o</w:t>
      </w:r>
      <w:r w:rsidR="00EA3648" w:rsidRPr="00E9012C">
        <w:rPr>
          <w:rFonts w:ascii="Times New Roman" w:hAnsi="Times New Roman" w:cs="Times New Roman"/>
          <w:color w:val="000000" w:themeColor="text1"/>
          <w:sz w:val="22"/>
        </w:rPr>
        <w:t>f</w:t>
      </w:r>
      <w:r w:rsidR="00D31723" w:rsidRPr="00E9012C">
        <w:rPr>
          <w:rFonts w:ascii="Times New Roman" w:hAnsi="Times New Roman" w:cs="Times New Roman"/>
          <w:color w:val="000000" w:themeColor="text1"/>
          <w:sz w:val="22"/>
        </w:rPr>
        <w:t xml:space="preserve"> mind-wandering </w:t>
      </w:r>
      <w:r w:rsidR="009F1B00" w:rsidRPr="00E9012C">
        <w:rPr>
          <w:rFonts w:ascii="Times New Roman" w:hAnsi="Times New Roman" w:cs="Times New Roman"/>
          <w:color w:val="000000" w:themeColor="text1"/>
          <w:sz w:val="22"/>
        </w:rPr>
        <w:t>showing signif</w:t>
      </w:r>
      <w:r w:rsidR="00867529" w:rsidRPr="00E9012C">
        <w:rPr>
          <w:rFonts w:ascii="Times New Roman" w:hAnsi="Times New Roman" w:cs="Times New Roman"/>
          <w:color w:val="000000" w:themeColor="text1"/>
          <w:sz w:val="22"/>
        </w:rPr>
        <w:t>icant negative effects of age</w:t>
      </w:r>
      <w:r w:rsidR="00DE2668" w:rsidRPr="00E9012C">
        <w:rPr>
          <w:rFonts w:ascii="Times New Roman" w:hAnsi="Times New Roman" w:cs="Times New Roman"/>
          <w:color w:val="000000" w:themeColor="text1"/>
          <w:sz w:val="22"/>
        </w:rPr>
        <w:t xml:space="preserve"> (</w:t>
      </w:r>
      <w:proofErr w:type="spellStart"/>
      <w:r w:rsidR="00781008" w:rsidRPr="00E9012C">
        <w:rPr>
          <w:rFonts w:ascii="Times New Roman" w:hAnsi="Times New Roman" w:cs="Times New Roman"/>
          <w:color w:val="000000" w:themeColor="text1"/>
          <w:sz w:val="22"/>
        </w:rPr>
        <w:t>Maillet</w:t>
      </w:r>
      <w:proofErr w:type="spellEnd"/>
      <w:r w:rsidR="00781008" w:rsidRPr="00E9012C">
        <w:rPr>
          <w:rFonts w:ascii="Times New Roman" w:hAnsi="Times New Roman" w:cs="Times New Roman"/>
          <w:color w:val="000000" w:themeColor="text1"/>
          <w:sz w:val="22"/>
        </w:rPr>
        <w:t xml:space="preserve"> &amp; Schacter, 2016</w:t>
      </w:r>
      <w:r w:rsidR="00502298" w:rsidRPr="00E9012C">
        <w:rPr>
          <w:rFonts w:ascii="Times New Roman" w:hAnsi="Times New Roman" w:cs="Times New Roman"/>
          <w:color w:val="000000" w:themeColor="text1"/>
          <w:sz w:val="22"/>
        </w:rPr>
        <w:t>a</w:t>
      </w:r>
      <w:r w:rsidR="00781008" w:rsidRPr="00E9012C">
        <w:rPr>
          <w:rFonts w:ascii="Times New Roman" w:hAnsi="Times New Roman" w:cs="Times New Roman"/>
          <w:color w:val="000000" w:themeColor="text1"/>
          <w:sz w:val="22"/>
        </w:rPr>
        <w:t>)</w:t>
      </w:r>
      <w:r w:rsidR="000827EC" w:rsidRPr="00E9012C">
        <w:rPr>
          <w:rFonts w:ascii="Times New Roman" w:hAnsi="Times New Roman" w:cs="Times New Roman"/>
          <w:color w:val="000000" w:themeColor="text1"/>
          <w:sz w:val="22"/>
        </w:rPr>
        <w:t>,</w:t>
      </w:r>
      <w:r w:rsidR="009F1B00" w:rsidRPr="00E9012C">
        <w:rPr>
          <w:rFonts w:ascii="Times New Roman" w:hAnsi="Times New Roman" w:cs="Times New Roman"/>
          <w:color w:val="000000" w:themeColor="text1"/>
          <w:sz w:val="22"/>
        </w:rPr>
        <w:t xml:space="preserve"> while prospective memory research</w:t>
      </w:r>
      <w:r w:rsidR="00D53BC0" w:rsidRPr="00E9012C">
        <w:rPr>
          <w:rFonts w:ascii="Times New Roman" w:hAnsi="Times New Roman" w:cs="Times New Roman"/>
          <w:color w:val="000000" w:themeColor="text1"/>
          <w:sz w:val="22"/>
        </w:rPr>
        <w:t xml:space="preserve"> </w:t>
      </w:r>
      <w:r w:rsidR="009B6DC1" w:rsidRPr="00E9012C">
        <w:rPr>
          <w:rFonts w:ascii="Times New Roman" w:hAnsi="Times New Roman" w:cs="Times New Roman"/>
          <w:color w:val="000000" w:themeColor="text1"/>
          <w:sz w:val="22"/>
        </w:rPr>
        <w:t xml:space="preserve">has </w:t>
      </w:r>
      <w:r w:rsidR="007F0299" w:rsidRPr="00E9012C">
        <w:rPr>
          <w:rFonts w:ascii="Times New Roman" w:hAnsi="Times New Roman" w:cs="Times New Roman"/>
          <w:color w:val="000000" w:themeColor="text1"/>
          <w:sz w:val="22"/>
        </w:rPr>
        <w:t>demonstrate</w:t>
      </w:r>
      <w:r w:rsidR="009B6DC1" w:rsidRPr="00E9012C">
        <w:rPr>
          <w:rFonts w:ascii="Times New Roman" w:hAnsi="Times New Roman" w:cs="Times New Roman"/>
          <w:color w:val="000000" w:themeColor="text1"/>
          <w:sz w:val="22"/>
        </w:rPr>
        <w:t>d</w:t>
      </w:r>
      <w:r w:rsidR="00D53BC0" w:rsidRPr="00E9012C">
        <w:rPr>
          <w:rFonts w:ascii="Times New Roman" w:hAnsi="Times New Roman" w:cs="Times New Roman"/>
          <w:color w:val="000000" w:themeColor="text1"/>
          <w:sz w:val="22"/>
        </w:rPr>
        <w:t xml:space="preserve"> a more varied pattern of results</w:t>
      </w:r>
      <w:r w:rsidR="003D4317" w:rsidRPr="00E9012C">
        <w:rPr>
          <w:rFonts w:ascii="Times New Roman" w:hAnsi="Times New Roman" w:cs="Times New Roman"/>
          <w:color w:val="000000" w:themeColor="text1"/>
          <w:sz w:val="22"/>
        </w:rPr>
        <w:t xml:space="preserve"> (for review</w:t>
      </w:r>
      <w:r w:rsidR="00CA6DEA" w:rsidRPr="00E9012C">
        <w:rPr>
          <w:rFonts w:ascii="Times New Roman" w:hAnsi="Times New Roman" w:cs="Times New Roman"/>
          <w:color w:val="000000" w:themeColor="text1"/>
          <w:sz w:val="22"/>
        </w:rPr>
        <w:t>s</w:t>
      </w:r>
      <w:r w:rsidR="003D4317" w:rsidRPr="00E9012C">
        <w:rPr>
          <w:rFonts w:ascii="Times New Roman" w:hAnsi="Times New Roman" w:cs="Times New Roman"/>
          <w:color w:val="000000" w:themeColor="text1"/>
          <w:sz w:val="22"/>
        </w:rPr>
        <w:t xml:space="preserve"> see </w:t>
      </w:r>
      <w:r w:rsidR="003D4317" w:rsidRPr="00E9012C">
        <w:rPr>
          <w:rFonts w:ascii="Times New Roman" w:hAnsi="Times New Roman" w:cs="Times New Roman"/>
          <w:noProof/>
          <w:color w:val="000000" w:themeColor="text1"/>
          <w:sz w:val="22"/>
        </w:rPr>
        <w:t>Kliegel, Jäger, &amp; Phillips, 2008</w:t>
      </w:r>
      <w:r w:rsidR="00CA6DEA" w:rsidRPr="00E9012C">
        <w:rPr>
          <w:rFonts w:ascii="Times New Roman" w:hAnsi="Times New Roman" w:cs="Times New Roman"/>
          <w:noProof/>
          <w:color w:val="000000" w:themeColor="text1"/>
          <w:sz w:val="22"/>
        </w:rPr>
        <w:t>; Maillet &amp; Schacter, 2016a</w:t>
      </w:r>
      <w:r w:rsidR="003D4317" w:rsidRPr="00E9012C">
        <w:rPr>
          <w:rFonts w:ascii="Times New Roman" w:hAnsi="Times New Roman" w:cs="Times New Roman"/>
          <w:noProof/>
          <w:color w:val="000000" w:themeColor="text1"/>
          <w:sz w:val="22"/>
        </w:rPr>
        <w:t>)</w:t>
      </w:r>
      <w:r w:rsidR="003B6086" w:rsidRPr="00E9012C">
        <w:rPr>
          <w:rFonts w:ascii="Times New Roman" w:hAnsi="Times New Roman" w:cs="Times New Roman"/>
          <w:color w:val="000000" w:themeColor="text1"/>
          <w:sz w:val="22"/>
        </w:rPr>
        <w:t xml:space="preserve">. For example, </w:t>
      </w:r>
      <w:r w:rsidR="008C6DE8" w:rsidRPr="00E9012C">
        <w:rPr>
          <w:rFonts w:ascii="Times New Roman" w:hAnsi="Times New Roman" w:cs="Times New Roman"/>
          <w:color w:val="000000" w:themeColor="text1"/>
          <w:sz w:val="22"/>
        </w:rPr>
        <w:t>negative age effects</w:t>
      </w:r>
      <w:r w:rsidR="003F280D" w:rsidRPr="00E9012C">
        <w:rPr>
          <w:rFonts w:ascii="Times New Roman" w:hAnsi="Times New Roman" w:cs="Times New Roman"/>
          <w:color w:val="000000" w:themeColor="text1"/>
          <w:sz w:val="22"/>
        </w:rPr>
        <w:t xml:space="preserve"> have been reported</w:t>
      </w:r>
      <w:r w:rsidR="008C6DE8" w:rsidRPr="00E9012C">
        <w:rPr>
          <w:rFonts w:ascii="Times New Roman" w:hAnsi="Times New Roman" w:cs="Times New Roman"/>
          <w:color w:val="000000" w:themeColor="text1"/>
          <w:sz w:val="22"/>
        </w:rPr>
        <w:t xml:space="preserve"> </w:t>
      </w:r>
      <w:r w:rsidR="004363A9" w:rsidRPr="00E9012C">
        <w:rPr>
          <w:rFonts w:ascii="Times New Roman" w:hAnsi="Times New Roman" w:cs="Times New Roman"/>
          <w:color w:val="000000" w:themeColor="text1"/>
          <w:sz w:val="22"/>
        </w:rPr>
        <w:t>in</w:t>
      </w:r>
      <w:r w:rsidR="000743D4" w:rsidRPr="00E9012C">
        <w:rPr>
          <w:rFonts w:ascii="Times New Roman" w:hAnsi="Times New Roman" w:cs="Times New Roman"/>
          <w:color w:val="000000" w:themeColor="text1"/>
          <w:sz w:val="22"/>
        </w:rPr>
        <w:t xml:space="preserve"> </w:t>
      </w:r>
      <w:proofErr w:type="spellStart"/>
      <w:r w:rsidR="000743D4" w:rsidRPr="00E9012C">
        <w:rPr>
          <w:rFonts w:ascii="Times New Roman" w:hAnsi="Times New Roman" w:cs="Times New Roman"/>
          <w:color w:val="000000" w:themeColor="text1"/>
          <w:sz w:val="22"/>
        </w:rPr>
        <w:t>nonfocal</w:t>
      </w:r>
      <w:proofErr w:type="spellEnd"/>
      <w:r w:rsidR="008A25A5" w:rsidRPr="00E9012C">
        <w:rPr>
          <w:rFonts w:ascii="Times New Roman" w:hAnsi="Times New Roman" w:cs="Times New Roman"/>
          <w:color w:val="000000" w:themeColor="text1"/>
          <w:sz w:val="22"/>
        </w:rPr>
        <w:t xml:space="preserve"> </w:t>
      </w:r>
      <w:r w:rsidR="00432A3F" w:rsidRPr="00E9012C">
        <w:rPr>
          <w:rFonts w:ascii="Times New Roman" w:hAnsi="Times New Roman" w:cs="Times New Roman"/>
          <w:color w:val="000000" w:themeColor="text1"/>
          <w:sz w:val="22"/>
        </w:rPr>
        <w:t>prospective memory</w:t>
      </w:r>
      <w:r w:rsidR="003F280D" w:rsidRPr="00E9012C">
        <w:rPr>
          <w:rFonts w:ascii="Times New Roman" w:hAnsi="Times New Roman" w:cs="Times New Roman"/>
          <w:color w:val="000000" w:themeColor="text1"/>
          <w:sz w:val="22"/>
        </w:rPr>
        <w:t xml:space="preserve"> </w:t>
      </w:r>
      <w:r w:rsidR="004363A9" w:rsidRPr="00E9012C">
        <w:rPr>
          <w:rFonts w:ascii="Times New Roman" w:hAnsi="Times New Roman" w:cs="Times New Roman"/>
          <w:color w:val="000000" w:themeColor="text1"/>
          <w:sz w:val="22"/>
        </w:rPr>
        <w:t>tasks that</w:t>
      </w:r>
      <w:r w:rsidR="008A25A5" w:rsidRPr="00E9012C">
        <w:rPr>
          <w:rFonts w:ascii="Times New Roman" w:hAnsi="Times New Roman" w:cs="Times New Roman"/>
          <w:color w:val="000000" w:themeColor="text1"/>
          <w:sz w:val="22"/>
        </w:rPr>
        <w:t xml:space="preserve"> require </w:t>
      </w:r>
      <w:r w:rsidR="00C658F2" w:rsidRPr="00E9012C">
        <w:rPr>
          <w:rFonts w:ascii="Times New Roman" w:hAnsi="Times New Roman" w:cs="Times New Roman"/>
          <w:color w:val="000000" w:themeColor="text1"/>
          <w:sz w:val="22"/>
        </w:rPr>
        <w:t xml:space="preserve">effortful </w:t>
      </w:r>
      <w:r w:rsidR="008A25A5" w:rsidRPr="00E9012C">
        <w:rPr>
          <w:rFonts w:ascii="Times New Roman" w:hAnsi="Times New Roman" w:cs="Times New Roman"/>
          <w:color w:val="000000" w:themeColor="text1"/>
          <w:sz w:val="22"/>
        </w:rPr>
        <w:t xml:space="preserve">strategic </w:t>
      </w:r>
      <w:r w:rsidR="00C658F2" w:rsidRPr="00E9012C">
        <w:rPr>
          <w:rFonts w:ascii="Times New Roman" w:hAnsi="Times New Roman" w:cs="Times New Roman"/>
          <w:color w:val="000000" w:themeColor="text1"/>
          <w:sz w:val="22"/>
        </w:rPr>
        <w:t>monitoring</w:t>
      </w:r>
      <w:r w:rsidR="00D325AD" w:rsidRPr="00E9012C">
        <w:rPr>
          <w:rFonts w:ascii="Times New Roman" w:hAnsi="Times New Roman" w:cs="Times New Roman"/>
          <w:color w:val="000000" w:themeColor="text1"/>
          <w:sz w:val="22"/>
        </w:rPr>
        <w:t xml:space="preserve"> </w:t>
      </w:r>
      <w:r w:rsidR="00F33305" w:rsidRPr="00E9012C">
        <w:rPr>
          <w:rFonts w:ascii="Times New Roman" w:hAnsi="Times New Roman" w:cs="Times New Roman"/>
          <w:color w:val="000000" w:themeColor="text1"/>
          <w:sz w:val="22"/>
        </w:rPr>
        <w:t>of</w:t>
      </w:r>
      <w:r w:rsidR="00D325AD" w:rsidRPr="00E9012C">
        <w:rPr>
          <w:rFonts w:ascii="Times New Roman" w:hAnsi="Times New Roman" w:cs="Times New Roman"/>
          <w:color w:val="000000" w:themeColor="text1"/>
          <w:sz w:val="22"/>
        </w:rPr>
        <w:t xml:space="preserve"> target event</w:t>
      </w:r>
      <w:r w:rsidR="00E7528D" w:rsidRPr="00E9012C">
        <w:rPr>
          <w:rFonts w:ascii="Times New Roman" w:hAnsi="Times New Roman" w:cs="Times New Roman"/>
          <w:color w:val="000000" w:themeColor="text1"/>
          <w:sz w:val="22"/>
        </w:rPr>
        <w:t>s</w:t>
      </w:r>
      <w:r w:rsidR="00B10091" w:rsidRPr="00E9012C">
        <w:rPr>
          <w:rFonts w:ascii="Times New Roman" w:hAnsi="Times New Roman" w:cs="Times New Roman"/>
          <w:color w:val="000000" w:themeColor="text1"/>
          <w:sz w:val="22"/>
        </w:rPr>
        <w:t>,</w:t>
      </w:r>
      <w:r w:rsidR="00D325AD" w:rsidRPr="00E9012C">
        <w:rPr>
          <w:rFonts w:ascii="Times New Roman" w:hAnsi="Times New Roman" w:cs="Times New Roman"/>
          <w:color w:val="000000" w:themeColor="text1"/>
          <w:sz w:val="22"/>
        </w:rPr>
        <w:t xml:space="preserve"> </w:t>
      </w:r>
      <w:r w:rsidR="00F333A8" w:rsidRPr="00E9012C">
        <w:rPr>
          <w:rFonts w:ascii="Times New Roman" w:hAnsi="Times New Roman" w:cs="Times New Roman"/>
          <w:color w:val="000000" w:themeColor="text1"/>
          <w:sz w:val="22"/>
        </w:rPr>
        <w:t>but</w:t>
      </w:r>
      <w:r w:rsidR="003B09F3" w:rsidRPr="00E9012C">
        <w:rPr>
          <w:rFonts w:ascii="Times New Roman" w:hAnsi="Times New Roman" w:cs="Times New Roman"/>
          <w:color w:val="000000" w:themeColor="text1"/>
          <w:sz w:val="22"/>
        </w:rPr>
        <w:t xml:space="preserve"> small or no age effects </w:t>
      </w:r>
      <w:r w:rsidR="003F280D" w:rsidRPr="00E9012C">
        <w:rPr>
          <w:rFonts w:ascii="Times New Roman" w:hAnsi="Times New Roman" w:cs="Times New Roman"/>
          <w:color w:val="000000" w:themeColor="text1"/>
          <w:sz w:val="22"/>
        </w:rPr>
        <w:t xml:space="preserve">have been found </w:t>
      </w:r>
      <w:r w:rsidR="003B09F3" w:rsidRPr="00E9012C">
        <w:rPr>
          <w:rFonts w:ascii="Times New Roman" w:hAnsi="Times New Roman" w:cs="Times New Roman"/>
          <w:color w:val="000000" w:themeColor="text1"/>
          <w:sz w:val="22"/>
        </w:rPr>
        <w:t>in</w:t>
      </w:r>
      <w:r w:rsidR="000743D4" w:rsidRPr="00E9012C">
        <w:rPr>
          <w:rFonts w:ascii="Times New Roman" w:hAnsi="Times New Roman" w:cs="Times New Roman"/>
          <w:color w:val="000000" w:themeColor="text1"/>
          <w:sz w:val="22"/>
        </w:rPr>
        <w:t xml:space="preserve"> focal</w:t>
      </w:r>
      <w:r w:rsidR="004B6DB8" w:rsidRPr="00E9012C">
        <w:rPr>
          <w:rFonts w:ascii="Times New Roman" w:hAnsi="Times New Roman" w:cs="Times New Roman"/>
          <w:color w:val="000000" w:themeColor="text1"/>
          <w:sz w:val="22"/>
        </w:rPr>
        <w:t xml:space="preserve"> tasks</w:t>
      </w:r>
      <w:r w:rsidR="000743D4" w:rsidRPr="00E9012C">
        <w:rPr>
          <w:rFonts w:ascii="Times New Roman" w:hAnsi="Times New Roman" w:cs="Times New Roman"/>
          <w:color w:val="000000" w:themeColor="text1"/>
          <w:sz w:val="22"/>
        </w:rPr>
        <w:t xml:space="preserve"> </w:t>
      </w:r>
      <w:r w:rsidR="002457AB" w:rsidRPr="00E9012C">
        <w:rPr>
          <w:rFonts w:ascii="Times New Roman" w:hAnsi="Times New Roman" w:cs="Times New Roman"/>
          <w:color w:val="000000" w:themeColor="text1"/>
          <w:sz w:val="22"/>
        </w:rPr>
        <w:t>in which</w:t>
      </w:r>
      <w:r w:rsidR="00724865" w:rsidRPr="00E9012C">
        <w:rPr>
          <w:rFonts w:ascii="Times New Roman" w:hAnsi="Times New Roman" w:cs="Times New Roman"/>
          <w:color w:val="000000" w:themeColor="text1"/>
          <w:sz w:val="22"/>
        </w:rPr>
        <w:t xml:space="preserve"> </w:t>
      </w:r>
      <w:r w:rsidR="005448B8" w:rsidRPr="00E9012C">
        <w:rPr>
          <w:rFonts w:ascii="Times New Roman" w:hAnsi="Times New Roman" w:cs="Times New Roman"/>
          <w:color w:val="000000" w:themeColor="text1"/>
          <w:sz w:val="22"/>
        </w:rPr>
        <w:t xml:space="preserve">the </w:t>
      </w:r>
      <w:r w:rsidR="00610C84" w:rsidRPr="00E9012C">
        <w:rPr>
          <w:rFonts w:ascii="Times New Roman" w:hAnsi="Times New Roman" w:cs="Times New Roman"/>
          <w:color w:val="000000" w:themeColor="text1"/>
          <w:sz w:val="22"/>
        </w:rPr>
        <w:t xml:space="preserve">processing of the </w:t>
      </w:r>
      <w:r w:rsidR="005448B8" w:rsidRPr="00E9012C">
        <w:rPr>
          <w:rFonts w:ascii="Times New Roman" w:hAnsi="Times New Roman" w:cs="Times New Roman"/>
          <w:color w:val="000000" w:themeColor="text1"/>
          <w:sz w:val="22"/>
        </w:rPr>
        <w:t xml:space="preserve">target event </w:t>
      </w:r>
      <w:r w:rsidR="00F333A8" w:rsidRPr="00E9012C">
        <w:rPr>
          <w:rFonts w:ascii="Times New Roman" w:hAnsi="Times New Roman" w:cs="Times New Roman"/>
          <w:color w:val="000000" w:themeColor="text1"/>
          <w:sz w:val="22"/>
        </w:rPr>
        <w:t xml:space="preserve">as </w:t>
      </w:r>
      <w:r w:rsidR="00F333A8" w:rsidRPr="00E9012C">
        <w:rPr>
          <w:rFonts w:ascii="Times New Roman" w:hAnsi="Times New Roman" w:cs="Times New Roman"/>
          <w:color w:val="000000" w:themeColor="text1"/>
          <w:sz w:val="22"/>
        </w:rPr>
        <w:lastRenderedPageBreak/>
        <w:t xml:space="preserve">part of the ongoing task </w:t>
      </w:r>
      <w:r w:rsidR="008A25A5" w:rsidRPr="00E9012C">
        <w:rPr>
          <w:rFonts w:ascii="Times New Roman" w:hAnsi="Times New Roman" w:cs="Times New Roman"/>
          <w:color w:val="000000" w:themeColor="text1"/>
          <w:sz w:val="22"/>
        </w:rPr>
        <w:t>may spontaneously trigger retrieval of the intended action</w:t>
      </w:r>
      <w:r w:rsidR="006D3A0B" w:rsidRPr="00E9012C">
        <w:rPr>
          <w:rFonts w:ascii="Times New Roman" w:hAnsi="Times New Roman" w:cs="Times New Roman"/>
          <w:color w:val="000000" w:themeColor="text1"/>
          <w:sz w:val="22"/>
        </w:rPr>
        <w:t xml:space="preserve"> </w:t>
      </w:r>
      <w:r w:rsidR="009E0A4A" w:rsidRPr="00E9012C">
        <w:rPr>
          <w:rFonts w:ascii="Times New Roman" w:hAnsi="Times New Roman" w:cs="Times New Roman"/>
          <w:color w:val="000000" w:themeColor="text1"/>
          <w:sz w:val="22"/>
        </w:rPr>
        <w:t>(</w:t>
      </w:r>
      <w:proofErr w:type="spellStart"/>
      <w:r w:rsidR="009B770D" w:rsidRPr="00E9012C">
        <w:rPr>
          <w:rFonts w:ascii="Times New Roman" w:hAnsi="Times New Roman" w:cs="Times New Roman"/>
          <w:color w:val="000000" w:themeColor="text1"/>
          <w:sz w:val="22"/>
        </w:rPr>
        <w:t>Kliegel</w:t>
      </w:r>
      <w:proofErr w:type="spellEnd"/>
      <w:r w:rsidR="009B770D" w:rsidRPr="00E9012C">
        <w:rPr>
          <w:rFonts w:ascii="Times New Roman" w:hAnsi="Times New Roman" w:cs="Times New Roman"/>
          <w:color w:val="000000" w:themeColor="text1"/>
          <w:sz w:val="22"/>
        </w:rPr>
        <w:t xml:space="preserve"> et al., 2008; </w:t>
      </w:r>
      <w:r w:rsidR="0069257A" w:rsidRPr="00E9012C">
        <w:rPr>
          <w:rFonts w:ascii="Times New Roman" w:hAnsi="Times New Roman" w:cs="Times New Roman"/>
          <w:color w:val="000000" w:themeColor="text1"/>
          <w:sz w:val="22"/>
        </w:rPr>
        <w:t xml:space="preserve">Mullet et al., 2013, Experiment 1). </w:t>
      </w:r>
      <w:r w:rsidR="00976F51" w:rsidRPr="00E9012C">
        <w:rPr>
          <w:rFonts w:ascii="Times New Roman" w:hAnsi="Times New Roman" w:cs="Times New Roman"/>
          <w:color w:val="000000" w:themeColor="text1"/>
          <w:sz w:val="22"/>
        </w:rPr>
        <w:t>Some</w:t>
      </w:r>
      <w:r w:rsidR="00AC2AA9" w:rsidRPr="00E9012C">
        <w:rPr>
          <w:rFonts w:ascii="Times New Roman" w:hAnsi="Times New Roman" w:cs="Times New Roman"/>
          <w:color w:val="000000" w:themeColor="text1"/>
          <w:sz w:val="22"/>
        </w:rPr>
        <w:t xml:space="preserve"> studies </w:t>
      </w:r>
      <w:r w:rsidR="00976F51" w:rsidRPr="00E9012C">
        <w:rPr>
          <w:rFonts w:ascii="Times New Roman" w:hAnsi="Times New Roman" w:cs="Times New Roman"/>
          <w:color w:val="000000" w:themeColor="text1"/>
          <w:sz w:val="22"/>
        </w:rPr>
        <w:t>also showed</w:t>
      </w:r>
      <w:r w:rsidR="009E0A4A" w:rsidRPr="00E9012C">
        <w:rPr>
          <w:rFonts w:ascii="Times New Roman" w:hAnsi="Times New Roman" w:cs="Times New Roman"/>
          <w:color w:val="000000" w:themeColor="text1"/>
          <w:sz w:val="22"/>
        </w:rPr>
        <w:t xml:space="preserve"> </w:t>
      </w:r>
      <w:r w:rsidR="00EE2FF6" w:rsidRPr="00E9012C">
        <w:rPr>
          <w:rFonts w:ascii="Times New Roman" w:hAnsi="Times New Roman" w:cs="Times New Roman"/>
          <w:color w:val="000000" w:themeColor="text1"/>
          <w:sz w:val="22"/>
        </w:rPr>
        <w:t xml:space="preserve">preserved retrieval </w:t>
      </w:r>
      <w:r w:rsidR="00721931" w:rsidRPr="00E9012C">
        <w:rPr>
          <w:rFonts w:ascii="Times New Roman" w:hAnsi="Times New Roman" w:cs="Times New Roman"/>
          <w:color w:val="000000" w:themeColor="text1"/>
          <w:sz w:val="22"/>
        </w:rPr>
        <w:t xml:space="preserve">of intentions to target cues </w:t>
      </w:r>
      <w:r w:rsidR="00066EBC" w:rsidRPr="00E9012C">
        <w:rPr>
          <w:rFonts w:ascii="Times New Roman" w:hAnsi="Times New Roman" w:cs="Times New Roman"/>
          <w:color w:val="000000" w:themeColor="text1"/>
          <w:sz w:val="22"/>
        </w:rPr>
        <w:t xml:space="preserve">by older adults in laboratory </w:t>
      </w:r>
      <w:r w:rsidR="009B7B07" w:rsidRPr="00E9012C">
        <w:rPr>
          <w:rFonts w:ascii="Times New Roman" w:hAnsi="Times New Roman" w:cs="Times New Roman"/>
          <w:color w:val="000000" w:themeColor="text1"/>
          <w:sz w:val="22"/>
        </w:rPr>
        <w:t>tasks</w:t>
      </w:r>
      <w:r w:rsidR="00066EBC" w:rsidRPr="00E9012C">
        <w:rPr>
          <w:rFonts w:ascii="Times New Roman" w:hAnsi="Times New Roman" w:cs="Times New Roman"/>
          <w:color w:val="000000" w:themeColor="text1"/>
          <w:sz w:val="22"/>
        </w:rPr>
        <w:t xml:space="preserve"> that</w:t>
      </w:r>
      <w:r w:rsidR="00AC2AA9" w:rsidRPr="00E9012C">
        <w:rPr>
          <w:rFonts w:ascii="Times New Roman" w:hAnsi="Times New Roman" w:cs="Times New Roman"/>
          <w:color w:val="000000" w:themeColor="text1"/>
          <w:sz w:val="22"/>
        </w:rPr>
        <w:t xml:space="preserve"> isolated spontaneous retrieval (Mullet et al., 2013, Experiments 2 and 3; Scullin</w:t>
      </w:r>
      <w:r w:rsidR="00401416" w:rsidRPr="00E9012C">
        <w:rPr>
          <w:rFonts w:ascii="Times New Roman" w:hAnsi="Times New Roman" w:cs="Times New Roman"/>
          <w:color w:val="000000" w:themeColor="text1"/>
          <w:sz w:val="22"/>
        </w:rPr>
        <w:t>, Bugg, McDaniel &amp; Einstein 2011</w:t>
      </w:r>
      <w:r w:rsidR="00AC2AA9" w:rsidRPr="00E9012C">
        <w:rPr>
          <w:rFonts w:ascii="Times New Roman" w:hAnsi="Times New Roman" w:cs="Times New Roman"/>
          <w:color w:val="000000" w:themeColor="text1"/>
          <w:sz w:val="22"/>
        </w:rPr>
        <w:t>)</w:t>
      </w:r>
      <w:r w:rsidR="00066EBC" w:rsidRPr="00E9012C">
        <w:rPr>
          <w:rFonts w:ascii="Times New Roman" w:hAnsi="Times New Roman" w:cs="Times New Roman"/>
          <w:color w:val="000000" w:themeColor="text1"/>
          <w:sz w:val="22"/>
        </w:rPr>
        <w:t xml:space="preserve">. </w:t>
      </w:r>
      <w:r w:rsidR="00DF4844" w:rsidRPr="00E9012C">
        <w:rPr>
          <w:rFonts w:ascii="Times New Roman" w:hAnsi="Times New Roman" w:cs="Times New Roman"/>
          <w:color w:val="000000" w:themeColor="text1"/>
          <w:sz w:val="22"/>
        </w:rPr>
        <w:t xml:space="preserve">Most importantly, </w:t>
      </w:r>
      <w:r w:rsidR="000827EC" w:rsidRPr="00E9012C">
        <w:rPr>
          <w:rFonts w:ascii="Times New Roman" w:hAnsi="Times New Roman" w:cs="Times New Roman"/>
          <w:color w:val="000000" w:themeColor="text1"/>
          <w:sz w:val="22"/>
        </w:rPr>
        <w:t>two</w:t>
      </w:r>
      <w:r w:rsidR="00DF4844" w:rsidRPr="00E9012C">
        <w:rPr>
          <w:rFonts w:ascii="Times New Roman" w:hAnsi="Times New Roman" w:cs="Times New Roman"/>
          <w:color w:val="000000" w:themeColor="text1"/>
          <w:sz w:val="22"/>
        </w:rPr>
        <w:t xml:space="preserve"> naturalistic studies </w:t>
      </w:r>
      <w:r w:rsidR="00A557CA" w:rsidRPr="00E9012C">
        <w:rPr>
          <w:rFonts w:ascii="Times New Roman" w:hAnsi="Times New Roman" w:cs="Times New Roman"/>
          <w:color w:val="000000" w:themeColor="text1"/>
          <w:sz w:val="22"/>
        </w:rPr>
        <w:t>which used</w:t>
      </w:r>
      <w:r w:rsidR="003E6BCC" w:rsidRPr="00E9012C">
        <w:rPr>
          <w:rFonts w:ascii="Times New Roman" w:hAnsi="Times New Roman" w:cs="Times New Roman"/>
          <w:color w:val="000000" w:themeColor="text1"/>
          <w:sz w:val="22"/>
        </w:rPr>
        <w:t xml:space="preserve"> diary and experience sampling </w:t>
      </w:r>
      <w:r w:rsidR="00A20A57" w:rsidRPr="00E9012C">
        <w:rPr>
          <w:rFonts w:ascii="Times New Roman" w:hAnsi="Times New Roman" w:cs="Times New Roman"/>
          <w:color w:val="000000" w:themeColor="text1"/>
          <w:sz w:val="22"/>
        </w:rPr>
        <w:t>methods</w:t>
      </w:r>
      <w:r w:rsidR="00733C9A" w:rsidRPr="00E9012C">
        <w:rPr>
          <w:rFonts w:ascii="Times New Roman" w:hAnsi="Times New Roman" w:cs="Times New Roman"/>
          <w:color w:val="000000" w:themeColor="text1"/>
          <w:sz w:val="22"/>
        </w:rPr>
        <w:t xml:space="preserve"> </w:t>
      </w:r>
      <w:r w:rsidR="00A557CA" w:rsidRPr="00E9012C">
        <w:rPr>
          <w:rFonts w:ascii="Times New Roman" w:hAnsi="Times New Roman" w:cs="Times New Roman"/>
          <w:color w:val="000000" w:themeColor="text1"/>
          <w:sz w:val="22"/>
        </w:rPr>
        <w:t>respectively</w:t>
      </w:r>
      <w:r w:rsidR="00A20A57" w:rsidRPr="00E9012C">
        <w:rPr>
          <w:rFonts w:ascii="Times New Roman" w:hAnsi="Times New Roman" w:cs="Times New Roman"/>
          <w:color w:val="000000" w:themeColor="text1"/>
          <w:sz w:val="22"/>
        </w:rPr>
        <w:t xml:space="preserve">, found either no age effects in </w:t>
      </w:r>
      <w:r w:rsidR="007C6196" w:rsidRPr="00E9012C">
        <w:rPr>
          <w:rFonts w:ascii="Times New Roman" w:hAnsi="Times New Roman" w:cs="Times New Roman"/>
          <w:color w:val="000000" w:themeColor="text1"/>
          <w:sz w:val="22"/>
        </w:rPr>
        <w:t xml:space="preserve">spontaneous </w:t>
      </w:r>
      <w:r w:rsidR="00A20A57" w:rsidRPr="00E9012C">
        <w:rPr>
          <w:rFonts w:ascii="Times New Roman" w:hAnsi="Times New Roman" w:cs="Times New Roman"/>
          <w:color w:val="000000" w:themeColor="text1"/>
          <w:sz w:val="22"/>
        </w:rPr>
        <w:t xml:space="preserve">thoughts about </w:t>
      </w:r>
      <w:r w:rsidR="00E63FA0" w:rsidRPr="00E9012C">
        <w:rPr>
          <w:rFonts w:ascii="Times New Roman" w:hAnsi="Times New Roman" w:cs="Times New Roman"/>
          <w:color w:val="000000" w:themeColor="text1"/>
          <w:sz w:val="22"/>
        </w:rPr>
        <w:t>an</w:t>
      </w:r>
      <w:r w:rsidR="002753B7" w:rsidRPr="00E9012C">
        <w:rPr>
          <w:rFonts w:ascii="Times New Roman" w:hAnsi="Times New Roman" w:cs="Times New Roman"/>
          <w:color w:val="000000" w:themeColor="text1"/>
          <w:sz w:val="22"/>
        </w:rPr>
        <w:t xml:space="preserve"> upcoming prospective memory task assigned by the </w:t>
      </w:r>
      <w:r w:rsidR="00733C9A" w:rsidRPr="00E9012C">
        <w:rPr>
          <w:rFonts w:ascii="Times New Roman" w:hAnsi="Times New Roman" w:cs="Times New Roman"/>
          <w:color w:val="000000" w:themeColor="text1"/>
          <w:sz w:val="22"/>
        </w:rPr>
        <w:t>researcher</w:t>
      </w:r>
      <w:r w:rsidR="00E63FA0"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AF3EC1" w:rsidRPr="00E9012C">
        <w:rPr>
          <w:rFonts w:ascii="Times New Roman" w:hAnsi="Times New Roman" w:cs="Times New Roman"/>
          <w:color w:val="000000" w:themeColor="text1"/>
          <w:sz w:val="22"/>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F3EC1" w:rsidRPr="00E9012C">
        <w:rPr>
          <w:rFonts w:ascii="Times New Roman" w:hAnsi="Times New Roman" w:cs="Times New Roman"/>
          <w:noProof/>
          <w:color w:val="000000" w:themeColor="text1"/>
          <w:sz w:val="22"/>
        </w:rPr>
        <w:t>(Kvavilashvili &amp; Fisher, 2007)</w:t>
      </w:r>
      <w:r w:rsidR="00832AD7" w:rsidRPr="00E9012C">
        <w:rPr>
          <w:rFonts w:ascii="Times New Roman" w:hAnsi="Times New Roman" w:cs="Times New Roman"/>
          <w:color w:val="000000" w:themeColor="text1"/>
          <w:sz w:val="22"/>
        </w:rPr>
        <w:fldChar w:fldCharType="end"/>
      </w:r>
      <w:r w:rsidR="0086491A" w:rsidRPr="00E9012C">
        <w:rPr>
          <w:rFonts w:ascii="Times New Roman" w:hAnsi="Times New Roman" w:cs="Times New Roman"/>
          <w:color w:val="000000" w:themeColor="text1"/>
          <w:sz w:val="22"/>
        </w:rPr>
        <w:t xml:space="preserve"> </w:t>
      </w:r>
      <w:r w:rsidR="009622AA" w:rsidRPr="00E9012C">
        <w:rPr>
          <w:rFonts w:ascii="Times New Roman" w:hAnsi="Times New Roman" w:cs="Times New Roman"/>
          <w:color w:val="000000" w:themeColor="text1"/>
          <w:sz w:val="22"/>
        </w:rPr>
        <w:t>or positive age effects with older adults re</w:t>
      </w:r>
      <w:r w:rsidR="00DA6CCE" w:rsidRPr="00E9012C">
        <w:rPr>
          <w:rFonts w:ascii="Times New Roman" w:hAnsi="Times New Roman" w:cs="Times New Roman"/>
          <w:color w:val="000000" w:themeColor="text1"/>
          <w:sz w:val="22"/>
        </w:rPr>
        <w:t xml:space="preserve">porting more </w:t>
      </w:r>
      <w:r w:rsidR="00733C9A" w:rsidRPr="00E9012C">
        <w:rPr>
          <w:rFonts w:ascii="Times New Roman" w:hAnsi="Times New Roman" w:cs="Times New Roman"/>
          <w:color w:val="000000" w:themeColor="text1"/>
          <w:sz w:val="22"/>
        </w:rPr>
        <w:t>prospective thoughts</w:t>
      </w:r>
      <w:r w:rsidR="003167DD" w:rsidRPr="00E9012C">
        <w:rPr>
          <w:rFonts w:ascii="Times New Roman" w:hAnsi="Times New Roman" w:cs="Times New Roman"/>
          <w:color w:val="000000" w:themeColor="text1"/>
          <w:sz w:val="22"/>
        </w:rPr>
        <w:t xml:space="preserve"> </w:t>
      </w:r>
      <w:r w:rsidR="009622AA" w:rsidRPr="00E9012C">
        <w:rPr>
          <w:rFonts w:ascii="Times New Roman" w:hAnsi="Times New Roman" w:cs="Times New Roman"/>
          <w:color w:val="000000" w:themeColor="text1"/>
          <w:sz w:val="22"/>
        </w:rPr>
        <w:t>than young adults</w:t>
      </w:r>
      <w:r w:rsidR="009F339A"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AF3EC1"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F3EC1" w:rsidRPr="00E9012C">
        <w:rPr>
          <w:rFonts w:ascii="Times New Roman" w:hAnsi="Times New Roman" w:cs="Times New Roman"/>
          <w:noProof/>
          <w:color w:val="000000" w:themeColor="text1"/>
          <w:sz w:val="22"/>
        </w:rPr>
        <w:t>(Gardner &amp; Ascoli, 2015)</w:t>
      </w:r>
      <w:r w:rsidR="00832AD7" w:rsidRPr="00E9012C">
        <w:rPr>
          <w:rFonts w:ascii="Times New Roman" w:hAnsi="Times New Roman" w:cs="Times New Roman"/>
          <w:color w:val="000000" w:themeColor="text1"/>
          <w:sz w:val="22"/>
        </w:rPr>
        <w:fldChar w:fldCharType="end"/>
      </w:r>
      <w:r w:rsidR="00255D8F" w:rsidRPr="00E9012C">
        <w:rPr>
          <w:rFonts w:ascii="Times New Roman" w:hAnsi="Times New Roman" w:cs="Times New Roman"/>
          <w:color w:val="000000" w:themeColor="text1"/>
          <w:sz w:val="22"/>
        </w:rPr>
        <w:t>.</w:t>
      </w:r>
    </w:p>
    <w:p w14:paraId="680269F4" w14:textId="30224979" w:rsidR="00C32B73" w:rsidRPr="00E9012C" w:rsidRDefault="00596E68"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Consequently, the aim of the present rese</w:t>
      </w:r>
      <w:r w:rsidR="007F1CEA" w:rsidRPr="00E9012C">
        <w:rPr>
          <w:rFonts w:ascii="Times New Roman" w:hAnsi="Times New Roman" w:cs="Times New Roman"/>
          <w:color w:val="000000" w:themeColor="text1"/>
          <w:sz w:val="22"/>
        </w:rPr>
        <w:t>ar</w:t>
      </w:r>
      <w:r w:rsidRPr="00E9012C">
        <w:rPr>
          <w:rFonts w:ascii="Times New Roman" w:hAnsi="Times New Roman" w:cs="Times New Roman"/>
          <w:color w:val="000000" w:themeColor="text1"/>
          <w:sz w:val="22"/>
        </w:rPr>
        <w:t>ch was to conduct the first systematic investigation o</w:t>
      </w:r>
      <w:r w:rsidR="00EA5663" w:rsidRPr="00E9012C">
        <w:rPr>
          <w:rFonts w:ascii="Times New Roman" w:hAnsi="Times New Roman" w:cs="Times New Roman"/>
          <w:color w:val="000000" w:themeColor="text1"/>
          <w:sz w:val="22"/>
        </w:rPr>
        <w:t>f</w:t>
      </w:r>
      <w:r w:rsidRPr="00E9012C">
        <w:rPr>
          <w:rFonts w:ascii="Times New Roman" w:hAnsi="Times New Roman" w:cs="Times New Roman"/>
          <w:color w:val="000000" w:themeColor="text1"/>
          <w:sz w:val="22"/>
        </w:rPr>
        <w:t xml:space="preserve"> the effects of age</w:t>
      </w:r>
      <w:r w:rsidR="00EA5663" w:rsidRPr="00E9012C">
        <w:rPr>
          <w:rFonts w:ascii="Times New Roman" w:hAnsi="Times New Roman" w:cs="Times New Roman"/>
          <w:color w:val="000000" w:themeColor="text1"/>
          <w:sz w:val="22"/>
        </w:rPr>
        <w:t xml:space="preserve"> on the nature and frequency of spontaneous future thoughts </w:t>
      </w:r>
      <w:r w:rsidR="00B028BB" w:rsidRPr="00E9012C">
        <w:rPr>
          <w:rFonts w:ascii="Times New Roman" w:hAnsi="Times New Roman" w:cs="Times New Roman"/>
          <w:color w:val="000000" w:themeColor="text1"/>
          <w:sz w:val="22"/>
        </w:rPr>
        <w:t>in everyday life</w:t>
      </w:r>
      <w:r w:rsidR="006665A3" w:rsidRPr="00E9012C">
        <w:rPr>
          <w:rFonts w:ascii="Times New Roman" w:hAnsi="Times New Roman" w:cs="Times New Roman"/>
          <w:color w:val="000000" w:themeColor="text1"/>
          <w:sz w:val="22"/>
        </w:rPr>
        <w:t>.</w:t>
      </w:r>
      <w:r w:rsidR="000A5D4F" w:rsidRPr="00E9012C">
        <w:rPr>
          <w:rFonts w:ascii="Times New Roman" w:hAnsi="Times New Roman" w:cs="Times New Roman"/>
          <w:color w:val="000000" w:themeColor="text1"/>
          <w:sz w:val="22"/>
        </w:rPr>
        <w:t xml:space="preserve"> </w:t>
      </w:r>
      <w:r w:rsidR="006665A3" w:rsidRPr="00E9012C">
        <w:rPr>
          <w:rFonts w:ascii="Times New Roman" w:hAnsi="Times New Roman" w:cs="Times New Roman"/>
          <w:color w:val="000000" w:themeColor="text1"/>
          <w:sz w:val="22"/>
        </w:rPr>
        <w:t xml:space="preserve">In Study 1, young and old participants kept a diary of their spontaneous thoughts of upcoming future tasks and goals </w:t>
      </w:r>
      <w:r w:rsidR="001E1F30" w:rsidRPr="00E9012C">
        <w:rPr>
          <w:rFonts w:ascii="Times New Roman" w:hAnsi="Times New Roman" w:cs="Times New Roman"/>
          <w:color w:val="000000" w:themeColor="text1"/>
          <w:sz w:val="22"/>
        </w:rPr>
        <w:t xml:space="preserve">(i.e., prospective memory tasks) </w:t>
      </w:r>
      <w:r w:rsidR="006665A3" w:rsidRPr="00E9012C">
        <w:rPr>
          <w:rFonts w:ascii="Times New Roman" w:hAnsi="Times New Roman" w:cs="Times New Roman"/>
          <w:color w:val="000000" w:themeColor="text1"/>
          <w:sz w:val="22"/>
        </w:rPr>
        <w:t>as well as spontaneous thoughts about the past (i.e., involuntary autobiographical memories) for a 2-week period (self-caught method).</w:t>
      </w:r>
      <w:r w:rsidR="00930A75" w:rsidRPr="00E9012C">
        <w:rPr>
          <w:rFonts w:ascii="Times New Roman" w:hAnsi="Times New Roman" w:cs="Times New Roman"/>
          <w:color w:val="000000" w:themeColor="text1"/>
          <w:sz w:val="22"/>
        </w:rPr>
        <w:t xml:space="preserve"> This study </w:t>
      </w:r>
      <w:r w:rsidR="00C8040C" w:rsidRPr="00E9012C">
        <w:rPr>
          <w:rFonts w:ascii="Times New Roman" w:hAnsi="Times New Roman" w:cs="Times New Roman"/>
          <w:color w:val="000000" w:themeColor="text1"/>
          <w:sz w:val="22"/>
        </w:rPr>
        <w:t>examined</w:t>
      </w:r>
      <w:r w:rsidR="00930A75" w:rsidRPr="00E9012C">
        <w:rPr>
          <w:rFonts w:ascii="Times New Roman" w:hAnsi="Times New Roman" w:cs="Times New Roman"/>
          <w:color w:val="000000" w:themeColor="text1"/>
          <w:sz w:val="22"/>
        </w:rPr>
        <w:t xml:space="preserve"> only a subset of spontaneous future</w:t>
      </w:r>
      <w:r w:rsidR="00D527D5" w:rsidRPr="00E9012C">
        <w:rPr>
          <w:rFonts w:ascii="Times New Roman" w:hAnsi="Times New Roman" w:cs="Times New Roman"/>
          <w:color w:val="000000" w:themeColor="text1"/>
          <w:sz w:val="22"/>
        </w:rPr>
        <w:t xml:space="preserve"> thoughts (i.e., upcoming</w:t>
      </w:r>
      <w:r w:rsidR="00930A75" w:rsidRPr="00E9012C">
        <w:rPr>
          <w:rFonts w:ascii="Times New Roman" w:hAnsi="Times New Roman" w:cs="Times New Roman"/>
          <w:color w:val="000000" w:themeColor="text1"/>
          <w:sz w:val="22"/>
        </w:rPr>
        <w:t xml:space="preserve"> </w:t>
      </w:r>
      <w:r w:rsidR="00D527D5" w:rsidRPr="00E9012C">
        <w:rPr>
          <w:rFonts w:ascii="Times New Roman" w:hAnsi="Times New Roman" w:cs="Times New Roman"/>
          <w:color w:val="000000" w:themeColor="text1"/>
          <w:sz w:val="22"/>
        </w:rPr>
        <w:t xml:space="preserve">prospective memory </w:t>
      </w:r>
      <w:r w:rsidR="00930A75" w:rsidRPr="00E9012C">
        <w:rPr>
          <w:rFonts w:ascii="Times New Roman" w:hAnsi="Times New Roman" w:cs="Times New Roman"/>
          <w:color w:val="000000" w:themeColor="text1"/>
          <w:sz w:val="22"/>
        </w:rPr>
        <w:t>tasks) due to their</w:t>
      </w:r>
      <w:r w:rsidR="00483062" w:rsidRPr="00E9012C">
        <w:rPr>
          <w:rFonts w:ascii="Times New Roman" w:hAnsi="Times New Roman" w:cs="Times New Roman"/>
          <w:color w:val="000000" w:themeColor="text1"/>
          <w:sz w:val="22"/>
        </w:rPr>
        <w:t xml:space="preserve"> reported </w:t>
      </w:r>
      <w:r w:rsidR="001218C8" w:rsidRPr="00E9012C">
        <w:rPr>
          <w:rFonts w:ascii="Times New Roman" w:hAnsi="Times New Roman" w:cs="Times New Roman"/>
          <w:color w:val="000000" w:themeColor="text1"/>
          <w:sz w:val="22"/>
        </w:rPr>
        <w:t>prevalence</w:t>
      </w:r>
      <w:r w:rsidR="00483062" w:rsidRPr="00E9012C">
        <w:rPr>
          <w:rFonts w:ascii="Times New Roman" w:hAnsi="Times New Roman" w:cs="Times New Roman"/>
          <w:color w:val="000000" w:themeColor="text1"/>
          <w:sz w:val="22"/>
        </w:rPr>
        <w:t xml:space="preserve"> over other types of future thoughts</w:t>
      </w:r>
      <w:r w:rsidR="00BF0124" w:rsidRPr="00E9012C">
        <w:rPr>
          <w:rFonts w:ascii="Times New Roman" w:hAnsi="Times New Roman" w:cs="Times New Roman"/>
          <w:color w:val="000000" w:themeColor="text1"/>
          <w:sz w:val="22"/>
        </w:rPr>
        <w:t xml:space="preserve"> (e.g., Plimpton, Patel &amp; Kvavilashvili, 2015)</w:t>
      </w:r>
      <w:r w:rsidR="00483062" w:rsidRPr="00E9012C">
        <w:rPr>
          <w:rFonts w:ascii="Times New Roman" w:hAnsi="Times New Roman" w:cs="Times New Roman"/>
          <w:color w:val="000000" w:themeColor="text1"/>
          <w:sz w:val="22"/>
        </w:rPr>
        <w:t xml:space="preserve"> and their</w:t>
      </w:r>
      <w:r w:rsidR="00930A75" w:rsidRPr="00E9012C">
        <w:rPr>
          <w:rFonts w:ascii="Times New Roman" w:hAnsi="Times New Roman" w:cs="Times New Roman"/>
          <w:color w:val="000000" w:themeColor="text1"/>
          <w:sz w:val="22"/>
        </w:rPr>
        <w:t xml:space="preserve"> functional significance </w:t>
      </w:r>
      <w:r w:rsidR="00483062" w:rsidRPr="00E9012C">
        <w:rPr>
          <w:rFonts w:ascii="Times New Roman" w:hAnsi="Times New Roman" w:cs="Times New Roman"/>
          <w:color w:val="000000" w:themeColor="text1"/>
          <w:sz w:val="22"/>
        </w:rPr>
        <w:t>regarding the</w:t>
      </w:r>
      <w:r w:rsidR="00930A75" w:rsidRPr="00E9012C">
        <w:rPr>
          <w:rFonts w:ascii="Times New Roman" w:hAnsi="Times New Roman" w:cs="Times New Roman"/>
          <w:color w:val="000000" w:themeColor="text1"/>
          <w:sz w:val="22"/>
        </w:rPr>
        <w:t xml:space="preserve"> executi</w:t>
      </w:r>
      <w:r w:rsidR="00483062" w:rsidRPr="00E9012C">
        <w:rPr>
          <w:rFonts w:ascii="Times New Roman" w:hAnsi="Times New Roman" w:cs="Times New Roman"/>
          <w:color w:val="000000" w:themeColor="text1"/>
          <w:sz w:val="22"/>
        </w:rPr>
        <w:t>on of</w:t>
      </w:r>
      <w:r w:rsidR="00930A75" w:rsidRPr="00E9012C">
        <w:rPr>
          <w:rFonts w:ascii="Times New Roman" w:hAnsi="Times New Roman" w:cs="Times New Roman"/>
          <w:color w:val="000000" w:themeColor="text1"/>
          <w:sz w:val="22"/>
        </w:rPr>
        <w:t xml:space="preserve"> future intentions</w:t>
      </w:r>
      <w:r w:rsidR="00D21657" w:rsidRPr="00E9012C">
        <w:rPr>
          <w:rFonts w:ascii="Times New Roman" w:hAnsi="Times New Roman" w:cs="Times New Roman"/>
          <w:color w:val="000000" w:themeColor="text1"/>
          <w:sz w:val="22"/>
        </w:rPr>
        <w:t xml:space="preserve"> (</w:t>
      </w:r>
      <w:r w:rsidR="00055B42" w:rsidRPr="00E9012C">
        <w:rPr>
          <w:rFonts w:ascii="Times New Roman" w:hAnsi="Times New Roman" w:cs="Times New Roman"/>
          <w:color w:val="000000" w:themeColor="text1"/>
          <w:sz w:val="22"/>
        </w:rPr>
        <w:t>Kvavilashvili &amp; Fisher, 2007)</w:t>
      </w:r>
      <w:r w:rsidR="00930A75" w:rsidRPr="00E9012C">
        <w:rPr>
          <w:rFonts w:ascii="Times New Roman" w:hAnsi="Times New Roman" w:cs="Times New Roman"/>
          <w:color w:val="000000" w:themeColor="text1"/>
          <w:sz w:val="22"/>
        </w:rPr>
        <w:t xml:space="preserve">. </w:t>
      </w:r>
      <w:r w:rsidR="006665A3" w:rsidRPr="00E9012C">
        <w:rPr>
          <w:rFonts w:ascii="Times New Roman" w:hAnsi="Times New Roman" w:cs="Times New Roman"/>
          <w:color w:val="000000" w:themeColor="text1"/>
          <w:sz w:val="22"/>
        </w:rPr>
        <w:t xml:space="preserve"> In Study 2, a </w:t>
      </w:r>
      <w:r w:rsidR="00836E9E" w:rsidRPr="00E9012C">
        <w:rPr>
          <w:rFonts w:ascii="Times New Roman" w:hAnsi="Times New Roman" w:cs="Times New Roman"/>
          <w:color w:val="000000" w:themeColor="text1"/>
          <w:sz w:val="22"/>
        </w:rPr>
        <w:t xml:space="preserve">1-day </w:t>
      </w:r>
      <w:r w:rsidR="006665A3" w:rsidRPr="00E9012C">
        <w:rPr>
          <w:rFonts w:ascii="Times New Roman" w:hAnsi="Times New Roman" w:cs="Times New Roman"/>
          <w:color w:val="000000" w:themeColor="text1"/>
          <w:sz w:val="22"/>
        </w:rPr>
        <w:t>experience sampling method was used to investigate spontaneous and deliberate task</w:t>
      </w:r>
      <w:r w:rsidR="00A265FB" w:rsidRPr="00E9012C">
        <w:rPr>
          <w:rFonts w:ascii="Times New Roman" w:hAnsi="Times New Roman" w:cs="Times New Roman"/>
          <w:color w:val="000000" w:themeColor="text1"/>
          <w:sz w:val="22"/>
        </w:rPr>
        <w:t>-</w:t>
      </w:r>
      <w:r w:rsidR="006665A3" w:rsidRPr="00E9012C">
        <w:rPr>
          <w:rFonts w:ascii="Times New Roman" w:hAnsi="Times New Roman" w:cs="Times New Roman"/>
          <w:color w:val="000000" w:themeColor="text1"/>
          <w:sz w:val="22"/>
        </w:rPr>
        <w:t>unrelated future and past thoughts</w:t>
      </w:r>
      <w:r w:rsidR="00316076" w:rsidRPr="00E9012C">
        <w:rPr>
          <w:rFonts w:ascii="Times New Roman" w:hAnsi="Times New Roman" w:cs="Times New Roman"/>
          <w:color w:val="000000" w:themeColor="text1"/>
          <w:sz w:val="22"/>
        </w:rPr>
        <w:t>,</w:t>
      </w:r>
      <w:r w:rsidR="006665A3" w:rsidRPr="00E9012C">
        <w:rPr>
          <w:rFonts w:ascii="Times New Roman" w:hAnsi="Times New Roman" w:cs="Times New Roman"/>
          <w:color w:val="000000" w:themeColor="text1"/>
          <w:sz w:val="22"/>
        </w:rPr>
        <w:t xml:space="preserve"> by having young and older adults complete a questionnaire in response to random signals from a wristwatch 30 times throughout a day (probe-caught method).</w:t>
      </w:r>
      <w:r w:rsidR="006F7B66" w:rsidRPr="00E9012C">
        <w:rPr>
          <w:rFonts w:ascii="Times New Roman" w:hAnsi="Times New Roman" w:cs="Times New Roman"/>
          <w:color w:val="000000" w:themeColor="text1"/>
          <w:sz w:val="22"/>
        </w:rPr>
        <w:t xml:space="preserve"> </w:t>
      </w:r>
      <w:r w:rsidR="001E1F30" w:rsidRPr="00E9012C">
        <w:rPr>
          <w:rFonts w:ascii="Times New Roman" w:hAnsi="Times New Roman" w:cs="Times New Roman"/>
          <w:color w:val="000000" w:themeColor="text1"/>
          <w:sz w:val="22"/>
        </w:rPr>
        <w:t xml:space="preserve">The </w:t>
      </w:r>
      <w:r w:rsidR="00EA2798" w:rsidRPr="00E9012C">
        <w:rPr>
          <w:rFonts w:ascii="Times New Roman" w:hAnsi="Times New Roman" w:cs="Times New Roman"/>
          <w:color w:val="000000" w:themeColor="text1"/>
          <w:sz w:val="22"/>
        </w:rPr>
        <w:t>two studies address</w:t>
      </w:r>
      <w:r w:rsidR="00EA06CE" w:rsidRPr="00E9012C">
        <w:rPr>
          <w:rFonts w:ascii="Times New Roman" w:hAnsi="Times New Roman" w:cs="Times New Roman"/>
          <w:color w:val="000000" w:themeColor="text1"/>
          <w:sz w:val="22"/>
        </w:rPr>
        <w:t>ed</w:t>
      </w:r>
      <w:r w:rsidR="00EA2798" w:rsidRPr="00E9012C">
        <w:rPr>
          <w:rFonts w:ascii="Times New Roman" w:hAnsi="Times New Roman" w:cs="Times New Roman"/>
          <w:color w:val="000000" w:themeColor="text1"/>
          <w:sz w:val="22"/>
        </w:rPr>
        <w:t xml:space="preserve"> the following questions</w:t>
      </w:r>
      <w:r w:rsidR="000A5D4F" w:rsidRPr="00E9012C">
        <w:rPr>
          <w:rFonts w:ascii="Times New Roman" w:hAnsi="Times New Roman" w:cs="Times New Roman"/>
          <w:color w:val="000000" w:themeColor="text1"/>
          <w:sz w:val="22"/>
        </w:rPr>
        <w:t xml:space="preserve">: </w:t>
      </w:r>
      <w:r w:rsidR="00D15D30" w:rsidRPr="00E9012C">
        <w:rPr>
          <w:rFonts w:ascii="Times New Roman" w:hAnsi="Times New Roman" w:cs="Times New Roman"/>
          <w:color w:val="000000" w:themeColor="text1"/>
          <w:sz w:val="22"/>
        </w:rPr>
        <w:t>(</w:t>
      </w:r>
      <w:r w:rsidR="003D080D" w:rsidRPr="00E9012C">
        <w:rPr>
          <w:rFonts w:ascii="Times New Roman" w:hAnsi="Times New Roman" w:cs="Times New Roman"/>
          <w:color w:val="000000" w:themeColor="text1"/>
          <w:sz w:val="22"/>
        </w:rPr>
        <w:t>a</w:t>
      </w:r>
      <w:r w:rsidR="00D15D30" w:rsidRPr="00E9012C">
        <w:rPr>
          <w:rFonts w:ascii="Times New Roman" w:hAnsi="Times New Roman" w:cs="Times New Roman"/>
          <w:color w:val="000000" w:themeColor="text1"/>
          <w:sz w:val="22"/>
        </w:rPr>
        <w:t xml:space="preserve">) </w:t>
      </w:r>
      <w:r w:rsidR="000A5D4F" w:rsidRPr="00E9012C">
        <w:rPr>
          <w:rFonts w:ascii="Times New Roman" w:hAnsi="Times New Roman" w:cs="Times New Roman"/>
          <w:color w:val="000000" w:themeColor="text1"/>
          <w:sz w:val="22"/>
        </w:rPr>
        <w:t>are there any age effect</w:t>
      </w:r>
      <w:r w:rsidR="00EE0EDA" w:rsidRPr="00E9012C">
        <w:rPr>
          <w:rFonts w:ascii="Times New Roman" w:hAnsi="Times New Roman" w:cs="Times New Roman"/>
          <w:color w:val="000000" w:themeColor="text1"/>
          <w:sz w:val="22"/>
        </w:rPr>
        <w:t>s in spontaneou</w:t>
      </w:r>
      <w:r w:rsidR="00EA06CE" w:rsidRPr="00E9012C">
        <w:rPr>
          <w:rFonts w:ascii="Times New Roman" w:hAnsi="Times New Roman" w:cs="Times New Roman"/>
          <w:color w:val="000000" w:themeColor="text1"/>
          <w:sz w:val="22"/>
        </w:rPr>
        <w:t>s future thinking</w:t>
      </w:r>
      <w:r w:rsidR="00257303" w:rsidRPr="00E9012C">
        <w:rPr>
          <w:rFonts w:ascii="Times New Roman" w:hAnsi="Times New Roman" w:cs="Times New Roman"/>
          <w:color w:val="000000" w:themeColor="text1"/>
          <w:sz w:val="22"/>
        </w:rPr>
        <w:t xml:space="preserve"> in everyday life</w:t>
      </w:r>
      <w:r w:rsidR="00CD2CE8" w:rsidRPr="00E9012C">
        <w:rPr>
          <w:rFonts w:ascii="Times New Roman" w:hAnsi="Times New Roman" w:cs="Times New Roman"/>
          <w:color w:val="000000" w:themeColor="text1"/>
          <w:sz w:val="22"/>
        </w:rPr>
        <w:t>?</w:t>
      </w:r>
      <w:r w:rsidR="00C03BB4" w:rsidRPr="00E9012C">
        <w:rPr>
          <w:rFonts w:ascii="Times New Roman" w:hAnsi="Times New Roman" w:cs="Times New Roman"/>
          <w:color w:val="000000" w:themeColor="text1"/>
          <w:sz w:val="22"/>
        </w:rPr>
        <w:t xml:space="preserve"> </w:t>
      </w:r>
      <w:r w:rsidR="00D15D30" w:rsidRPr="00E9012C">
        <w:rPr>
          <w:rFonts w:ascii="Times New Roman" w:hAnsi="Times New Roman" w:cs="Times New Roman"/>
          <w:color w:val="000000" w:themeColor="text1"/>
          <w:sz w:val="22"/>
        </w:rPr>
        <w:t>(</w:t>
      </w:r>
      <w:r w:rsidR="003D080D" w:rsidRPr="00E9012C">
        <w:rPr>
          <w:rFonts w:ascii="Times New Roman" w:hAnsi="Times New Roman" w:cs="Times New Roman"/>
          <w:color w:val="000000" w:themeColor="text1"/>
          <w:sz w:val="22"/>
        </w:rPr>
        <w:t>b</w:t>
      </w:r>
      <w:r w:rsidR="00D15D30" w:rsidRPr="00E9012C">
        <w:rPr>
          <w:rFonts w:ascii="Times New Roman" w:hAnsi="Times New Roman" w:cs="Times New Roman"/>
          <w:color w:val="000000" w:themeColor="text1"/>
          <w:sz w:val="22"/>
        </w:rPr>
        <w:t xml:space="preserve">) </w:t>
      </w:r>
      <w:r w:rsidR="00EE0EDA" w:rsidRPr="00E9012C">
        <w:rPr>
          <w:rFonts w:ascii="Times New Roman" w:hAnsi="Times New Roman" w:cs="Times New Roman"/>
          <w:color w:val="000000" w:themeColor="text1"/>
          <w:sz w:val="22"/>
        </w:rPr>
        <w:t xml:space="preserve">are older adults more likely to think about </w:t>
      </w:r>
      <w:r w:rsidR="00FF0AFC" w:rsidRPr="00E9012C">
        <w:rPr>
          <w:rFonts w:ascii="Times New Roman" w:hAnsi="Times New Roman" w:cs="Times New Roman"/>
          <w:color w:val="000000" w:themeColor="text1"/>
          <w:sz w:val="22"/>
        </w:rPr>
        <w:t xml:space="preserve">the </w:t>
      </w:r>
      <w:r w:rsidR="00EE0EDA" w:rsidRPr="00E9012C">
        <w:rPr>
          <w:rFonts w:ascii="Times New Roman" w:hAnsi="Times New Roman" w:cs="Times New Roman"/>
          <w:color w:val="000000" w:themeColor="text1"/>
          <w:sz w:val="22"/>
        </w:rPr>
        <w:t>future than the past as recen</w:t>
      </w:r>
      <w:r w:rsidR="009F339A" w:rsidRPr="00E9012C">
        <w:rPr>
          <w:rFonts w:ascii="Times New Roman" w:hAnsi="Times New Roman" w:cs="Times New Roman"/>
          <w:color w:val="000000" w:themeColor="text1"/>
          <w:sz w:val="22"/>
        </w:rPr>
        <w:t xml:space="preserve">tly reported by </w:t>
      </w:r>
      <w:r w:rsidR="00832AD7" w:rsidRPr="00E9012C">
        <w:rPr>
          <w:rFonts w:ascii="Times New Roman" w:hAnsi="Times New Roman" w:cs="Times New Roman"/>
          <w:color w:val="000000" w:themeColor="text1"/>
          <w:sz w:val="22"/>
        </w:rPr>
        <w:fldChar w:fldCharType="begin" w:fldLock="1"/>
      </w:r>
      <w:r w:rsidR="00AF3EC1"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F3EC1"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00CD2CE8" w:rsidRPr="00E9012C">
        <w:rPr>
          <w:rFonts w:ascii="Times New Roman" w:hAnsi="Times New Roman" w:cs="Times New Roman"/>
          <w:color w:val="000000" w:themeColor="text1"/>
          <w:sz w:val="22"/>
        </w:rPr>
        <w:t>?</w:t>
      </w:r>
      <w:r w:rsidR="00B27A3C" w:rsidRPr="00E9012C">
        <w:rPr>
          <w:rFonts w:ascii="Times New Roman" w:hAnsi="Times New Roman" w:cs="Times New Roman"/>
          <w:color w:val="000000" w:themeColor="text1"/>
          <w:sz w:val="22"/>
        </w:rPr>
        <w:t xml:space="preserve"> </w:t>
      </w:r>
      <w:r w:rsidR="00D15D30" w:rsidRPr="00E9012C">
        <w:rPr>
          <w:rFonts w:ascii="Times New Roman" w:hAnsi="Times New Roman" w:cs="Times New Roman"/>
          <w:color w:val="000000" w:themeColor="text1"/>
          <w:sz w:val="22"/>
        </w:rPr>
        <w:t>(</w:t>
      </w:r>
      <w:r w:rsidR="003D080D" w:rsidRPr="00E9012C">
        <w:rPr>
          <w:rFonts w:ascii="Times New Roman" w:hAnsi="Times New Roman" w:cs="Times New Roman"/>
          <w:color w:val="000000" w:themeColor="text1"/>
          <w:sz w:val="22"/>
        </w:rPr>
        <w:t>c</w:t>
      </w:r>
      <w:r w:rsidR="00D15D30" w:rsidRPr="00E9012C">
        <w:rPr>
          <w:rFonts w:ascii="Times New Roman" w:hAnsi="Times New Roman" w:cs="Times New Roman"/>
          <w:color w:val="000000" w:themeColor="text1"/>
          <w:sz w:val="22"/>
        </w:rPr>
        <w:t xml:space="preserve">) </w:t>
      </w:r>
      <w:r w:rsidR="00483B9B" w:rsidRPr="00E9012C">
        <w:rPr>
          <w:rFonts w:ascii="Times New Roman" w:hAnsi="Times New Roman" w:cs="Times New Roman"/>
          <w:color w:val="000000" w:themeColor="text1"/>
          <w:sz w:val="22"/>
        </w:rPr>
        <w:t xml:space="preserve">are the representations of future thoughts more active than </w:t>
      </w:r>
      <w:r w:rsidR="00257303" w:rsidRPr="00E9012C">
        <w:rPr>
          <w:rFonts w:ascii="Times New Roman" w:hAnsi="Times New Roman" w:cs="Times New Roman"/>
          <w:color w:val="000000" w:themeColor="text1"/>
          <w:sz w:val="22"/>
        </w:rPr>
        <w:t>those</w:t>
      </w:r>
      <w:r w:rsidR="00483B9B" w:rsidRPr="00E9012C">
        <w:rPr>
          <w:rFonts w:ascii="Times New Roman" w:hAnsi="Times New Roman" w:cs="Times New Roman"/>
          <w:color w:val="000000" w:themeColor="text1"/>
          <w:sz w:val="22"/>
        </w:rPr>
        <w:t xml:space="preserve"> of past thoughts?</w:t>
      </w:r>
      <w:r w:rsidR="00CD2CE8" w:rsidRPr="00E9012C">
        <w:rPr>
          <w:rFonts w:ascii="Times New Roman" w:hAnsi="Times New Roman" w:cs="Times New Roman"/>
          <w:color w:val="000000" w:themeColor="text1"/>
          <w:sz w:val="22"/>
        </w:rPr>
        <w:t xml:space="preserve"> </w:t>
      </w:r>
      <w:r w:rsidR="00B27A3C" w:rsidRPr="00E9012C">
        <w:rPr>
          <w:rFonts w:ascii="Times New Roman" w:hAnsi="Times New Roman" w:cs="Times New Roman"/>
          <w:color w:val="000000" w:themeColor="text1"/>
          <w:sz w:val="22"/>
        </w:rPr>
        <w:t>and (</w:t>
      </w:r>
      <w:r w:rsidR="003D080D" w:rsidRPr="00E9012C">
        <w:rPr>
          <w:rFonts w:ascii="Times New Roman" w:hAnsi="Times New Roman" w:cs="Times New Roman"/>
          <w:color w:val="000000" w:themeColor="text1"/>
          <w:sz w:val="22"/>
        </w:rPr>
        <w:t>d</w:t>
      </w:r>
      <w:r w:rsidR="00B27A3C" w:rsidRPr="00E9012C">
        <w:rPr>
          <w:rFonts w:ascii="Times New Roman" w:hAnsi="Times New Roman" w:cs="Times New Roman"/>
          <w:color w:val="000000" w:themeColor="text1"/>
          <w:sz w:val="22"/>
        </w:rPr>
        <w:t xml:space="preserve">) </w:t>
      </w:r>
      <w:r w:rsidR="00CD2CE8" w:rsidRPr="00E9012C">
        <w:rPr>
          <w:rFonts w:ascii="Times New Roman" w:hAnsi="Times New Roman" w:cs="Times New Roman"/>
          <w:color w:val="000000" w:themeColor="text1"/>
          <w:sz w:val="22"/>
        </w:rPr>
        <w:t xml:space="preserve">are people more likely to engage in spontaneous </w:t>
      </w:r>
      <w:r w:rsidR="00483062" w:rsidRPr="00E9012C">
        <w:rPr>
          <w:rFonts w:ascii="Times New Roman" w:hAnsi="Times New Roman" w:cs="Times New Roman"/>
          <w:color w:val="000000" w:themeColor="text1"/>
          <w:sz w:val="22"/>
        </w:rPr>
        <w:t xml:space="preserve">compared to </w:t>
      </w:r>
      <w:r w:rsidR="00CD2CE8" w:rsidRPr="00E9012C">
        <w:rPr>
          <w:rFonts w:ascii="Times New Roman" w:hAnsi="Times New Roman" w:cs="Times New Roman"/>
          <w:color w:val="000000" w:themeColor="text1"/>
          <w:sz w:val="22"/>
        </w:rPr>
        <w:t xml:space="preserve">deliberate future thinking in everyday life, irrespective of their age (Study 2)? </w:t>
      </w:r>
      <w:r w:rsidR="00B27A3C" w:rsidRPr="00E9012C">
        <w:rPr>
          <w:rFonts w:ascii="Times New Roman" w:hAnsi="Times New Roman" w:cs="Times New Roman"/>
          <w:color w:val="000000" w:themeColor="text1"/>
          <w:sz w:val="22"/>
        </w:rPr>
        <w:t xml:space="preserve"> </w:t>
      </w:r>
    </w:p>
    <w:p w14:paraId="3FA7B625" w14:textId="17083141" w:rsidR="00F628FA" w:rsidRPr="00E9012C" w:rsidRDefault="00944024" w:rsidP="004368F3">
      <w:pPr>
        <w:spacing w:line="480" w:lineRule="auto"/>
        <w:ind w:firstLine="720"/>
        <w:rPr>
          <w:rFonts w:ascii="Times New Roman" w:hAnsi="Times New Roman" w:cs="Times New Roman"/>
          <w:color w:val="000000" w:themeColor="text1"/>
          <w:sz w:val="22"/>
        </w:rPr>
      </w:pPr>
      <w:bookmarkStart w:id="1" w:name="_Hlk508279772"/>
      <w:r w:rsidRPr="00E9012C">
        <w:rPr>
          <w:rFonts w:ascii="Times New Roman" w:hAnsi="Times New Roman" w:cs="Times New Roman"/>
          <w:color w:val="000000" w:themeColor="text1"/>
          <w:sz w:val="22"/>
        </w:rPr>
        <w:t>T</w:t>
      </w:r>
      <w:r w:rsidR="003779FA" w:rsidRPr="00E9012C">
        <w:rPr>
          <w:rFonts w:ascii="Times New Roman" w:hAnsi="Times New Roman" w:cs="Times New Roman"/>
          <w:color w:val="000000" w:themeColor="text1"/>
          <w:sz w:val="22"/>
        </w:rPr>
        <w:t xml:space="preserve">hese </w:t>
      </w:r>
      <w:r w:rsidRPr="00E9012C">
        <w:rPr>
          <w:rFonts w:ascii="Times New Roman" w:hAnsi="Times New Roman" w:cs="Times New Roman"/>
          <w:color w:val="000000" w:themeColor="text1"/>
          <w:sz w:val="22"/>
        </w:rPr>
        <w:t xml:space="preserve">are important </w:t>
      </w:r>
      <w:r w:rsidR="00F46BD0" w:rsidRPr="00E9012C">
        <w:rPr>
          <w:rFonts w:ascii="Times New Roman" w:hAnsi="Times New Roman" w:cs="Times New Roman"/>
          <w:color w:val="000000" w:themeColor="text1"/>
          <w:sz w:val="22"/>
        </w:rPr>
        <w:t xml:space="preserve">research </w:t>
      </w:r>
      <w:r w:rsidR="003779FA" w:rsidRPr="00E9012C">
        <w:rPr>
          <w:rFonts w:ascii="Times New Roman" w:hAnsi="Times New Roman" w:cs="Times New Roman"/>
          <w:color w:val="000000" w:themeColor="text1"/>
          <w:sz w:val="22"/>
        </w:rPr>
        <w:t>questions</w:t>
      </w:r>
      <w:r w:rsidR="002957FF" w:rsidRPr="00E9012C">
        <w:rPr>
          <w:rFonts w:ascii="Times New Roman" w:hAnsi="Times New Roman" w:cs="Times New Roman"/>
          <w:color w:val="000000" w:themeColor="text1"/>
          <w:sz w:val="22"/>
        </w:rPr>
        <w:t>,</w:t>
      </w:r>
      <w:r w:rsidR="003779FA" w:rsidRPr="00E9012C">
        <w:rPr>
          <w:rFonts w:ascii="Times New Roman" w:hAnsi="Times New Roman" w:cs="Times New Roman"/>
          <w:color w:val="000000" w:themeColor="text1"/>
          <w:sz w:val="22"/>
        </w:rPr>
        <w:t xml:space="preserve"> </w:t>
      </w:r>
      <w:r w:rsidR="00AB46CF" w:rsidRPr="00E9012C">
        <w:rPr>
          <w:rFonts w:ascii="Times New Roman" w:hAnsi="Times New Roman" w:cs="Times New Roman"/>
          <w:color w:val="000000" w:themeColor="text1"/>
          <w:sz w:val="22"/>
        </w:rPr>
        <w:t xml:space="preserve">because </w:t>
      </w:r>
      <w:r w:rsidR="00F46BD0" w:rsidRPr="00E9012C">
        <w:rPr>
          <w:rFonts w:ascii="Times New Roman" w:hAnsi="Times New Roman" w:cs="Times New Roman"/>
          <w:color w:val="000000" w:themeColor="text1"/>
          <w:sz w:val="22"/>
        </w:rPr>
        <w:t>they allow</w:t>
      </w:r>
      <w:r w:rsidR="00AB46CF" w:rsidRPr="00E9012C">
        <w:rPr>
          <w:rFonts w:ascii="Times New Roman" w:hAnsi="Times New Roman" w:cs="Times New Roman"/>
          <w:color w:val="000000" w:themeColor="text1"/>
          <w:sz w:val="22"/>
        </w:rPr>
        <w:t xml:space="preserve"> us</w:t>
      </w:r>
      <w:r w:rsidR="00483062" w:rsidRPr="00E9012C">
        <w:rPr>
          <w:rFonts w:ascii="Times New Roman" w:hAnsi="Times New Roman" w:cs="Times New Roman"/>
          <w:color w:val="000000" w:themeColor="text1"/>
          <w:sz w:val="22"/>
        </w:rPr>
        <w:t xml:space="preserve"> to</w:t>
      </w:r>
      <w:r w:rsidR="00137048" w:rsidRPr="00E9012C">
        <w:rPr>
          <w:rFonts w:ascii="Times New Roman" w:hAnsi="Times New Roman" w:cs="Times New Roman"/>
          <w:color w:val="000000" w:themeColor="text1"/>
          <w:sz w:val="22"/>
        </w:rPr>
        <w:t xml:space="preserve"> test</w:t>
      </w:r>
      <w:r w:rsidR="00297CD7" w:rsidRPr="00E9012C">
        <w:rPr>
          <w:rFonts w:ascii="Times New Roman" w:hAnsi="Times New Roman" w:cs="Times New Roman"/>
          <w:color w:val="000000" w:themeColor="text1"/>
          <w:sz w:val="22"/>
        </w:rPr>
        <w:t xml:space="preserve"> </w:t>
      </w:r>
      <w:r w:rsidR="004605B8" w:rsidRPr="00E9012C">
        <w:rPr>
          <w:rFonts w:ascii="Times New Roman" w:hAnsi="Times New Roman" w:cs="Times New Roman"/>
          <w:color w:val="000000" w:themeColor="text1"/>
          <w:sz w:val="22"/>
        </w:rPr>
        <w:t xml:space="preserve">the </w:t>
      </w:r>
      <w:r w:rsidR="00297CD7" w:rsidRPr="00E9012C">
        <w:rPr>
          <w:rFonts w:ascii="Times New Roman" w:hAnsi="Times New Roman" w:cs="Times New Roman"/>
          <w:color w:val="000000" w:themeColor="text1"/>
          <w:sz w:val="22"/>
        </w:rPr>
        <w:t>predictions of</w:t>
      </w:r>
      <w:r w:rsidR="00137048" w:rsidRPr="00E9012C">
        <w:rPr>
          <w:rFonts w:ascii="Times New Roman" w:hAnsi="Times New Roman" w:cs="Times New Roman"/>
          <w:color w:val="000000" w:themeColor="text1"/>
          <w:sz w:val="22"/>
        </w:rPr>
        <w:t xml:space="preserve"> current theories of cognitive ageing</w:t>
      </w:r>
      <w:r w:rsidR="006D4207" w:rsidRPr="00E9012C">
        <w:rPr>
          <w:rFonts w:ascii="Times New Roman" w:hAnsi="Times New Roman" w:cs="Times New Roman"/>
          <w:color w:val="000000" w:themeColor="text1"/>
          <w:sz w:val="22"/>
        </w:rPr>
        <w:t xml:space="preserve"> </w:t>
      </w:r>
      <w:r w:rsidR="00297CD7" w:rsidRPr="00E9012C">
        <w:rPr>
          <w:rFonts w:ascii="Times New Roman" w:hAnsi="Times New Roman" w:cs="Times New Roman"/>
          <w:color w:val="000000" w:themeColor="text1"/>
          <w:sz w:val="22"/>
        </w:rPr>
        <w:t>in relation to the frequency of spontaneous future thinking</w:t>
      </w:r>
      <w:r w:rsidR="00CC1C12" w:rsidRPr="00E9012C">
        <w:rPr>
          <w:rFonts w:ascii="Times New Roman" w:hAnsi="Times New Roman" w:cs="Times New Roman"/>
          <w:color w:val="000000" w:themeColor="text1"/>
          <w:sz w:val="22"/>
        </w:rPr>
        <w:t xml:space="preserve"> in </w:t>
      </w:r>
      <w:r w:rsidR="00CC1C12" w:rsidRPr="00E9012C">
        <w:rPr>
          <w:rFonts w:ascii="Times New Roman" w:hAnsi="Times New Roman" w:cs="Times New Roman"/>
          <w:color w:val="000000" w:themeColor="text1"/>
          <w:sz w:val="22"/>
        </w:rPr>
        <w:lastRenderedPageBreak/>
        <w:t>everyday life</w:t>
      </w:r>
      <w:r w:rsidR="00297CD7" w:rsidRPr="00E9012C">
        <w:rPr>
          <w:rFonts w:ascii="Times New Roman" w:hAnsi="Times New Roman" w:cs="Times New Roman"/>
          <w:color w:val="000000" w:themeColor="text1"/>
          <w:sz w:val="22"/>
        </w:rPr>
        <w:t>.</w:t>
      </w:r>
      <w:r w:rsidR="00137048" w:rsidRPr="00E9012C">
        <w:rPr>
          <w:rFonts w:ascii="Times New Roman" w:hAnsi="Times New Roman" w:cs="Times New Roman"/>
          <w:color w:val="000000" w:themeColor="text1"/>
          <w:sz w:val="22"/>
        </w:rPr>
        <w:t xml:space="preserve"> </w:t>
      </w:r>
      <w:r w:rsidR="0056437E" w:rsidRPr="00E9012C">
        <w:rPr>
          <w:rFonts w:ascii="Times New Roman" w:hAnsi="Times New Roman" w:cs="Times New Roman"/>
          <w:color w:val="000000" w:themeColor="text1"/>
          <w:sz w:val="22"/>
        </w:rPr>
        <w:t>According to</w:t>
      </w:r>
      <w:r w:rsidR="00635846"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B04F6C" w:rsidRPr="00E9012C">
        <w:rPr>
          <w:rFonts w:ascii="Times New Roman" w:hAnsi="Times New Roman" w:cs="Times New Roman"/>
          <w:color w:val="000000" w:themeColor="text1"/>
          <w:sz w:val="22"/>
        </w:rPr>
        <w:instrText>ADDIN CSL_CITATION { "citationItems" : [ { "id" : "ITEM-1", "itemData" : { "ISBN" : "0444700692", "ISSN" : "1939-1285", "abstract" : "Symposium in Memoriam of Hermann Ebbinghaus held at Berlin Humboldt University on July 1st-6th, 1985", "author" : [ { "dropping-particle" : "", "family" : "Craik", "given" : "F L M", "non-dropping-particle" : "", "parse-names" : false, "suffix" : "" } ], "container-title" : "Human memory and cognitive capabilities", "id" : "ITEM-1", "issue" : "August", "issued" : { "date-parts" : [ [ "1986" ] ] }, "page" : "409-422", "title" : "A functional account of age differences in memory: Mechanisms and performances", "type" : "article-journal" }, "uris" : [ "http://www.mendeley.com/documents/?uuid=3e75b19d-64e4-4791-902e-d4ea52740ad1" ] } ], "mendeley" : { "formattedCitation" : "(Craik, 1986)", "manualFormatting" : "Craik's (1986)", "plainTextFormattedCitation" : "(Craik, 1986)", "previouslyFormattedCitation" : "(Craik, 1986)"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04F6C" w:rsidRPr="00E9012C">
        <w:rPr>
          <w:rFonts w:ascii="Times New Roman" w:hAnsi="Times New Roman" w:cs="Times New Roman"/>
          <w:noProof/>
          <w:color w:val="000000" w:themeColor="text1"/>
          <w:sz w:val="22"/>
        </w:rPr>
        <w:t>Craik's (1986</w:t>
      </w:r>
      <w:r w:rsidR="00B716E3" w:rsidRPr="00E9012C">
        <w:rPr>
          <w:rFonts w:ascii="Times New Roman" w:hAnsi="Times New Roman" w:cs="Times New Roman"/>
          <w:noProof/>
          <w:color w:val="000000" w:themeColor="text1"/>
          <w:sz w:val="22"/>
        </w:rPr>
        <w:t>; 1994</w:t>
      </w:r>
      <w:r w:rsidR="00B04F6C" w:rsidRPr="00E9012C">
        <w:rPr>
          <w:rFonts w:ascii="Times New Roman" w:hAnsi="Times New Roman" w:cs="Times New Roman"/>
          <w:noProof/>
          <w:color w:val="000000" w:themeColor="text1"/>
          <w:sz w:val="22"/>
        </w:rPr>
        <w:t>)</w:t>
      </w:r>
      <w:r w:rsidR="00832AD7" w:rsidRPr="00E9012C">
        <w:rPr>
          <w:rFonts w:ascii="Times New Roman" w:hAnsi="Times New Roman" w:cs="Times New Roman"/>
          <w:color w:val="000000" w:themeColor="text1"/>
          <w:sz w:val="22"/>
        </w:rPr>
        <w:fldChar w:fldCharType="end"/>
      </w:r>
      <w:r w:rsidR="005669EA" w:rsidRPr="00E9012C">
        <w:rPr>
          <w:rFonts w:ascii="Times New Roman" w:hAnsi="Times New Roman" w:cs="Times New Roman"/>
          <w:color w:val="000000" w:themeColor="text1"/>
          <w:sz w:val="22"/>
        </w:rPr>
        <w:t xml:space="preserve"> </w:t>
      </w:r>
      <w:r w:rsidR="000D0F80" w:rsidRPr="00E9012C">
        <w:rPr>
          <w:rFonts w:ascii="Times New Roman" w:hAnsi="Times New Roman" w:cs="Times New Roman"/>
          <w:color w:val="000000" w:themeColor="text1"/>
          <w:sz w:val="22"/>
        </w:rPr>
        <w:t xml:space="preserve">influential </w:t>
      </w:r>
      <w:r w:rsidR="00643F5B" w:rsidRPr="00E9012C">
        <w:rPr>
          <w:rFonts w:ascii="Times New Roman" w:hAnsi="Times New Roman" w:cs="Times New Roman"/>
          <w:color w:val="000000" w:themeColor="text1"/>
          <w:sz w:val="22"/>
        </w:rPr>
        <w:t>theory</w:t>
      </w:r>
      <w:r w:rsidR="005669EA" w:rsidRPr="00E9012C">
        <w:rPr>
          <w:rFonts w:ascii="Times New Roman" w:hAnsi="Times New Roman" w:cs="Times New Roman"/>
          <w:color w:val="000000" w:themeColor="text1"/>
          <w:sz w:val="22"/>
        </w:rPr>
        <w:t xml:space="preserve">, </w:t>
      </w:r>
      <w:r w:rsidR="0093493C" w:rsidRPr="00E9012C">
        <w:rPr>
          <w:rFonts w:ascii="Times New Roman" w:hAnsi="Times New Roman" w:cs="Times New Roman"/>
          <w:color w:val="000000" w:themeColor="text1"/>
          <w:sz w:val="22"/>
        </w:rPr>
        <w:t xml:space="preserve">increased age </w:t>
      </w:r>
      <w:r w:rsidR="005669EA" w:rsidRPr="00E9012C">
        <w:rPr>
          <w:rFonts w:ascii="Times New Roman" w:hAnsi="Times New Roman" w:cs="Times New Roman"/>
          <w:color w:val="000000" w:themeColor="text1"/>
          <w:sz w:val="22"/>
        </w:rPr>
        <w:t xml:space="preserve">is associated with </w:t>
      </w:r>
      <w:r w:rsidR="003A5D9F" w:rsidRPr="00E9012C">
        <w:rPr>
          <w:rFonts w:ascii="Times New Roman" w:hAnsi="Times New Roman" w:cs="Times New Roman"/>
          <w:color w:val="000000" w:themeColor="text1"/>
          <w:sz w:val="22"/>
        </w:rPr>
        <w:t xml:space="preserve">diminished </w:t>
      </w:r>
      <w:r w:rsidR="0093493C" w:rsidRPr="00E9012C">
        <w:rPr>
          <w:rFonts w:ascii="Times New Roman" w:hAnsi="Times New Roman" w:cs="Times New Roman"/>
          <w:color w:val="000000" w:themeColor="text1"/>
          <w:sz w:val="22"/>
        </w:rPr>
        <w:t xml:space="preserve">attentional resources </w:t>
      </w:r>
      <w:r w:rsidR="003A5D9F" w:rsidRPr="00E9012C">
        <w:rPr>
          <w:rFonts w:ascii="Times New Roman" w:hAnsi="Times New Roman" w:cs="Times New Roman"/>
          <w:color w:val="000000" w:themeColor="text1"/>
          <w:sz w:val="22"/>
        </w:rPr>
        <w:t>and</w:t>
      </w:r>
      <w:r w:rsidR="00CE0AAF" w:rsidRPr="00E9012C">
        <w:rPr>
          <w:rFonts w:ascii="Times New Roman" w:hAnsi="Times New Roman" w:cs="Times New Roman"/>
          <w:color w:val="000000" w:themeColor="text1"/>
          <w:sz w:val="22"/>
        </w:rPr>
        <w:t xml:space="preserve"> </w:t>
      </w:r>
      <w:r w:rsidR="000F1ED3" w:rsidRPr="00E9012C">
        <w:rPr>
          <w:rFonts w:ascii="Times New Roman" w:hAnsi="Times New Roman" w:cs="Times New Roman"/>
          <w:color w:val="000000" w:themeColor="text1"/>
          <w:sz w:val="22"/>
        </w:rPr>
        <w:t>so</w:t>
      </w:r>
      <w:r w:rsidR="003A5D9F" w:rsidRPr="00E9012C">
        <w:rPr>
          <w:rFonts w:ascii="Times New Roman" w:hAnsi="Times New Roman" w:cs="Times New Roman"/>
          <w:color w:val="000000" w:themeColor="text1"/>
          <w:sz w:val="22"/>
        </w:rPr>
        <w:t xml:space="preserve"> </w:t>
      </w:r>
      <w:r w:rsidR="003A5D9F" w:rsidRPr="00E9012C">
        <w:rPr>
          <w:rFonts w:ascii="Times New Roman" w:hAnsi="Times New Roman"/>
          <w:color w:val="000000" w:themeColor="text1"/>
          <w:sz w:val="22"/>
        </w:rPr>
        <w:t>large age effects should be obtained in cognitive tasks that</w:t>
      </w:r>
      <w:r w:rsidR="009B5F4F" w:rsidRPr="00E9012C">
        <w:rPr>
          <w:rFonts w:ascii="Times New Roman" w:hAnsi="Times New Roman"/>
          <w:color w:val="000000" w:themeColor="text1"/>
          <w:sz w:val="22"/>
        </w:rPr>
        <w:t xml:space="preserve"> </w:t>
      </w:r>
      <w:r w:rsidR="006E4517" w:rsidRPr="00E9012C">
        <w:rPr>
          <w:rFonts w:ascii="Times New Roman" w:hAnsi="Times New Roman"/>
          <w:color w:val="000000" w:themeColor="text1"/>
          <w:sz w:val="22"/>
        </w:rPr>
        <w:t>lack environ</w:t>
      </w:r>
      <w:r w:rsidR="007618BC" w:rsidRPr="00E9012C">
        <w:rPr>
          <w:rFonts w:ascii="Times New Roman" w:hAnsi="Times New Roman"/>
          <w:color w:val="000000" w:themeColor="text1"/>
          <w:sz w:val="22"/>
        </w:rPr>
        <w:t xml:space="preserve">mental support (e.g., cues) and </w:t>
      </w:r>
      <w:r w:rsidR="003A5D9F" w:rsidRPr="00E9012C">
        <w:rPr>
          <w:rFonts w:ascii="Times New Roman" w:hAnsi="Times New Roman"/>
          <w:color w:val="000000" w:themeColor="text1"/>
          <w:sz w:val="22"/>
        </w:rPr>
        <w:t xml:space="preserve">rely on attentionally demanding self-initiated strategic processes </w:t>
      </w:r>
      <w:r w:rsidR="00D57F4C" w:rsidRPr="00E9012C">
        <w:rPr>
          <w:rFonts w:ascii="Times New Roman" w:hAnsi="Times New Roman"/>
          <w:color w:val="000000" w:themeColor="text1"/>
          <w:sz w:val="22"/>
        </w:rPr>
        <w:t>(e.g., free recall)</w:t>
      </w:r>
      <w:r w:rsidR="00FB158F" w:rsidRPr="00E9012C">
        <w:rPr>
          <w:rFonts w:ascii="Times New Roman" w:hAnsi="Times New Roman"/>
          <w:color w:val="000000" w:themeColor="text1"/>
          <w:sz w:val="22"/>
        </w:rPr>
        <w:t xml:space="preserve">. Conversely, </w:t>
      </w:r>
      <w:r w:rsidR="003A5D9F" w:rsidRPr="00E9012C">
        <w:rPr>
          <w:rFonts w:ascii="Times New Roman" w:hAnsi="Times New Roman"/>
          <w:color w:val="000000" w:themeColor="text1"/>
          <w:sz w:val="22"/>
        </w:rPr>
        <w:t xml:space="preserve">minimal </w:t>
      </w:r>
      <w:r w:rsidR="00317CC1" w:rsidRPr="00E9012C">
        <w:rPr>
          <w:rFonts w:ascii="Times New Roman" w:hAnsi="Times New Roman"/>
          <w:color w:val="000000" w:themeColor="text1"/>
          <w:sz w:val="22"/>
        </w:rPr>
        <w:t xml:space="preserve">or no </w:t>
      </w:r>
      <w:r w:rsidR="00D57F4C" w:rsidRPr="00E9012C">
        <w:rPr>
          <w:rFonts w:ascii="Times New Roman" w:hAnsi="Times New Roman"/>
          <w:color w:val="000000" w:themeColor="text1"/>
          <w:sz w:val="22"/>
        </w:rPr>
        <w:t xml:space="preserve">age effects </w:t>
      </w:r>
      <w:r w:rsidR="00317CC1" w:rsidRPr="00E9012C">
        <w:rPr>
          <w:rFonts w:ascii="Times New Roman" w:hAnsi="Times New Roman"/>
          <w:color w:val="000000" w:themeColor="text1"/>
          <w:sz w:val="22"/>
        </w:rPr>
        <w:t xml:space="preserve">should be observed </w:t>
      </w:r>
      <w:r w:rsidR="00D57F4C" w:rsidRPr="00E9012C">
        <w:rPr>
          <w:rFonts w:ascii="Times New Roman" w:hAnsi="Times New Roman"/>
          <w:color w:val="000000" w:themeColor="text1"/>
          <w:sz w:val="22"/>
        </w:rPr>
        <w:t>in</w:t>
      </w:r>
      <w:r w:rsidR="003A5D9F" w:rsidRPr="00E9012C">
        <w:rPr>
          <w:rFonts w:ascii="Times New Roman" w:hAnsi="Times New Roman"/>
          <w:color w:val="000000" w:themeColor="text1"/>
          <w:sz w:val="22"/>
        </w:rPr>
        <w:t xml:space="preserve"> tasks that rely on </w:t>
      </w:r>
      <w:r w:rsidR="0063160D" w:rsidRPr="00E9012C">
        <w:rPr>
          <w:rFonts w:ascii="Times New Roman" w:hAnsi="Times New Roman"/>
          <w:color w:val="000000" w:themeColor="text1"/>
          <w:sz w:val="22"/>
        </w:rPr>
        <w:t>less effortful and automatic</w:t>
      </w:r>
      <w:r w:rsidR="003A5D9F" w:rsidRPr="00E9012C">
        <w:rPr>
          <w:rFonts w:ascii="Times New Roman" w:hAnsi="Times New Roman"/>
          <w:color w:val="000000" w:themeColor="text1"/>
          <w:sz w:val="22"/>
        </w:rPr>
        <w:t xml:space="preserve"> retrieval processes</w:t>
      </w:r>
      <w:r w:rsidR="00515B96" w:rsidRPr="00E9012C">
        <w:rPr>
          <w:rFonts w:ascii="Times New Roman" w:hAnsi="Times New Roman"/>
          <w:color w:val="000000" w:themeColor="text1"/>
          <w:sz w:val="22"/>
        </w:rPr>
        <w:t xml:space="preserve"> (e.g., recognition, priming tasks)</w:t>
      </w:r>
      <w:r w:rsidR="003A5D9F" w:rsidRPr="00E9012C">
        <w:rPr>
          <w:rFonts w:ascii="Times New Roman" w:hAnsi="Times New Roman"/>
          <w:color w:val="000000" w:themeColor="text1"/>
          <w:sz w:val="22"/>
        </w:rPr>
        <w:t>.</w:t>
      </w:r>
      <w:r w:rsidR="00515B96" w:rsidRPr="00E9012C">
        <w:rPr>
          <w:rFonts w:ascii="Times New Roman" w:hAnsi="Times New Roman"/>
          <w:color w:val="000000" w:themeColor="text1"/>
          <w:sz w:val="22"/>
        </w:rPr>
        <w:t xml:space="preserve"> </w:t>
      </w:r>
      <w:r w:rsidR="0063160D" w:rsidRPr="00E9012C">
        <w:rPr>
          <w:rFonts w:ascii="Times New Roman" w:hAnsi="Times New Roman"/>
          <w:color w:val="000000" w:themeColor="text1"/>
          <w:sz w:val="22"/>
        </w:rPr>
        <w:t>Based on this theory,</w:t>
      </w:r>
      <w:r w:rsidR="009D4C6D" w:rsidRPr="00E9012C">
        <w:rPr>
          <w:rFonts w:ascii="Times New Roman" w:hAnsi="Times New Roman" w:cs="Times New Roman"/>
          <w:color w:val="000000" w:themeColor="text1"/>
          <w:sz w:val="22"/>
        </w:rPr>
        <w:t xml:space="preserve"> </w:t>
      </w:r>
      <w:r w:rsidR="00D12429" w:rsidRPr="00E9012C">
        <w:rPr>
          <w:rFonts w:ascii="Times New Roman" w:hAnsi="Times New Roman" w:cs="Times New Roman"/>
          <w:color w:val="000000" w:themeColor="text1"/>
          <w:sz w:val="22"/>
        </w:rPr>
        <w:t xml:space="preserve">the attentional resources of </w:t>
      </w:r>
      <w:r w:rsidR="008E70C9" w:rsidRPr="00E9012C">
        <w:rPr>
          <w:rFonts w:ascii="Times New Roman" w:hAnsi="Times New Roman" w:cs="Times New Roman"/>
          <w:color w:val="000000" w:themeColor="text1"/>
          <w:sz w:val="22"/>
        </w:rPr>
        <w:t>older adults would be much less taxed while performing e</w:t>
      </w:r>
      <w:r w:rsidR="003902D0" w:rsidRPr="00E9012C">
        <w:rPr>
          <w:rFonts w:ascii="Times New Roman" w:hAnsi="Times New Roman" w:cs="Times New Roman"/>
          <w:color w:val="000000" w:themeColor="text1"/>
          <w:sz w:val="22"/>
        </w:rPr>
        <w:t>v</w:t>
      </w:r>
      <w:r w:rsidR="008E70C9" w:rsidRPr="00E9012C">
        <w:rPr>
          <w:rFonts w:ascii="Times New Roman" w:hAnsi="Times New Roman" w:cs="Times New Roman"/>
          <w:color w:val="000000" w:themeColor="text1"/>
          <w:sz w:val="22"/>
        </w:rPr>
        <w:t>eryday activities at the</w:t>
      </w:r>
      <w:r w:rsidR="003902D0" w:rsidRPr="00E9012C">
        <w:rPr>
          <w:rFonts w:ascii="Times New Roman" w:hAnsi="Times New Roman" w:cs="Times New Roman"/>
          <w:color w:val="000000" w:themeColor="text1"/>
          <w:sz w:val="22"/>
        </w:rPr>
        <w:t>i</w:t>
      </w:r>
      <w:r w:rsidR="008E70C9" w:rsidRPr="00E9012C">
        <w:rPr>
          <w:rFonts w:ascii="Times New Roman" w:hAnsi="Times New Roman" w:cs="Times New Roman"/>
          <w:color w:val="000000" w:themeColor="text1"/>
          <w:sz w:val="22"/>
        </w:rPr>
        <w:t xml:space="preserve">r own </w:t>
      </w:r>
      <w:r w:rsidR="003902D0" w:rsidRPr="00E9012C">
        <w:rPr>
          <w:rFonts w:ascii="Times New Roman" w:hAnsi="Times New Roman" w:cs="Times New Roman"/>
          <w:color w:val="000000" w:themeColor="text1"/>
          <w:sz w:val="22"/>
        </w:rPr>
        <w:t>pace</w:t>
      </w:r>
      <w:r w:rsidR="00D469E0" w:rsidRPr="00E9012C">
        <w:rPr>
          <w:rFonts w:ascii="Times New Roman" w:hAnsi="Times New Roman" w:cs="Times New Roman"/>
          <w:color w:val="000000" w:themeColor="text1"/>
          <w:sz w:val="22"/>
        </w:rPr>
        <w:t>,</w:t>
      </w:r>
      <w:r w:rsidR="003902D0" w:rsidRPr="00E9012C">
        <w:rPr>
          <w:rFonts w:ascii="Times New Roman" w:hAnsi="Times New Roman" w:cs="Times New Roman"/>
          <w:color w:val="000000" w:themeColor="text1"/>
          <w:sz w:val="22"/>
        </w:rPr>
        <w:t xml:space="preserve"> </w:t>
      </w:r>
      <w:r w:rsidR="00691B7C" w:rsidRPr="00E9012C">
        <w:rPr>
          <w:rFonts w:ascii="Times New Roman" w:hAnsi="Times New Roman" w:cs="Times New Roman"/>
          <w:color w:val="000000" w:themeColor="text1"/>
          <w:sz w:val="22"/>
        </w:rPr>
        <w:t>compared to</w:t>
      </w:r>
      <w:r w:rsidR="002478A6" w:rsidRPr="00E9012C">
        <w:rPr>
          <w:rFonts w:ascii="Times New Roman" w:hAnsi="Times New Roman" w:cs="Times New Roman"/>
          <w:color w:val="000000" w:themeColor="text1"/>
          <w:sz w:val="22"/>
        </w:rPr>
        <w:t xml:space="preserve"> </w:t>
      </w:r>
      <w:r w:rsidR="00265A32" w:rsidRPr="00E9012C">
        <w:rPr>
          <w:rFonts w:ascii="Times New Roman" w:hAnsi="Times New Roman" w:cs="Times New Roman"/>
          <w:color w:val="000000" w:themeColor="text1"/>
          <w:sz w:val="22"/>
        </w:rPr>
        <w:t xml:space="preserve">fairly demanding </w:t>
      </w:r>
      <w:r w:rsidR="002478A6" w:rsidRPr="00E9012C">
        <w:rPr>
          <w:rFonts w:ascii="Times New Roman" w:hAnsi="Times New Roman" w:cs="Times New Roman"/>
          <w:color w:val="000000" w:themeColor="text1"/>
          <w:sz w:val="22"/>
        </w:rPr>
        <w:t>cognitive tasks in the</w:t>
      </w:r>
      <w:r w:rsidR="00461574" w:rsidRPr="00E9012C">
        <w:rPr>
          <w:rFonts w:ascii="Times New Roman" w:hAnsi="Times New Roman" w:cs="Times New Roman"/>
          <w:color w:val="000000" w:themeColor="text1"/>
          <w:sz w:val="22"/>
        </w:rPr>
        <w:t xml:space="preserve"> laboratory.</w:t>
      </w:r>
      <w:r w:rsidR="006267D5" w:rsidRPr="00E9012C">
        <w:rPr>
          <w:rFonts w:ascii="Times New Roman" w:hAnsi="Times New Roman" w:cs="Times New Roman"/>
          <w:color w:val="000000" w:themeColor="text1"/>
          <w:sz w:val="22"/>
        </w:rPr>
        <w:t xml:space="preserve"> Consequently</w:t>
      </w:r>
      <w:r w:rsidR="002478A6" w:rsidRPr="00E9012C">
        <w:rPr>
          <w:rFonts w:ascii="Times New Roman" w:hAnsi="Times New Roman" w:cs="Times New Roman"/>
          <w:color w:val="000000" w:themeColor="text1"/>
          <w:sz w:val="22"/>
        </w:rPr>
        <w:t>, in contrast to laboratory findings of mind-wandering</w:t>
      </w:r>
      <w:r w:rsidR="00461574" w:rsidRPr="00E9012C">
        <w:rPr>
          <w:rFonts w:ascii="Times New Roman" w:hAnsi="Times New Roman" w:cs="Times New Roman"/>
          <w:color w:val="000000" w:themeColor="text1"/>
          <w:sz w:val="22"/>
        </w:rPr>
        <w:t xml:space="preserve"> </w:t>
      </w:r>
      <w:r w:rsidR="00265A32" w:rsidRPr="00E9012C">
        <w:rPr>
          <w:rFonts w:ascii="Times New Roman" w:hAnsi="Times New Roman" w:cs="Times New Roman"/>
          <w:color w:val="000000" w:themeColor="text1"/>
          <w:sz w:val="22"/>
        </w:rPr>
        <w:t xml:space="preserve">that are based on attentionally demanding </w:t>
      </w:r>
      <w:r w:rsidR="00BF64B6" w:rsidRPr="00E9012C">
        <w:rPr>
          <w:rFonts w:ascii="Times New Roman" w:hAnsi="Times New Roman" w:cs="Times New Roman"/>
          <w:color w:val="000000" w:themeColor="text1"/>
          <w:sz w:val="22"/>
        </w:rPr>
        <w:t xml:space="preserve">vigilance or </w:t>
      </w:r>
      <w:r w:rsidR="00D61CBD" w:rsidRPr="00E9012C">
        <w:rPr>
          <w:rFonts w:ascii="Times New Roman" w:hAnsi="Times New Roman" w:cs="Times New Roman"/>
          <w:color w:val="000000" w:themeColor="text1"/>
          <w:sz w:val="22"/>
        </w:rPr>
        <w:t>G</w:t>
      </w:r>
      <w:r w:rsidR="00BF64B6" w:rsidRPr="00E9012C">
        <w:rPr>
          <w:rFonts w:ascii="Times New Roman" w:hAnsi="Times New Roman" w:cs="Times New Roman"/>
          <w:color w:val="000000" w:themeColor="text1"/>
          <w:sz w:val="22"/>
        </w:rPr>
        <w:t>o/</w:t>
      </w:r>
      <w:r w:rsidR="00D61CBD" w:rsidRPr="00E9012C">
        <w:rPr>
          <w:rFonts w:ascii="Times New Roman" w:hAnsi="Times New Roman" w:cs="Times New Roman"/>
          <w:color w:val="000000" w:themeColor="text1"/>
          <w:sz w:val="22"/>
        </w:rPr>
        <w:t>N</w:t>
      </w:r>
      <w:r w:rsidR="00BF64B6" w:rsidRPr="00E9012C">
        <w:rPr>
          <w:rFonts w:ascii="Times New Roman" w:hAnsi="Times New Roman" w:cs="Times New Roman"/>
          <w:color w:val="000000" w:themeColor="text1"/>
          <w:sz w:val="22"/>
        </w:rPr>
        <w:t>o-</w:t>
      </w:r>
      <w:r w:rsidR="00D61CBD" w:rsidRPr="00E9012C">
        <w:rPr>
          <w:rFonts w:ascii="Times New Roman" w:hAnsi="Times New Roman" w:cs="Times New Roman"/>
          <w:color w:val="000000" w:themeColor="text1"/>
          <w:sz w:val="22"/>
        </w:rPr>
        <w:t>G</w:t>
      </w:r>
      <w:r w:rsidR="00BF64B6" w:rsidRPr="00E9012C">
        <w:rPr>
          <w:rFonts w:ascii="Times New Roman" w:hAnsi="Times New Roman" w:cs="Times New Roman"/>
          <w:color w:val="000000" w:themeColor="text1"/>
          <w:sz w:val="22"/>
        </w:rPr>
        <w:t xml:space="preserve">o tasks </w:t>
      </w:r>
      <w:r w:rsidR="00461574" w:rsidRPr="00E9012C">
        <w:rPr>
          <w:rFonts w:ascii="Times New Roman" w:hAnsi="Times New Roman" w:cs="Times New Roman"/>
          <w:color w:val="000000" w:themeColor="text1"/>
          <w:sz w:val="22"/>
        </w:rPr>
        <w:t>(</w:t>
      </w:r>
      <w:r w:rsidR="00F800E0" w:rsidRPr="00E9012C">
        <w:rPr>
          <w:rFonts w:ascii="Times New Roman" w:hAnsi="Times New Roman" w:cs="Times New Roman"/>
          <w:color w:val="000000" w:themeColor="text1"/>
          <w:sz w:val="22"/>
        </w:rPr>
        <w:t>w</w:t>
      </w:r>
      <w:r w:rsidR="00461574" w:rsidRPr="00E9012C">
        <w:rPr>
          <w:rFonts w:ascii="Times New Roman" w:hAnsi="Times New Roman" w:cs="Times New Roman"/>
          <w:color w:val="000000" w:themeColor="text1"/>
          <w:sz w:val="22"/>
        </w:rPr>
        <w:t>hich show negat</w:t>
      </w:r>
      <w:r w:rsidR="00F800E0" w:rsidRPr="00E9012C">
        <w:rPr>
          <w:rFonts w:ascii="Times New Roman" w:hAnsi="Times New Roman" w:cs="Times New Roman"/>
          <w:color w:val="000000" w:themeColor="text1"/>
          <w:sz w:val="22"/>
        </w:rPr>
        <w:t>i</w:t>
      </w:r>
      <w:r w:rsidR="00461574" w:rsidRPr="00E9012C">
        <w:rPr>
          <w:rFonts w:ascii="Times New Roman" w:hAnsi="Times New Roman" w:cs="Times New Roman"/>
          <w:color w:val="000000" w:themeColor="text1"/>
          <w:sz w:val="22"/>
        </w:rPr>
        <w:t>ve age effects)</w:t>
      </w:r>
      <w:r w:rsidR="00BF64B6" w:rsidRPr="00E9012C">
        <w:rPr>
          <w:rFonts w:ascii="Times New Roman" w:hAnsi="Times New Roman" w:cs="Times New Roman"/>
          <w:color w:val="000000" w:themeColor="text1"/>
          <w:sz w:val="22"/>
        </w:rPr>
        <w:t>,</w:t>
      </w:r>
      <w:r w:rsidR="00461574" w:rsidRPr="00E9012C">
        <w:rPr>
          <w:rFonts w:ascii="Times New Roman" w:hAnsi="Times New Roman" w:cs="Times New Roman"/>
          <w:color w:val="000000" w:themeColor="text1"/>
          <w:sz w:val="22"/>
        </w:rPr>
        <w:t xml:space="preserve"> </w:t>
      </w:r>
      <w:r w:rsidR="006267D5" w:rsidRPr="00E9012C">
        <w:rPr>
          <w:rFonts w:ascii="Times New Roman" w:hAnsi="Times New Roman" w:cs="Times New Roman"/>
          <w:color w:val="000000" w:themeColor="text1"/>
          <w:sz w:val="22"/>
        </w:rPr>
        <w:t>the</w:t>
      </w:r>
      <w:r w:rsidR="00461574" w:rsidRPr="00E9012C">
        <w:rPr>
          <w:rFonts w:ascii="Times New Roman" w:hAnsi="Times New Roman" w:cs="Times New Roman"/>
          <w:color w:val="000000" w:themeColor="text1"/>
          <w:sz w:val="22"/>
        </w:rPr>
        <w:t xml:space="preserve"> effects o</w:t>
      </w:r>
      <w:r w:rsidR="00F800E0" w:rsidRPr="00E9012C">
        <w:rPr>
          <w:rFonts w:ascii="Times New Roman" w:hAnsi="Times New Roman" w:cs="Times New Roman"/>
          <w:color w:val="000000" w:themeColor="text1"/>
          <w:sz w:val="22"/>
        </w:rPr>
        <w:t>f age on experiencing spontaneou</w:t>
      </w:r>
      <w:r w:rsidR="00461574" w:rsidRPr="00E9012C">
        <w:rPr>
          <w:rFonts w:ascii="Times New Roman" w:hAnsi="Times New Roman" w:cs="Times New Roman"/>
          <w:color w:val="000000" w:themeColor="text1"/>
          <w:sz w:val="22"/>
        </w:rPr>
        <w:t xml:space="preserve">s </w:t>
      </w:r>
      <w:r w:rsidR="00691C88" w:rsidRPr="00E9012C">
        <w:rPr>
          <w:rFonts w:ascii="Times New Roman" w:hAnsi="Times New Roman" w:cs="Times New Roman"/>
          <w:color w:val="000000" w:themeColor="text1"/>
          <w:sz w:val="22"/>
        </w:rPr>
        <w:t xml:space="preserve">future or past thoughts </w:t>
      </w:r>
      <w:r w:rsidR="006267D5" w:rsidRPr="00E9012C">
        <w:rPr>
          <w:rFonts w:ascii="Times New Roman" w:hAnsi="Times New Roman" w:cs="Times New Roman"/>
          <w:color w:val="000000" w:themeColor="text1"/>
          <w:sz w:val="22"/>
        </w:rPr>
        <w:t xml:space="preserve">in everyday life </w:t>
      </w:r>
      <w:r w:rsidR="00691C88" w:rsidRPr="00E9012C">
        <w:rPr>
          <w:rFonts w:ascii="Times New Roman" w:hAnsi="Times New Roman" w:cs="Times New Roman"/>
          <w:color w:val="000000" w:themeColor="text1"/>
          <w:sz w:val="22"/>
        </w:rPr>
        <w:t>should be absent or less pronounced</w:t>
      </w:r>
      <w:r w:rsidR="006267D5" w:rsidRPr="00E9012C">
        <w:rPr>
          <w:rFonts w:ascii="Times New Roman" w:hAnsi="Times New Roman" w:cs="Times New Roman"/>
          <w:color w:val="000000" w:themeColor="text1"/>
          <w:sz w:val="22"/>
        </w:rPr>
        <w:t xml:space="preserve"> </w:t>
      </w:r>
      <w:r w:rsidR="00EE14CE" w:rsidRPr="00E9012C">
        <w:rPr>
          <w:rFonts w:ascii="Times New Roman" w:hAnsi="Times New Roman" w:cs="Times New Roman"/>
          <w:color w:val="000000" w:themeColor="text1"/>
          <w:sz w:val="22"/>
        </w:rPr>
        <w:t>(</w:t>
      </w:r>
      <w:r w:rsidR="00EE14CE" w:rsidRPr="00E9012C">
        <w:rPr>
          <w:rFonts w:ascii="Times New Roman" w:hAnsi="Times New Roman" w:cs="Times New Roman"/>
          <w:i/>
          <w:color w:val="000000" w:themeColor="text1"/>
          <w:sz w:val="22"/>
        </w:rPr>
        <w:t>cf</w:t>
      </w:r>
      <w:r w:rsidR="00EE14C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B501E9" w:rsidRPr="00E9012C">
        <w:rPr>
          <w:rFonts w:ascii="Times New Roman" w:hAnsi="Times New Roman" w:cs="Times New Roman"/>
          <w:color w:val="000000" w:themeColor="text1"/>
          <w:sz w:val="22"/>
        </w:rPr>
        <w:instrText>ADDIN CSL_CITATION { "citationItems" : [ { "id" : "ITEM-1", "itemData" : { "DOI" : "10.1037/pag0000157", "ISBN" : "1939-1498(Electronic),0882-7974(Print)", "ISSN" : "19391498", "abstract" : "Involuntary episodic memories are memories of past events that come to mind with no preceding attempt of retrieval. Such memories have received little attention in relation to aging compared with voluntary episodic memories (i.e., intentionally retrieved memories of past events). It is well documented that older compared with younger adults have reduced access to episodic memories, when retrieval is voluntary, but little is known about their involuntary episodic recall. Recent evidence suggests that involuntary autobiographical memories are at least as frequent as voluntary autobiographical memories in daily life, but this research has been limited to younger adults. Here older and younger adults recorded involuntary and voluntary episodic memories in relation to a film of a simulated event (Study 1) and during a normal day in their lives (Study 2). Across both studies, no age differences were found regarding the frequency of involuntary episodic memories, whereas older adults showed slower (Study 1) and less frequent (Study 2) voluntary remembering compared with younger adults. The findings suggest that involuntary relative to voluntary episodic remembering is enhanced in older adults, consistent with reduced executive functioning and increased processing of task irrelevant information with aging. Involuntary episodic remembering may provide an adaptive compensation for reductions in strategic retrieval in later adulthood.", "author" : [ { "dropping-particle" : "", "family" : "Berntsen", "given" : "Dorthe", "non-dropping-particle" : "", "parse-names" : false, "suffix" : "" }, { "dropping-particle" : "", "family" : "Rasmussen", "given" : "Anne S.", "non-dropping-particle" : "", "parse-names" : false, "suffix" : "" }, { "dropping-particle" : "", "family" : "Miles", "given" : "Amanda N.", "non-dropping-particle" : "", "parse-names" : false, "suffix" : "" }, { "dropping-particle" : "", "family" : "Nielsen", "given" : "Niels Peter", "non-dropping-particle" : "", "parse-names" : false, "suffix" : "" }, { "dropping-particle" : "", "family" : "Ramsgaard", "given" : "Stine B.", "non-dropping-particle" : "", "parse-names" : false, "suffix" : "" } ], "container-title" : "Psychology and Aging", "id" : "ITEM-1", "issue" : "2", "issued" : { "date-parts" : [ [ "2017" ] ] }, "page" : "192-201", "title" : "Spontaneous or intentional? Involuntary versus voluntary episodic memories in older and younger adults", "type" : "article-journal", "volume" : "32" }, "uris" : [ "http://www.mendeley.com/documents/?uuid=f0cb8163-2cfd-4a25-a9e5-13812faafd16" ] } ], "mendeley" : { "formattedCitation" : "(Berntsen, Rasmussen, Miles, Nielsen, &amp; Ramsgaard, 2017)", "manualFormatting" : "Berntsen, Rasmussen, Miles, Nielsen, &amp; Ramsgaard, 2017)", "plainTextFormattedCitation" : "(Berntsen, Rasmussen, Miles, Nielsen, &amp; Ramsgaard, 2017)", "previouslyFormattedCitation" : "(Berntsen, Rasmussen, Miles, Nielsen, &amp; Ramsgaard,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501E9" w:rsidRPr="00E9012C">
        <w:rPr>
          <w:rFonts w:ascii="Times New Roman" w:hAnsi="Times New Roman" w:cs="Times New Roman"/>
          <w:noProof/>
          <w:color w:val="000000" w:themeColor="text1"/>
          <w:sz w:val="22"/>
        </w:rPr>
        <w:t>Berntsen, Rasmussen, Miles, Nielsen, &amp; Ramsgaard, 2017)</w:t>
      </w:r>
      <w:r w:rsidR="00832AD7" w:rsidRPr="00E9012C">
        <w:rPr>
          <w:rFonts w:ascii="Times New Roman" w:hAnsi="Times New Roman" w:cs="Times New Roman"/>
          <w:color w:val="000000" w:themeColor="text1"/>
          <w:sz w:val="22"/>
        </w:rPr>
        <w:fldChar w:fldCharType="end"/>
      </w:r>
      <w:r w:rsidR="00691C88" w:rsidRPr="00E9012C">
        <w:rPr>
          <w:rFonts w:ascii="Times New Roman" w:hAnsi="Times New Roman" w:cs="Times New Roman"/>
          <w:color w:val="000000" w:themeColor="text1"/>
          <w:sz w:val="22"/>
        </w:rPr>
        <w:t>.</w:t>
      </w:r>
      <w:r w:rsidR="00CC22B4" w:rsidRPr="00E9012C">
        <w:rPr>
          <w:rFonts w:ascii="Times New Roman" w:hAnsi="Times New Roman" w:cs="Times New Roman"/>
          <w:color w:val="000000" w:themeColor="text1"/>
          <w:sz w:val="22"/>
        </w:rPr>
        <w:t xml:space="preserve"> </w:t>
      </w:r>
      <w:r w:rsidR="006267D5" w:rsidRPr="00E9012C">
        <w:rPr>
          <w:rFonts w:ascii="Times New Roman" w:hAnsi="Times New Roman" w:cs="Times New Roman"/>
          <w:color w:val="000000" w:themeColor="text1"/>
          <w:sz w:val="22"/>
        </w:rPr>
        <w:t>T</w:t>
      </w:r>
      <w:r w:rsidR="00A265FB" w:rsidRPr="00E9012C">
        <w:rPr>
          <w:rFonts w:ascii="Times New Roman" w:hAnsi="Times New Roman" w:cs="Times New Roman"/>
          <w:color w:val="000000" w:themeColor="text1"/>
          <w:sz w:val="22"/>
        </w:rPr>
        <w:t xml:space="preserve">he </w:t>
      </w:r>
      <w:r w:rsidR="0008345C" w:rsidRPr="00E9012C">
        <w:rPr>
          <w:rFonts w:ascii="Times New Roman" w:hAnsi="Times New Roman" w:cs="Times New Roman"/>
          <w:color w:val="000000" w:themeColor="text1"/>
          <w:sz w:val="22"/>
        </w:rPr>
        <w:t>inhibitory theory of ageing by</w:t>
      </w:r>
      <w:r w:rsidR="00113039" w:rsidRPr="00E9012C">
        <w:rPr>
          <w:rFonts w:ascii="Times New Roman" w:hAnsi="Times New Roman" w:cs="Times New Roman"/>
          <w:color w:val="000000" w:themeColor="text1"/>
          <w:sz w:val="22"/>
        </w:rPr>
        <w:t xml:space="preserve"> Hasher and colle</w:t>
      </w:r>
      <w:r w:rsidR="00C129FF" w:rsidRPr="00E9012C">
        <w:rPr>
          <w:rFonts w:ascii="Times New Roman" w:hAnsi="Times New Roman" w:cs="Times New Roman"/>
          <w:color w:val="000000" w:themeColor="text1"/>
          <w:sz w:val="22"/>
        </w:rPr>
        <w:t>a</w:t>
      </w:r>
      <w:r w:rsidR="00113039" w:rsidRPr="00E9012C">
        <w:rPr>
          <w:rFonts w:ascii="Times New Roman" w:hAnsi="Times New Roman" w:cs="Times New Roman"/>
          <w:color w:val="000000" w:themeColor="text1"/>
          <w:sz w:val="22"/>
        </w:rPr>
        <w:t>g</w:t>
      </w:r>
      <w:r w:rsidR="00C129FF" w:rsidRPr="00E9012C">
        <w:rPr>
          <w:rFonts w:ascii="Times New Roman" w:hAnsi="Times New Roman" w:cs="Times New Roman"/>
          <w:color w:val="000000" w:themeColor="text1"/>
          <w:sz w:val="22"/>
        </w:rPr>
        <w:t>u</w:t>
      </w:r>
      <w:r w:rsidR="00113039" w:rsidRPr="00E9012C">
        <w:rPr>
          <w:rFonts w:ascii="Times New Roman" w:hAnsi="Times New Roman" w:cs="Times New Roman"/>
          <w:color w:val="000000" w:themeColor="text1"/>
          <w:sz w:val="22"/>
        </w:rPr>
        <w:t xml:space="preserve">es </w:t>
      </w:r>
      <w:r w:rsidR="00832AD7" w:rsidRPr="00E9012C">
        <w:rPr>
          <w:rFonts w:ascii="Times New Roman" w:hAnsi="Times New Roman" w:cs="Times New Roman"/>
          <w:color w:val="000000" w:themeColor="text1"/>
          <w:sz w:val="22"/>
        </w:rPr>
        <w:fldChar w:fldCharType="begin" w:fldLock="1"/>
      </w:r>
      <w:r w:rsidR="00113039" w:rsidRPr="00E9012C">
        <w:rPr>
          <w:rFonts w:ascii="Times New Roman" w:hAnsi="Times New Roman" w:cs="Times New Roman"/>
          <w:color w:val="000000" w:themeColor="text1"/>
          <w:sz w:val="22"/>
        </w:rPr>
        <w:instrText>ADDIN CSL_CITATION { "citationItems" : [ { "id" : "ITEM-1", "itemData" : { "DOI" : "10.1016/S0079-7421(08)60041-9", "ISBN" : "0-12-543322-0", "ISSN" : "00797421", "PMID" : "41", "abstract" : "This chapter discusses the theoretical and empirical literature that addresses aging and discourse comprehension. A series of five studies guided by a particular working memory viewpoint regarding the formation of inferences during discourse processing is described in the chapter. Compensatory strategies may be used with different degrees of likelihood across the life span largely as a function of efficiency with which inhibitory mechanisms function because these largely determine the facility with which memory can be searched. The consequences for discourse comprehension in particular may be profound because the establishment of a coherent representation of a message hinges on the timely retrieval of information necessary to establish coreference among certain critical ideas. Discourse comprehension is an ideal domain for assessing limited capacity frameworks because most models of discourse processing assume that multiple components, demanding substantially different levels of cognitive resources, are involved. For example, access to a lexical representation from either a visual array or an auditory message is virtually capacity free. \u00a9 1988, Academic Press Inc.", "author" : [ { "dropping-particle" : "", "family" : "Hasher", "given" : "Lynn", "non-dropping-particle" : "", "parse-names" : false, "suffix" : "" }, { "dropping-particle" : "", "family" : "Zacks", "given" : "Rose T.", "non-dropping-particle" : "", "parse-names" : false, "suffix" : "" } ], "container-title" : "Psychology of Learning and Motivation - Advances in Research and Theory", "id" : "ITEM-1", "issue" : "C", "issued" : { "date-parts" : [ [ "1988" ] ] }, "page" : "193-225", "title" : "Working Memory, Comprehension, and Aging: A Review and a New View", "type" : "article-journal", "volume" : "22" }, "uris" : [ "http://www.mendeley.com/documents/?uuid=9e717a23-7c64-4006-a2b4-e8958fd39bcb" ] }, { "id" : "ITEM-2", "itemData" : { "DOI" : "10.1037/0096-3445.108.3.356", "ISSN" : "0096-3445", "PMID" : "1000104377", "abstract" : "Proposes a framework for the conceptualization of a broad range of memory phenomena that integrates research on memory performance in young children, the elderly, and individuals under stress with research on memory performance in normal college students. One basic assumption is that encoding operations vary in their attentional requirements. Operations that drain minimal energy from limited-capacity attentional mechanisms are called automatic. Automatic operations function at a constant level under all circumstances, occur without intention, and do not benefit from practice. Effortful operations, such as rehearsal and elaborative mnemonic activities, require considerable capacity, interfere with other cognitive activities also requiring capacity, are initiated intentionally, and show benefits from practice. A 2nd assumption is that attentional capacity varies both within and among individuals. Depression, high arousal levels, and old age are variables thought to reduce attentional capacity. The conjunction of the 2 assumptions of the framework yields the prediction that the aged and individuals under stress will show a decrease in performance only on tasks requiring effortful processing. Evidence from the literature on development, aging, depression, arousal, and normal memory is presented in support of the framework, and 4 experiments with 301 5-40 yr old Ss are described. (51/2 p ref) (PsycINFO Database Record (c) 2006 APA, all rights reserved)", "author" : [ { "dropping-particle" : "", "family" : "Hasher", "given" : "Lynn", "non-dropping-particle" : "", "parse-names" : false, "suffix" : "" }, { "dropping-particle" : "", "family" : "Zacks", "given" : "Rose T.", "non-dropping-particle" : "", "parse-names" : false, "suffix" : "" }, { "dropping-particle" : "", "family" : "Layton", "given" : "Margaret", "non-dropping-particle" : "", "parse-names" : false, "suffix" : "" }, { "dropping-particle" : "", "family" : "Goldstein", "given" : "David", "non-dropping-particle" : "", "parse-names" : false, "suffix" : "" }, { "dropping-particle" : "", "family" : "Underwood", "given" : "Benton", "non-dropping-particle" : "", "parse-names" : false, "suffix" : "" }, { "dropping-particle" : "", "family" : "Weisberg", "given" : "Robert", "non-dropping-particle" : "", "parse-names" : false, "suffix" : "" } ], "container-title" : "Journal of Experimental Psychology: General", "id" : "ITEM-2", "issue" : "3", "issued" : { "date-parts" : [ [ "1979" ] ] }, "page" : "356-388", "title" : "Automatic and effortful processes in memory", "type" : "article-journal", "volume" : "108" }, "uris" : [ "http://www.mendeley.com/documents/?uuid=b04e226a-55c3-450f-abd1-62fa1b5beccb" ] } ], "mendeley" : { "formattedCitation" : "(Hasher et al., 1979; Hasher &amp; Zacks, 1988)", "plainTextFormattedCitation" : "(Hasher et al., 1979; Hasher &amp; Zacks, 1988)", "previouslyFormattedCitation" : "(Hasher et al., 1979; Hasher &amp; Zacks, 1988)"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113039" w:rsidRPr="00E9012C">
        <w:rPr>
          <w:rFonts w:ascii="Times New Roman" w:hAnsi="Times New Roman" w:cs="Times New Roman"/>
          <w:noProof/>
          <w:color w:val="000000" w:themeColor="text1"/>
          <w:sz w:val="22"/>
        </w:rPr>
        <w:t>(Hasher et al., 1979; Hasher &amp; Zacks, 1988)</w:t>
      </w:r>
      <w:r w:rsidR="00832AD7" w:rsidRPr="00E9012C">
        <w:rPr>
          <w:rFonts w:ascii="Times New Roman" w:hAnsi="Times New Roman" w:cs="Times New Roman"/>
          <w:color w:val="000000" w:themeColor="text1"/>
          <w:sz w:val="22"/>
        </w:rPr>
        <w:fldChar w:fldCharType="end"/>
      </w:r>
      <w:r w:rsidR="006267D5" w:rsidRPr="00E9012C">
        <w:rPr>
          <w:rFonts w:ascii="Times New Roman" w:hAnsi="Times New Roman" w:cs="Times New Roman"/>
          <w:color w:val="000000" w:themeColor="text1"/>
          <w:sz w:val="22"/>
        </w:rPr>
        <w:t>, however,</w:t>
      </w:r>
      <w:r w:rsidR="00085522" w:rsidRPr="00E9012C">
        <w:rPr>
          <w:rFonts w:ascii="Times New Roman" w:hAnsi="Times New Roman" w:cs="Times New Roman"/>
          <w:color w:val="000000" w:themeColor="text1"/>
          <w:sz w:val="22"/>
        </w:rPr>
        <w:t xml:space="preserve"> </w:t>
      </w:r>
      <w:r w:rsidR="00BF64B6" w:rsidRPr="00E9012C">
        <w:rPr>
          <w:rFonts w:ascii="Times New Roman" w:hAnsi="Times New Roman" w:cs="Times New Roman"/>
          <w:color w:val="000000" w:themeColor="text1"/>
          <w:sz w:val="22"/>
        </w:rPr>
        <w:t>predicts that due to increased d</w:t>
      </w:r>
      <w:r w:rsidR="003D18FC" w:rsidRPr="00E9012C">
        <w:rPr>
          <w:rFonts w:ascii="Times New Roman" w:hAnsi="Times New Roman" w:cs="Times New Roman"/>
          <w:color w:val="000000" w:themeColor="text1"/>
          <w:sz w:val="22"/>
        </w:rPr>
        <w:t>istractibility in response to irrelevant stimuli</w:t>
      </w:r>
      <w:r w:rsidR="00085522" w:rsidRPr="00E9012C">
        <w:rPr>
          <w:rFonts w:ascii="Times New Roman" w:hAnsi="Times New Roman" w:cs="Times New Roman"/>
          <w:color w:val="000000" w:themeColor="text1"/>
          <w:sz w:val="22"/>
        </w:rPr>
        <w:t>,</w:t>
      </w:r>
      <w:r w:rsidR="003D18FC" w:rsidRPr="00E9012C">
        <w:rPr>
          <w:rFonts w:ascii="Times New Roman" w:hAnsi="Times New Roman" w:cs="Times New Roman"/>
          <w:color w:val="000000" w:themeColor="text1"/>
          <w:sz w:val="22"/>
        </w:rPr>
        <w:t xml:space="preserve"> older adults should experience higher rates of task</w:t>
      </w:r>
      <w:r w:rsidR="00A265FB" w:rsidRPr="00E9012C">
        <w:rPr>
          <w:rFonts w:ascii="Times New Roman" w:hAnsi="Times New Roman" w:cs="Times New Roman"/>
          <w:color w:val="000000" w:themeColor="text1"/>
          <w:sz w:val="22"/>
        </w:rPr>
        <w:t>-</w:t>
      </w:r>
      <w:r w:rsidR="003D18FC" w:rsidRPr="00E9012C">
        <w:rPr>
          <w:rFonts w:ascii="Times New Roman" w:hAnsi="Times New Roman" w:cs="Times New Roman"/>
          <w:color w:val="000000" w:themeColor="text1"/>
          <w:sz w:val="22"/>
        </w:rPr>
        <w:t>unrelated thoughts</w:t>
      </w:r>
      <w:r w:rsidR="007A3D63" w:rsidRPr="00E9012C">
        <w:rPr>
          <w:rFonts w:ascii="Times New Roman" w:hAnsi="Times New Roman" w:cs="Times New Roman"/>
          <w:color w:val="000000" w:themeColor="text1"/>
          <w:sz w:val="22"/>
        </w:rPr>
        <w:t xml:space="preserve">, </w:t>
      </w:r>
      <w:r w:rsidR="00D63F45" w:rsidRPr="00E9012C">
        <w:rPr>
          <w:rFonts w:ascii="Times New Roman" w:hAnsi="Times New Roman" w:cs="Times New Roman"/>
          <w:color w:val="000000" w:themeColor="text1"/>
          <w:sz w:val="22"/>
        </w:rPr>
        <w:t xml:space="preserve">which is more in line with </w:t>
      </w:r>
      <w:r w:rsidR="00832AD7" w:rsidRPr="00E9012C">
        <w:rPr>
          <w:rFonts w:ascii="Times New Roman" w:hAnsi="Times New Roman" w:cs="Times New Roman"/>
          <w:color w:val="000000" w:themeColor="text1"/>
          <w:sz w:val="22"/>
        </w:rPr>
        <w:fldChar w:fldCharType="begin" w:fldLock="1"/>
      </w:r>
      <w:r w:rsidR="00AF3EC1"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F3EC1"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007A3D63" w:rsidRPr="00E9012C">
        <w:rPr>
          <w:rFonts w:ascii="Times New Roman" w:hAnsi="Times New Roman" w:cs="Times New Roman"/>
          <w:color w:val="000000" w:themeColor="text1"/>
          <w:sz w:val="22"/>
        </w:rPr>
        <w:t xml:space="preserve"> </w:t>
      </w:r>
      <w:r w:rsidR="00D63F45" w:rsidRPr="00E9012C">
        <w:rPr>
          <w:rFonts w:ascii="Times New Roman" w:hAnsi="Times New Roman" w:cs="Times New Roman"/>
          <w:color w:val="000000" w:themeColor="text1"/>
          <w:sz w:val="22"/>
        </w:rPr>
        <w:t xml:space="preserve">findings </w:t>
      </w:r>
      <w:r w:rsidR="00CC22B4" w:rsidRPr="00E9012C">
        <w:rPr>
          <w:rFonts w:ascii="Times New Roman" w:hAnsi="Times New Roman" w:cs="Times New Roman"/>
          <w:color w:val="000000" w:themeColor="text1"/>
          <w:sz w:val="22"/>
        </w:rPr>
        <w:t>of</w:t>
      </w:r>
      <w:r w:rsidR="00D63F45" w:rsidRPr="00E9012C">
        <w:rPr>
          <w:rFonts w:ascii="Times New Roman" w:hAnsi="Times New Roman" w:cs="Times New Roman"/>
          <w:color w:val="000000" w:themeColor="text1"/>
          <w:sz w:val="22"/>
        </w:rPr>
        <w:t xml:space="preserve"> higher rates of futur</w:t>
      </w:r>
      <w:r w:rsidR="00F628FA" w:rsidRPr="00E9012C">
        <w:rPr>
          <w:rFonts w:ascii="Times New Roman" w:hAnsi="Times New Roman" w:cs="Times New Roman"/>
          <w:color w:val="000000" w:themeColor="text1"/>
          <w:sz w:val="22"/>
        </w:rPr>
        <w:t xml:space="preserve">e thoughts </w:t>
      </w:r>
      <w:r w:rsidR="00CC22B4" w:rsidRPr="00E9012C">
        <w:rPr>
          <w:rFonts w:ascii="Times New Roman" w:hAnsi="Times New Roman" w:cs="Times New Roman"/>
          <w:color w:val="000000" w:themeColor="text1"/>
          <w:sz w:val="22"/>
        </w:rPr>
        <w:t xml:space="preserve">in older </w:t>
      </w:r>
      <w:r w:rsidR="00F628FA" w:rsidRPr="00E9012C">
        <w:rPr>
          <w:rFonts w:ascii="Times New Roman" w:hAnsi="Times New Roman" w:cs="Times New Roman"/>
          <w:color w:val="000000" w:themeColor="text1"/>
          <w:sz w:val="22"/>
        </w:rPr>
        <w:t>than younger adults.</w:t>
      </w:r>
    </w:p>
    <w:bookmarkEnd w:id="1"/>
    <w:p w14:paraId="200370A0" w14:textId="41609D97" w:rsidR="00D80ED7" w:rsidRPr="00E9012C" w:rsidRDefault="00F628FA"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If</w:t>
      </w:r>
      <w:r w:rsidR="00C74704" w:rsidRPr="00E9012C">
        <w:rPr>
          <w:rFonts w:ascii="Times New Roman" w:hAnsi="Times New Roman" w:cs="Times New Roman"/>
          <w:color w:val="000000" w:themeColor="text1"/>
          <w:sz w:val="22"/>
        </w:rPr>
        <w:t xml:space="preserve">, in line with Craik’s (1986) </w:t>
      </w:r>
      <w:r w:rsidR="00E47095" w:rsidRPr="00E9012C">
        <w:rPr>
          <w:rFonts w:ascii="Times New Roman" w:hAnsi="Times New Roman" w:cs="Times New Roman"/>
          <w:color w:val="000000" w:themeColor="text1"/>
          <w:sz w:val="22"/>
        </w:rPr>
        <w:t>theory</w:t>
      </w:r>
      <w:r w:rsidR="00C74704" w:rsidRPr="00E9012C">
        <w:rPr>
          <w:rFonts w:ascii="Times New Roman" w:hAnsi="Times New Roman" w:cs="Times New Roman"/>
          <w:color w:val="000000" w:themeColor="text1"/>
          <w:sz w:val="22"/>
        </w:rPr>
        <w:t>,</w:t>
      </w:r>
      <w:r w:rsidR="00264F0F" w:rsidRPr="00E9012C">
        <w:rPr>
          <w:rFonts w:ascii="Times New Roman" w:hAnsi="Times New Roman" w:cs="Times New Roman"/>
          <w:color w:val="000000" w:themeColor="text1"/>
          <w:sz w:val="22"/>
        </w:rPr>
        <w:t xml:space="preserve"> </w:t>
      </w:r>
      <w:r w:rsidR="005B4F81" w:rsidRPr="00E9012C">
        <w:rPr>
          <w:rFonts w:ascii="Times New Roman" w:hAnsi="Times New Roman" w:cs="Times New Roman"/>
          <w:color w:val="000000" w:themeColor="text1"/>
          <w:sz w:val="22"/>
        </w:rPr>
        <w:t xml:space="preserve">age effects are absent </w:t>
      </w:r>
      <w:r w:rsidR="002D758A" w:rsidRPr="00E9012C">
        <w:rPr>
          <w:rFonts w:ascii="Times New Roman" w:hAnsi="Times New Roman" w:cs="Times New Roman"/>
          <w:color w:val="000000" w:themeColor="text1"/>
          <w:sz w:val="22"/>
        </w:rPr>
        <w:t>in</w:t>
      </w:r>
      <w:r w:rsidR="00C74704" w:rsidRPr="00E9012C">
        <w:rPr>
          <w:rFonts w:ascii="Times New Roman" w:hAnsi="Times New Roman" w:cs="Times New Roman"/>
          <w:color w:val="000000" w:themeColor="text1"/>
          <w:sz w:val="22"/>
        </w:rPr>
        <w:t xml:space="preserve"> everyday</w:t>
      </w:r>
      <w:r w:rsidR="002D758A" w:rsidRPr="00E9012C">
        <w:rPr>
          <w:rFonts w:ascii="Times New Roman" w:hAnsi="Times New Roman" w:cs="Times New Roman"/>
          <w:color w:val="000000" w:themeColor="text1"/>
          <w:sz w:val="22"/>
        </w:rPr>
        <w:t xml:space="preserve"> spontaneous future thinking, this may hav</w:t>
      </w:r>
      <w:r w:rsidR="005B4F81" w:rsidRPr="00E9012C">
        <w:rPr>
          <w:rFonts w:ascii="Times New Roman" w:hAnsi="Times New Roman" w:cs="Times New Roman"/>
          <w:color w:val="000000" w:themeColor="text1"/>
          <w:sz w:val="22"/>
        </w:rPr>
        <w:t xml:space="preserve">e significant practical implications </w:t>
      </w:r>
      <w:r w:rsidR="006C2D81" w:rsidRPr="00E9012C">
        <w:rPr>
          <w:rFonts w:ascii="Times New Roman" w:hAnsi="Times New Roman" w:cs="Times New Roman"/>
          <w:color w:val="000000" w:themeColor="text1"/>
          <w:sz w:val="22"/>
        </w:rPr>
        <w:t>for</w:t>
      </w:r>
      <w:r w:rsidR="00A265FB" w:rsidRPr="00E9012C">
        <w:rPr>
          <w:rFonts w:ascii="Times New Roman" w:hAnsi="Times New Roman" w:cs="Times New Roman"/>
          <w:color w:val="000000" w:themeColor="text1"/>
          <w:sz w:val="22"/>
        </w:rPr>
        <w:t xml:space="preserve"> the</w:t>
      </w:r>
      <w:r w:rsidR="006C2D81" w:rsidRPr="00E9012C">
        <w:rPr>
          <w:rFonts w:ascii="Times New Roman" w:hAnsi="Times New Roman" w:cs="Times New Roman"/>
          <w:color w:val="000000" w:themeColor="text1"/>
          <w:sz w:val="22"/>
        </w:rPr>
        <w:t xml:space="preserve"> </w:t>
      </w:r>
      <w:r w:rsidR="00004655" w:rsidRPr="00E9012C">
        <w:rPr>
          <w:rFonts w:ascii="Times New Roman" w:hAnsi="Times New Roman" w:cs="Times New Roman"/>
          <w:color w:val="000000" w:themeColor="text1"/>
          <w:sz w:val="22"/>
        </w:rPr>
        <w:t xml:space="preserve">older </w:t>
      </w:r>
      <w:r w:rsidR="009E6AB1" w:rsidRPr="00E9012C">
        <w:rPr>
          <w:rFonts w:ascii="Times New Roman" w:hAnsi="Times New Roman" w:cs="Times New Roman"/>
          <w:color w:val="000000" w:themeColor="text1"/>
          <w:sz w:val="22"/>
        </w:rPr>
        <w:t>adult population</w:t>
      </w:r>
      <w:r w:rsidR="009D73C8" w:rsidRPr="00E9012C">
        <w:rPr>
          <w:rFonts w:ascii="Times New Roman" w:hAnsi="Times New Roman" w:cs="Times New Roman"/>
          <w:color w:val="000000" w:themeColor="text1"/>
          <w:sz w:val="22"/>
        </w:rPr>
        <w:t xml:space="preserve">. </w:t>
      </w:r>
      <w:r w:rsidR="00750297" w:rsidRPr="00E9012C">
        <w:rPr>
          <w:rFonts w:ascii="Times New Roman" w:hAnsi="Times New Roman" w:cs="Times New Roman"/>
          <w:color w:val="000000" w:themeColor="text1"/>
          <w:sz w:val="22"/>
        </w:rPr>
        <w:t xml:space="preserve">Indeed, preserved spontaneous cognitive processes in everyday life may have functional value </w:t>
      </w:r>
      <w:r w:rsidR="00C74704" w:rsidRPr="00E9012C">
        <w:rPr>
          <w:rFonts w:ascii="Times New Roman" w:hAnsi="Times New Roman" w:cs="Times New Roman"/>
          <w:color w:val="000000" w:themeColor="text1"/>
          <w:sz w:val="22"/>
        </w:rPr>
        <w:t>in supporting the</w:t>
      </w:r>
      <w:r w:rsidR="00750297" w:rsidRPr="00E9012C">
        <w:rPr>
          <w:rFonts w:ascii="Times New Roman" w:hAnsi="Times New Roman" w:cs="Times New Roman"/>
          <w:color w:val="000000" w:themeColor="text1"/>
          <w:sz w:val="22"/>
        </w:rPr>
        <w:t xml:space="preserve"> </w:t>
      </w:r>
      <w:proofErr w:type="spellStart"/>
      <w:r w:rsidR="00750297" w:rsidRPr="00E9012C">
        <w:rPr>
          <w:rFonts w:ascii="Times New Roman" w:hAnsi="Times New Roman" w:cs="Times New Roman"/>
          <w:color w:val="000000" w:themeColor="text1"/>
          <w:sz w:val="22"/>
        </w:rPr>
        <w:t>organi</w:t>
      </w:r>
      <w:r w:rsidR="00C74704" w:rsidRPr="00E9012C">
        <w:rPr>
          <w:rFonts w:ascii="Times New Roman" w:hAnsi="Times New Roman" w:cs="Times New Roman"/>
          <w:color w:val="000000" w:themeColor="text1"/>
          <w:sz w:val="22"/>
        </w:rPr>
        <w:t>sation</w:t>
      </w:r>
      <w:proofErr w:type="spellEnd"/>
      <w:r w:rsidR="00750297" w:rsidRPr="00E9012C">
        <w:rPr>
          <w:rFonts w:ascii="Times New Roman" w:hAnsi="Times New Roman" w:cs="Times New Roman"/>
          <w:color w:val="000000" w:themeColor="text1"/>
          <w:sz w:val="22"/>
        </w:rPr>
        <w:t xml:space="preserve"> </w:t>
      </w:r>
      <w:r w:rsidR="00C74704" w:rsidRPr="00E9012C">
        <w:rPr>
          <w:rFonts w:ascii="Times New Roman" w:hAnsi="Times New Roman" w:cs="Times New Roman"/>
          <w:color w:val="000000" w:themeColor="text1"/>
          <w:sz w:val="22"/>
        </w:rPr>
        <w:t xml:space="preserve">of </w:t>
      </w:r>
      <w:r w:rsidR="00750297" w:rsidRPr="00E9012C">
        <w:rPr>
          <w:rFonts w:ascii="Times New Roman" w:hAnsi="Times New Roman" w:cs="Times New Roman"/>
          <w:color w:val="000000" w:themeColor="text1"/>
          <w:sz w:val="22"/>
        </w:rPr>
        <w:t xml:space="preserve">daily activities and </w:t>
      </w:r>
      <w:r w:rsidR="00C74704" w:rsidRPr="00E9012C">
        <w:rPr>
          <w:rFonts w:ascii="Times New Roman" w:hAnsi="Times New Roman" w:cs="Times New Roman"/>
          <w:color w:val="000000" w:themeColor="text1"/>
          <w:sz w:val="22"/>
        </w:rPr>
        <w:t>effective execution of plans</w:t>
      </w:r>
      <w:r w:rsidR="00750297" w:rsidRPr="00E9012C">
        <w:rPr>
          <w:rFonts w:ascii="Times New Roman" w:hAnsi="Times New Roman" w:cs="Times New Roman"/>
          <w:color w:val="000000" w:themeColor="text1"/>
          <w:sz w:val="22"/>
        </w:rPr>
        <w:t>, hence contribut</w:t>
      </w:r>
      <w:r w:rsidR="00A265FB" w:rsidRPr="00E9012C">
        <w:rPr>
          <w:rFonts w:ascii="Times New Roman" w:hAnsi="Times New Roman" w:cs="Times New Roman"/>
          <w:color w:val="000000" w:themeColor="text1"/>
          <w:sz w:val="22"/>
        </w:rPr>
        <w:t>ing</w:t>
      </w:r>
      <w:r w:rsidR="00750297" w:rsidRPr="00E9012C">
        <w:rPr>
          <w:rFonts w:ascii="Times New Roman" w:hAnsi="Times New Roman" w:cs="Times New Roman"/>
          <w:color w:val="000000" w:themeColor="text1"/>
          <w:sz w:val="22"/>
        </w:rPr>
        <w:t xml:space="preserve"> to</w:t>
      </w:r>
      <w:r w:rsidR="000F1ED3" w:rsidRPr="00E9012C">
        <w:rPr>
          <w:rFonts w:ascii="Times New Roman" w:hAnsi="Times New Roman" w:cs="Times New Roman"/>
          <w:color w:val="000000" w:themeColor="text1"/>
          <w:sz w:val="22"/>
        </w:rPr>
        <w:t xml:space="preserve"> the</w:t>
      </w:r>
      <w:r w:rsidR="00750297" w:rsidRPr="00E9012C">
        <w:rPr>
          <w:rFonts w:ascii="Times New Roman" w:hAnsi="Times New Roman" w:cs="Times New Roman"/>
          <w:color w:val="000000" w:themeColor="text1"/>
          <w:sz w:val="22"/>
        </w:rPr>
        <w:t xml:space="preserve"> </w:t>
      </w:r>
      <w:r w:rsidR="006C2D81" w:rsidRPr="00E9012C">
        <w:rPr>
          <w:rFonts w:ascii="Times New Roman" w:hAnsi="Times New Roman" w:cs="Times New Roman"/>
          <w:color w:val="000000" w:themeColor="text1"/>
          <w:sz w:val="22"/>
        </w:rPr>
        <w:t xml:space="preserve">efficient and successful functioning of older adults at home or </w:t>
      </w:r>
      <w:r w:rsidR="0028067D" w:rsidRPr="00E9012C">
        <w:rPr>
          <w:rFonts w:ascii="Times New Roman" w:hAnsi="Times New Roman" w:cs="Times New Roman"/>
          <w:color w:val="000000" w:themeColor="text1"/>
          <w:sz w:val="22"/>
        </w:rPr>
        <w:t>in the work</w:t>
      </w:r>
      <w:r w:rsidR="006C2D81" w:rsidRPr="00E9012C">
        <w:rPr>
          <w:rFonts w:ascii="Times New Roman" w:hAnsi="Times New Roman" w:cs="Times New Roman"/>
          <w:color w:val="000000" w:themeColor="text1"/>
          <w:sz w:val="22"/>
        </w:rPr>
        <w:t>place</w:t>
      </w:r>
      <w:r w:rsidR="00BC5FDC" w:rsidRPr="00E9012C">
        <w:rPr>
          <w:rFonts w:ascii="Times New Roman" w:hAnsi="Times New Roman" w:cs="Times New Roman"/>
          <w:color w:val="000000" w:themeColor="text1"/>
          <w:sz w:val="22"/>
        </w:rPr>
        <w:t xml:space="preserve"> (</w:t>
      </w:r>
      <w:r w:rsidR="00BC5FDC" w:rsidRPr="00E9012C">
        <w:rPr>
          <w:rFonts w:ascii="Times New Roman" w:hAnsi="Times New Roman" w:cs="Times New Roman"/>
          <w:i/>
          <w:color w:val="000000" w:themeColor="text1"/>
          <w:sz w:val="22"/>
        </w:rPr>
        <w:t>cf</w:t>
      </w:r>
      <w:r w:rsidR="00BC5FDC"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113039" w:rsidRPr="00E9012C">
        <w:rPr>
          <w:rFonts w:ascii="Times New Roman" w:hAnsi="Times New Roman" w:cs="Times New Roman"/>
          <w:color w:val="000000" w:themeColor="text1"/>
          <w:sz w:val="22"/>
        </w:rPr>
        <w:instrText>ADDIN CSL_CITATION { "citationItems" : [ { "id" : "ITEM-1", "itemData" : { "DOI" : "10.1037/pag0000157", "ISBN" : "1939-1498(Electronic),0882-7974(Print)", "ISSN" : "19391498", "abstract" : "Involuntary episodic memories are memories of past events that come to mind with no preceding attempt of retrieval. Such memories have received little attention in relation to aging compared with voluntary episodic memories (i.e., intentionally retrieved memories of past events). It is well documented that older compared with younger adults have reduced access to episodic memories, when retrieval is voluntary, but little is known about their involuntary episodic recall. Recent evidence suggests that involuntary autobiographical memories are at least as frequent as voluntary autobiographical memories in daily life, but this research has been limited to younger adults. Here older and younger adults recorded involuntary and voluntary episodic memories in relation to a film of a simulated event (Study 1) and during a normal day in their lives (Study 2). Across both studies, no age differences were found regarding the frequency of involuntary episodic memories, whereas older adults showed slower (Study 1) and less frequent (Study 2) voluntary remembering compared with younger adults. The findings suggest that involuntary relative to voluntary episodic remembering is enhanced in older adults, consistent with reduced executive functioning and increased processing of task irrelevant information with aging. Involuntary episodic remembering may provide an adaptive compensation for reductions in strategic retrieval in later adulthood.", "author" : [ { "dropping-particle" : "", "family" : "Berntsen", "given" : "Dorthe", "non-dropping-particle" : "", "parse-names" : false, "suffix" : "" }, { "dropping-particle" : "", "family" : "Rasmussen", "given" : "Anne S.", "non-dropping-particle" : "", "parse-names" : false, "suffix" : "" }, { "dropping-particle" : "", "family" : "Miles", "given" : "Amanda N.", "non-dropping-particle" : "", "parse-names" : false, "suffix" : "" }, { "dropping-particle" : "", "family" : "Nielsen", "given" : "Niels Peter", "non-dropping-particle" : "", "parse-names" : false, "suffix" : "" }, { "dropping-particle" : "", "family" : "Ramsgaard", "given" : "Stine B.", "non-dropping-particle" : "", "parse-names" : false, "suffix" : "" } ], "container-title" : "Psychology and Aging", "id" : "ITEM-1", "issue" : "2", "issued" : { "date-parts" : [ [ "2017" ] ] }, "page" : "192-201", "title" : "Spontaneous or intentional? Involuntary versus voluntary episodic memories in older and younger adults", "type" : "article-journal", "volume" : "32" }, "uris" : [ "http://www.mendeley.com/documents/?uuid=f0cb8163-2cfd-4a25-a9e5-13812faafd16" ] } ], "mendeley" : { "formattedCitation" : "(Berntsen et al., 2017)", "manualFormatting" : "Berntsen et al., 2017", "plainTextFormattedCitation" : "(Berntsen et al., 2017)", "previouslyFormattedCitation" : "(Berntsen et al.,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113039" w:rsidRPr="00E9012C">
        <w:rPr>
          <w:rFonts w:ascii="Times New Roman" w:hAnsi="Times New Roman" w:cs="Times New Roman"/>
          <w:noProof/>
          <w:color w:val="000000" w:themeColor="text1"/>
          <w:sz w:val="22"/>
        </w:rPr>
        <w:t>Berntsen et al., 2017</w:t>
      </w:r>
      <w:r w:rsidR="00832AD7" w:rsidRPr="00E9012C">
        <w:rPr>
          <w:rFonts w:ascii="Times New Roman" w:hAnsi="Times New Roman" w:cs="Times New Roman"/>
          <w:color w:val="000000" w:themeColor="text1"/>
          <w:sz w:val="22"/>
        </w:rPr>
        <w:fldChar w:fldCharType="end"/>
      </w:r>
      <w:r w:rsidR="00727591" w:rsidRPr="00E9012C">
        <w:rPr>
          <w:rFonts w:ascii="Times New Roman" w:hAnsi="Times New Roman" w:cs="Times New Roman"/>
          <w:color w:val="000000" w:themeColor="text1"/>
          <w:sz w:val="22"/>
        </w:rPr>
        <w:t>)</w:t>
      </w:r>
      <w:r w:rsidR="006C2D81" w:rsidRPr="00E9012C">
        <w:rPr>
          <w:rFonts w:ascii="Times New Roman" w:hAnsi="Times New Roman" w:cs="Times New Roman"/>
          <w:color w:val="000000" w:themeColor="text1"/>
          <w:sz w:val="22"/>
        </w:rPr>
        <w:t xml:space="preserve">. </w:t>
      </w:r>
    </w:p>
    <w:p w14:paraId="3F047308" w14:textId="77777777" w:rsidR="00D80ED7" w:rsidRPr="00E9012C" w:rsidRDefault="00D80ED7" w:rsidP="006A1894">
      <w:pPr>
        <w:spacing w:line="480" w:lineRule="auto"/>
        <w:ind w:firstLine="720"/>
        <w:jc w:val="center"/>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Study 1</w:t>
      </w:r>
    </w:p>
    <w:p w14:paraId="28BDC9A2" w14:textId="77777777" w:rsidR="00294F8D" w:rsidRPr="00E9012C" w:rsidRDefault="008E123A"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w:t>
      </w:r>
      <w:r w:rsidR="00B65D2E" w:rsidRPr="00E9012C">
        <w:rPr>
          <w:rFonts w:ascii="Times New Roman" w:hAnsi="Times New Roman" w:cs="Times New Roman"/>
          <w:color w:val="000000" w:themeColor="text1"/>
          <w:sz w:val="22"/>
        </w:rPr>
        <w:t xml:space="preserve">here is </w:t>
      </w:r>
      <w:r w:rsidR="00AF3A68" w:rsidRPr="00E9012C">
        <w:rPr>
          <w:rFonts w:ascii="Times New Roman" w:hAnsi="Times New Roman" w:cs="Times New Roman"/>
          <w:color w:val="000000" w:themeColor="text1"/>
          <w:sz w:val="22"/>
        </w:rPr>
        <w:t xml:space="preserve">growing </w:t>
      </w:r>
      <w:r w:rsidR="00B65D2E" w:rsidRPr="00E9012C">
        <w:rPr>
          <w:rFonts w:ascii="Times New Roman" w:hAnsi="Times New Roman" w:cs="Times New Roman"/>
          <w:color w:val="000000" w:themeColor="text1"/>
          <w:sz w:val="22"/>
        </w:rPr>
        <w:t xml:space="preserve">evidence to suggest that spontaneous future oriented thoughts predominantly refer to future goals and </w:t>
      </w:r>
      <w:r w:rsidR="00AF3A68" w:rsidRPr="00E9012C">
        <w:rPr>
          <w:rFonts w:ascii="Times New Roman" w:hAnsi="Times New Roman" w:cs="Times New Roman"/>
          <w:color w:val="000000" w:themeColor="text1"/>
          <w:sz w:val="22"/>
        </w:rPr>
        <w:t>planned actions</w:t>
      </w:r>
      <w:r w:rsidR="00B65D2E" w:rsidRPr="00E9012C">
        <w:rPr>
          <w:rFonts w:ascii="Times New Roman" w:hAnsi="Times New Roman" w:cs="Times New Roman"/>
          <w:color w:val="000000" w:themeColor="text1"/>
          <w:sz w:val="22"/>
        </w:rPr>
        <w:t xml:space="preserve">. </w:t>
      </w:r>
      <w:r w:rsidR="00F66F46" w:rsidRPr="00E9012C">
        <w:rPr>
          <w:rFonts w:ascii="Times New Roman" w:hAnsi="Times New Roman" w:cs="Times New Roman"/>
          <w:color w:val="000000" w:themeColor="text1"/>
          <w:sz w:val="22"/>
        </w:rPr>
        <w:t>For example,</w:t>
      </w:r>
      <w:r w:rsidR="00B65D2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847928" w:rsidRPr="00E9012C">
        <w:rPr>
          <w:rFonts w:ascii="Times New Roman" w:hAnsi="Times New Roman" w:cs="Times New Roman"/>
          <w:color w:val="000000" w:themeColor="text1"/>
          <w:sz w:val="22"/>
        </w:rPr>
        <w:instrText>ADDIN CSL_CITATION { "citationItems" : [ { "id" : "ITEM-1", "itemData" : { "DOI" : "10.1002/acp.1647", "ISBN" : "1099-0720", "ISSN" : "08884080", "PMID" : "73986922", "abstract" : "From imagery to intention: A dual route modelof imagined contact e\ufb00ects Richard J. Crisp University of Kent, Canterbury, UK Senel Husnu University of Derby, UK Rose Meleady and So\ufb01a Stathi University of Kent, Canterbury, UK Rhiannon N. Turner University of Leeds, UK Imagined intergroup contact (Crisp &amp; R. Turner, 2009) is a new indirect contactstrategy for promoting tolerance and more positive intergroup relations. In thischapter, we review existing research on imagined contact and propose tworoutes\u2014cognitive and a\ufb00ective\u2014through which it can exert a positive in\ufb02uenceon contact-related attitudes and intentions. We \ufb01rst review research that hasestablished the bene\ufb01cial impacts of imagined contact on intergroup attitudes viareduced intergroup anxiety, supporting its e\ufb03cacy as an intervention where thereexists little or no opportunity for direct contact. We then review more recentresearch showing that imagined contact not only improves attitudes, but can alsoenhance intentions to engage in future contact. These studies suggest that contactimagery provides a behavioural script that forms the cognitive basis forsubsequent judgements about future contact intentions. Collectively, the\ufb01ndings from this research programme support the idea that imagined contactcan complement more direct forms of contact\u2014providing a way of initiallyencouraging an interest in engaging positively with outgroups before introducingface-to-face encounters. We discuss the implications of these \ufb01ndings for futuretheory and research, and how they can inform prejudice-reduction interventionsseeking to capitalise on the bene\ufb01cial e\ufb00ects of mental imagery.", "author" : [ { "dropping-particle" : "", "family" : "D'Argembeau", "given" : "Arnaud", "non-dropping-particle" : "", "parse-names" : false, "suffix" : "" }, { "dropping-particle" : "", "family" : "Renaud", "given" : "Olivier", "non-dropping-particle" : "", "parse-names" : false, "suffix" : "" }, { "dropping-particle" : "", "family" : "Linden", "given" : "Martial", "non-dropping-particle" : "Van Der", "parse-names" : false, "suffix" : "" } ], "container-title" : "Applied Cognitive Psychology", "id" : "ITEM-1", "issue" : "1", "issued" : { "date-parts" : [ [ "2011" ] ] }, "page" : "96-103", "title" : "Frequency, characteristics and functions of future-oriented thoughts in daily life", "type" : "article-journal", "volume" : "25" }, "uris" : [ "http://www.mendeley.com/documents/?uuid=6e2c716f-f5ed-4609-96ab-747abf18f50a" ] } ], "mendeley" : { "formattedCitation" : "(D\u2019Argembeau, Renaud, &amp; Van Der Linden, 2011)", "manualFormatting" : "D\u2019Argembeau, Renaud, and Van Der Linden (2011)", "plainTextFormattedCitation" : "(D\u2019Argembeau, Renaud, &amp; Van Der Linden, 2011)", "previouslyFormattedCitation" : "(D\u2019Argembeau, Renaud, &amp; Van Der Linden, 2011)"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847928" w:rsidRPr="00E9012C">
        <w:rPr>
          <w:rFonts w:ascii="Times New Roman" w:hAnsi="Times New Roman" w:cs="Times New Roman"/>
          <w:noProof/>
          <w:color w:val="000000" w:themeColor="text1"/>
          <w:sz w:val="22"/>
        </w:rPr>
        <w:t>D’Argembeau, Renaud, and Van Der Linden (2011)</w:t>
      </w:r>
      <w:r w:rsidR="00832AD7" w:rsidRPr="00E9012C">
        <w:rPr>
          <w:rFonts w:ascii="Times New Roman" w:hAnsi="Times New Roman" w:cs="Times New Roman"/>
          <w:color w:val="000000" w:themeColor="text1"/>
          <w:sz w:val="22"/>
        </w:rPr>
        <w:fldChar w:fldCharType="end"/>
      </w:r>
      <w:r w:rsidR="00847928" w:rsidRPr="00E9012C">
        <w:rPr>
          <w:rFonts w:ascii="Times New Roman" w:hAnsi="Times New Roman" w:cs="Times New Roman"/>
          <w:color w:val="000000" w:themeColor="text1"/>
          <w:sz w:val="22"/>
        </w:rPr>
        <w:t xml:space="preserve"> </w:t>
      </w:r>
      <w:r w:rsidR="00B65D2E" w:rsidRPr="00E9012C">
        <w:rPr>
          <w:rFonts w:ascii="Times New Roman" w:hAnsi="Times New Roman" w:cs="Times New Roman"/>
          <w:color w:val="000000" w:themeColor="text1"/>
          <w:sz w:val="22"/>
        </w:rPr>
        <w:t xml:space="preserve">asked participants to record and </w:t>
      </w:r>
      <w:r w:rsidR="003D46DA" w:rsidRPr="00E9012C">
        <w:rPr>
          <w:rFonts w:ascii="Times New Roman" w:hAnsi="Times New Roman" w:cs="Times New Roman"/>
          <w:color w:val="000000" w:themeColor="text1"/>
          <w:sz w:val="22"/>
        </w:rPr>
        <w:t>indicate</w:t>
      </w:r>
      <w:r w:rsidR="00B65D2E" w:rsidRPr="00E9012C">
        <w:rPr>
          <w:rFonts w:ascii="Times New Roman" w:hAnsi="Times New Roman" w:cs="Times New Roman"/>
          <w:color w:val="000000" w:themeColor="text1"/>
          <w:sz w:val="22"/>
        </w:rPr>
        <w:t xml:space="preserve"> the function of any 10 future oriented thoughts </w:t>
      </w:r>
      <w:r w:rsidR="00980E3F" w:rsidRPr="00E9012C">
        <w:rPr>
          <w:rFonts w:ascii="Times New Roman" w:hAnsi="Times New Roman" w:cs="Times New Roman"/>
          <w:color w:val="000000" w:themeColor="text1"/>
          <w:sz w:val="22"/>
        </w:rPr>
        <w:t xml:space="preserve">(including deliberate thoughts) </w:t>
      </w:r>
      <w:r w:rsidR="00B65D2E" w:rsidRPr="00E9012C">
        <w:rPr>
          <w:rFonts w:ascii="Times New Roman" w:hAnsi="Times New Roman" w:cs="Times New Roman"/>
          <w:color w:val="000000" w:themeColor="text1"/>
          <w:sz w:val="22"/>
        </w:rPr>
        <w:t>experienced over a 5</w:t>
      </w:r>
      <w:r w:rsidR="00362E21" w:rsidRPr="00E9012C">
        <w:rPr>
          <w:rFonts w:ascii="Times New Roman" w:hAnsi="Times New Roman" w:cs="Times New Roman"/>
          <w:color w:val="000000" w:themeColor="text1"/>
          <w:sz w:val="22"/>
        </w:rPr>
        <w:t>-</w:t>
      </w:r>
      <w:r w:rsidR="00B65D2E" w:rsidRPr="00E9012C">
        <w:rPr>
          <w:rFonts w:ascii="Times New Roman" w:hAnsi="Times New Roman" w:cs="Times New Roman"/>
          <w:color w:val="000000" w:themeColor="text1"/>
          <w:sz w:val="22"/>
        </w:rPr>
        <w:t xml:space="preserve">day period, </w:t>
      </w:r>
      <w:r w:rsidR="001949BA" w:rsidRPr="00E9012C">
        <w:rPr>
          <w:rFonts w:ascii="Times New Roman" w:hAnsi="Times New Roman" w:cs="Times New Roman"/>
          <w:color w:val="000000" w:themeColor="text1"/>
          <w:sz w:val="22"/>
        </w:rPr>
        <w:t>and showed</w:t>
      </w:r>
      <w:r w:rsidR="00B65D2E" w:rsidRPr="00E9012C">
        <w:rPr>
          <w:rFonts w:ascii="Times New Roman" w:hAnsi="Times New Roman" w:cs="Times New Roman"/>
          <w:color w:val="000000" w:themeColor="text1"/>
          <w:sz w:val="22"/>
        </w:rPr>
        <w:t xml:space="preserve"> that 70% of these thoughts concerned plann</w:t>
      </w:r>
      <w:r w:rsidR="00F34E51" w:rsidRPr="00E9012C">
        <w:rPr>
          <w:rFonts w:ascii="Times New Roman" w:hAnsi="Times New Roman" w:cs="Times New Roman"/>
          <w:color w:val="000000" w:themeColor="text1"/>
          <w:sz w:val="22"/>
        </w:rPr>
        <w:t>ing an action or setting a goal</w:t>
      </w:r>
      <w:r w:rsidR="00B65D2E" w:rsidRPr="00E9012C">
        <w:rPr>
          <w:rFonts w:ascii="Times New Roman" w:hAnsi="Times New Roman" w:cs="Times New Roman"/>
          <w:color w:val="000000" w:themeColor="text1"/>
          <w:sz w:val="22"/>
        </w:rPr>
        <w:t xml:space="preserve">.  </w:t>
      </w:r>
      <w:r w:rsidR="00980E3F" w:rsidRPr="00E9012C">
        <w:rPr>
          <w:rFonts w:ascii="Times New Roman" w:hAnsi="Times New Roman" w:cs="Times New Roman"/>
          <w:color w:val="000000" w:themeColor="text1"/>
          <w:sz w:val="22"/>
        </w:rPr>
        <w:t xml:space="preserve">These </w:t>
      </w:r>
      <w:r w:rsidR="00980E3F" w:rsidRPr="00E9012C">
        <w:rPr>
          <w:rFonts w:ascii="Times New Roman" w:hAnsi="Times New Roman" w:cs="Times New Roman"/>
          <w:color w:val="000000" w:themeColor="text1"/>
          <w:sz w:val="22"/>
        </w:rPr>
        <w:lastRenderedPageBreak/>
        <w:t>findings</w:t>
      </w:r>
      <w:r w:rsidR="001B2F52" w:rsidRPr="00E9012C">
        <w:rPr>
          <w:rFonts w:ascii="Times New Roman" w:hAnsi="Times New Roman" w:cs="Times New Roman"/>
          <w:color w:val="000000" w:themeColor="text1"/>
          <w:sz w:val="22"/>
        </w:rPr>
        <w:t xml:space="preserve"> were replicated and extended </w:t>
      </w:r>
      <w:r w:rsidR="00591E73" w:rsidRPr="00E9012C">
        <w:rPr>
          <w:rFonts w:ascii="Times New Roman" w:hAnsi="Times New Roman" w:cs="Times New Roman"/>
          <w:color w:val="000000" w:themeColor="text1"/>
          <w:sz w:val="22"/>
        </w:rPr>
        <w:t xml:space="preserve">in a </w:t>
      </w:r>
      <w:r w:rsidR="00C431A9" w:rsidRPr="00E9012C">
        <w:rPr>
          <w:rFonts w:ascii="Times New Roman" w:hAnsi="Times New Roman" w:cs="Times New Roman"/>
          <w:color w:val="000000" w:themeColor="text1"/>
          <w:sz w:val="22"/>
        </w:rPr>
        <w:t xml:space="preserve">laboratory </w:t>
      </w:r>
      <w:r w:rsidR="00591E73" w:rsidRPr="00E9012C">
        <w:rPr>
          <w:rFonts w:ascii="Times New Roman" w:hAnsi="Times New Roman" w:cs="Times New Roman"/>
          <w:color w:val="000000" w:themeColor="text1"/>
          <w:sz w:val="22"/>
        </w:rPr>
        <w:t xml:space="preserve">study </w:t>
      </w:r>
      <w:r w:rsidR="001B2F52" w:rsidRPr="00E9012C">
        <w:rPr>
          <w:rFonts w:ascii="Times New Roman" w:hAnsi="Times New Roman" w:cs="Times New Roman"/>
          <w:color w:val="000000" w:themeColor="text1"/>
          <w:sz w:val="22"/>
        </w:rPr>
        <w:t>by</w:t>
      </w:r>
      <w:r w:rsidR="00980E3F"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847928" w:rsidRPr="00E9012C">
        <w:rPr>
          <w:rFonts w:ascii="Times New Roman" w:hAnsi="Times New Roman" w:cs="Times New Roman"/>
          <w:color w:val="000000" w:themeColor="text1"/>
          <w:sz w:val="22"/>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Patel, &amp; Kvavilashvili, 2015)", "manualFormatting" : "Plimpton, Patel, and Kvavilashvili, (2015)", "plainTextFormattedCitation" : "(Plimpton, Patel, &amp; Kvavilashvili, 2015)", "previouslyFormattedCitation" : "(Plimpton, Patel, &amp; Kvavilashvili,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847928" w:rsidRPr="00E9012C">
        <w:rPr>
          <w:rFonts w:ascii="Times New Roman" w:hAnsi="Times New Roman" w:cs="Times New Roman"/>
          <w:noProof/>
          <w:color w:val="000000" w:themeColor="text1"/>
          <w:sz w:val="22"/>
        </w:rPr>
        <w:t>Plimpton, Patel, and Kvavilashvili, (2015)</w:t>
      </w:r>
      <w:r w:rsidR="00832AD7" w:rsidRPr="00E9012C">
        <w:rPr>
          <w:rFonts w:ascii="Times New Roman" w:hAnsi="Times New Roman" w:cs="Times New Roman"/>
          <w:color w:val="000000" w:themeColor="text1"/>
          <w:sz w:val="22"/>
        </w:rPr>
        <w:fldChar w:fldCharType="end"/>
      </w:r>
      <w:r w:rsidR="00591E73" w:rsidRPr="00E9012C">
        <w:rPr>
          <w:rFonts w:ascii="Times New Roman" w:hAnsi="Times New Roman" w:cs="Times New Roman"/>
          <w:color w:val="000000" w:themeColor="text1"/>
          <w:sz w:val="22"/>
        </w:rPr>
        <w:t xml:space="preserve">, </w:t>
      </w:r>
      <w:r w:rsidR="002F546B" w:rsidRPr="00E9012C">
        <w:rPr>
          <w:rFonts w:ascii="Times New Roman" w:hAnsi="Times New Roman" w:cs="Times New Roman"/>
          <w:color w:val="000000" w:themeColor="text1"/>
          <w:sz w:val="22"/>
        </w:rPr>
        <w:t xml:space="preserve">which specifically </w:t>
      </w:r>
      <w:r w:rsidR="00C5254D" w:rsidRPr="00E9012C">
        <w:rPr>
          <w:rFonts w:ascii="Times New Roman" w:hAnsi="Times New Roman" w:cs="Times New Roman"/>
          <w:color w:val="000000" w:themeColor="text1"/>
          <w:sz w:val="22"/>
        </w:rPr>
        <w:t>focused on</w:t>
      </w:r>
      <w:r w:rsidR="00B65D2E" w:rsidRPr="00E9012C">
        <w:rPr>
          <w:rFonts w:ascii="Times New Roman" w:hAnsi="Times New Roman" w:cs="Times New Roman"/>
          <w:color w:val="000000" w:themeColor="text1"/>
          <w:sz w:val="22"/>
        </w:rPr>
        <w:t xml:space="preserve"> future-oriented mind-wandering thoughts that occurred spontaneously, </w:t>
      </w:r>
      <w:r w:rsidR="00C5254D" w:rsidRPr="00E9012C">
        <w:rPr>
          <w:rFonts w:ascii="Times New Roman" w:hAnsi="Times New Roman" w:cs="Times New Roman"/>
          <w:color w:val="000000" w:themeColor="text1"/>
          <w:sz w:val="22"/>
        </w:rPr>
        <w:t>and found that</w:t>
      </w:r>
      <w:r w:rsidR="00B65D2E" w:rsidRPr="00E9012C">
        <w:rPr>
          <w:rFonts w:ascii="Times New Roman" w:hAnsi="Times New Roman" w:cs="Times New Roman"/>
          <w:color w:val="000000" w:themeColor="text1"/>
          <w:sz w:val="22"/>
        </w:rPr>
        <w:t xml:space="preserve"> 60% </w:t>
      </w:r>
      <w:r w:rsidR="00C5254D" w:rsidRPr="00E9012C">
        <w:rPr>
          <w:rFonts w:ascii="Times New Roman" w:hAnsi="Times New Roman" w:cs="Times New Roman"/>
          <w:color w:val="000000" w:themeColor="text1"/>
          <w:sz w:val="22"/>
        </w:rPr>
        <w:t>of spontaneous future thoughts reported</w:t>
      </w:r>
      <w:r w:rsidR="009C44E7" w:rsidRPr="00E9012C">
        <w:rPr>
          <w:rFonts w:ascii="Times New Roman" w:hAnsi="Times New Roman" w:cs="Times New Roman"/>
          <w:color w:val="000000" w:themeColor="text1"/>
          <w:sz w:val="22"/>
        </w:rPr>
        <w:t xml:space="preserve"> during an undemanding </w:t>
      </w:r>
      <w:r w:rsidR="00B65D2E" w:rsidRPr="00E9012C">
        <w:rPr>
          <w:rFonts w:ascii="Times New Roman" w:hAnsi="Times New Roman" w:cs="Times New Roman"/>
          <w:color w:val="000000" w:themeColor="text1"/>
          <w:sz w:val="22"/>
        </w:rPr>
        <w:t xml:space="preserve">vigilance task referred to intended actions and plans, </w:t>
      </w:r>
      <w:r w:rsidR="00B13F32" w:rsidRPr="00E9012C">
        <w:rPr>
          <w:rFonts w:ascii="Times New Roman" w:hAnsi="Times New Roman" w:cs="Times New Roman"/>
          <w:color w:val="000000" w:themeColor="text1"/>
          <w:sz w:val="22"/>
        </w:rPr>
        <w:t>such as “</w:t>
      </w:r>
      <w:r w:rsidR="00B13F32" w:rsidRPr="00E9012C">
        <w:rPr>
          <w:rFonts w:ascii="Times New Roman" w:hAnsi="Times New Roman" w:cs="Times New Roman"/>
          <w:i/>
          <w:color w:val="000000" w:themeColor="text1"/>
          <w:sz w:val="22"/>
        </w:rPr>
        <w:t>need to start a diet after my revision period</w:t>
      </w:r>
      <w:r w:rsidR="00B13F32" w:rsidRPr="00E9012C">
        <w:rPr>
          <w:rFonts w:ascii="Times New Roman" w:hAnsi="Times New Roman" w:cs="Times New Roman"/>
          <w:color w:val="000000" w:themeColor="text1"/>
          <w:sz w:val="22"/>
        </w:rPr>
        <w:t>” or “</w:t>
      </w:r>
      <w:r w:rsidR="008F1763" w:rsidRPr="00E9012C">
        <w:rPr>
          <w:rFonts w:ascii="Times New Roman" w:hAnsi="Times New Roman" w:cs="Times New Roman"/>
          <w:i/>
          <w:color w:val="000000" w:themeColor="text1"/>
          <w:sz w:val="22"/>
        </w:rPr>
        <w:t>must</w:t>
      </w:r>
      <w:r w:rsidR="00B13F32" w:rsidRPr="00E9012C">
        <w:rPr>
          <w:rFonts w:ascii="Times New Roman" w:hAnsi="Times New Roman" w:cs="Times New Roman"/>
          <w:i/>
          <w:color w:val="000000" w:themeColor="text1"/>
          <w:sz w:val="22"/>
        </w:rPr>
        <w:t xml:space="preserve"> buy a new duvet </w:t>
      </w:r>
      <w:r w:rsidR="008F1763" w:rsidRPr="00E9012C">
        <w:rPr>
          <w:rFonts w:ascii="Times New Roman" w:hAnsi="Times New Roman" w:cs="Times New Roman"/>
          <w:i/>
          <w:color w:val="000000" w:themeColor="text1"/>
          <w:sz w:val="22"/>
        </w:rPr>
        <w:t xml:space="preserve">cover </w:t>
      </w:r>
      <w:r w:rsidR="00B13F32" w:rsidRPr="00E9012C">
        <w:rPr>
          <w:rFonts w:ascii="Times New Roman" w:hAnsi="Times New Roman" w:cs="Times New Roman"/>
          <w:i/>
          <w:color w:val="000000" w:themeColor="text1"/>
          <w:sz w:val="22"/>
        </w:rPr>
        <w:t>se</w:t>
      </w:r>
      <w:r w:rsidR="008F1763" w:rsidRPr="00E9012C">
        <w:rPr>
          <w:rFonts w:ascii="Times New Roman" w:hAnsi="Times New Roman" w:cs="Times New Roman"/>
          <w:i/>
          <w:color w:val="000000" w:themeColor="text1"/>
          <w:sz w:val="22"/>
        </w:rPr>
        <w:t>t</w:t>
      </w:r>
      <w:r w:rsidR="008F1763" w:rsidRPr="00E9012C">
        <w:rPr>
          <w:rFonts w:ascii="Times New Roman" w:hAnsi="Times New Roman" w:cs="Times New Roman"/>
          <w:color w:val="000000" w:themeColor="text1"/>
          <w:sz w:val="22"/>
        </w:rPr>
        <w:t>”.</w:t>
      </w:r>
      <w:r w:rsidR="006D66A1" w:rsidRPr="00E9012C">
        <w:rPr>
          <w:rFonts w:ascii="Times New Roman" w:hAnsi="Times New Roman" w:cs="Times New Roman"/>
          <w:color w:val="000000" w:themeColor="text1"/>
          <w:sz w:val="22"/>
        </w:rPr>
        <w:t xml:space="preserve"> </w:t>
      </w:r>
      <w:r w:rsidR="008748A6" w:rsidRPr="00E9012C">
        <w:rPr>
          <w:rFonts w:ascii="Times New Roman" w:hAnsi="Times New Roman" w:cs="Times New Roman"/>
          <w:color w:val="000000" w:themeColor="text1"/>
          <w:sz w:val="22"/>
        </w:rPr>
        <w:t>A f</w:t>
      </w:r>
      <w:r w:rsidR="006D66A1" w:rsidRPr="00E9012C">
        <w:rPr>
          <w:rFonts w:ascii="Times New Roman" w:hAnsi="Times New Roman" w:cs="Times New Roman"/>
          <w:color w:val="000000" w:themeColor="text1"/>
          <w:sz w:val="22"/>
        </w:rPr>
        <w:t xml:space="preserve">urther 38% of thoughts referred </w:t>
      </w:r>
      <w:r w:rsidR="00B13F32" w:rsidRPr="00E9012C">
        <w:rPr>
          <w:rFonts w:ascii="Times New Roman" w:hAnsi="Times New Roman" w:cs="Times New Roman"/>
          <w:color w:val="000000" w:themeColor="text1"/>
          <w:sz w:val="22"/>
        </w:rPr>
        <w:t>t</w:t>
      </w:r>
      <w:r w:rsidR="006D66A1" w:rsidRPr="00E9012C">
        <w:rPr>
          <w:rFonts w:ascii="Times New Roman" w:hAnsi="Times New Roman" w:cs="Times New Roman"/>
          <w:color w:val="000000" w:themeColor="text1"/>
          <w:sz w:val="22"/>
        </w:rPr>
        <w:t>o</w:t>
      </w:r>
      <w:r w:rsidR="00B65D2E" w:rsidRPr="00E9012C">
        <w:rPr>
          <w:rFonts w:ascii="Times New Roman" w:hAnsi="Times New Roman" w:cs="Times New Roman"/>
          <w:color w:val="000000" w:themeColor="text1"/>
          <w:sz w:val="22"/>
        </w:rPr>
        <w:t xml:space="preserve"> upcoming </w:t>
      </w:r>
      <w:r w:rsidR="00546F71" w:rsidRPr="00E9012C">
        <w:rPr>
          <w:rFonts w:ascii="Times New Roman" w:hAnsi="Times New Roman" w:cs="Times New Roman"/>
          <w:color w:val="000000" w:themeColor="text1"/>
          <w:sz w:val="22"/>
        </w:rPr>
        <w:t xml:space="preserve">planned </w:t>
      </w:r>
      <w:r w:rsidR="00B65D2E" w:rsidRPr="00E9012C">
        <w:rPr>
          <w:rFonts w:ascii="Times New Roman" w:hAnsi="Times New Roman" w:cs="Times New Roman"/>
          <w:color w:val="000000" w:themeColor="text1"/>
          <w:sz w:val="22"/>
        </w:rPr>
        <w:t xml:space="preserve">events in the absence of </w:t>
      </w:r>
      <w:r w:rsidR="008748A6" w:rsidRPr="00E9012C">
        <w:rPr>
          <w:rFonts w:ascii="Times New Roman" w:hAnsi="Times New Roman" w:cs="Times New Roman"/>
          <w:color w:val="000000" w:themeColor="text1"/>
          <w:sz w:val="22"/>
        </w:rPr>
        <w:t xml:space="preserve">a </w:t>
      </w:r>
      <w:r w:rsidR="006D66A1" w:rsidRPr="00E9012C">
        <w:rPr>
          <w:rFonts w:ascii="Times New Roman" w:hAnsi="Times New Roman" w:cs="Times New Roman"/>
          <w:color w:val="000000" w:themeColor="text1"/>
          <w:sz w:val="22"/>
        </w:rPr>
        <w:t xml:space="preserve">specified intention, for example, </w:t>
      </w:r>
      <w:r w:rsidR="00065A11" w:rsidRPr="00E9012C">
        <w:rPr>
          <w:rFonts w:ascii="Times New Roman" w:hAnsi="Times New Roman" w:cs="Times New Roman"/>
          <w:color w:val="000000" w:themeColor="text1"/>
          <w:sz w:val="22"/>
        </w:rPr>
        <w:t>“</w:t>
      </w:r>
      <w:r w:rsidR="00065A11" w:rsidRPr="00E9012C">
        <w:rPr>
          <w:rFonts w:ascii="Times New Roman" w:hAnsi="Times New Roman" w:cs="Times New Roman"/>
          <w:i/>
          <w:color w:val="000000" w:themeColor="text1"/>
          <w:sz w:val="22"/>
        </w:rPr>
        <w:t>family dinner this weekend</w:t>
      </w:r>
      <w:r w:rsidR="00065A11" w:rsidRPr="00E9012C">
        <w:rPr>
          <w:rFonts w:ascii="Times New Roman" w:hAnsi="Times New Roman" w:cs="Times New Roman"/>
          <w:color w:val="000000" w:themeColor="text1"/>
          <w:sz w:val="22"/>
        </w:rPr>
        <w:t xml:space="preserve">” or </w:t>
      </w:r>
      <w:r w:rsidR="00E3427E" w:rsidRPr="00E9012C">
        <w:rPr>
          <w:rFonts w:ascii="Times New Roman" w:hAnsi="Times New Roman" w:cs="Times New Roman"/>
          <w:color w:val="000000" w:themeColor="text1"/>
          <w:sz w:val="22"/>
        </w:rPr>
        <w:t>“</w:t>
      </w:r>
      <w:r w:rsidR="00E3427E" w:rsidRPr="00E9012C">
        <w:rPr>
          <w:rFonts w:ascii="Times New Roman" w:hAnsi="Times New Roman" w:cs="Times New Roman"/>
          <w:i/>
          <w:color w:val="000000" w:themeColor="text1"/>
          <w:sz w:val="22"/>
        </w:rPr>
        <w:t>job interview I have next week</w:t>
      </w:r>
      <w:r w:rsidR="00E3427E" w:rsidRPr="00E9012C">
        <w:rPr>
          <w:rFonts w:ascii="Times New Roman" w:hAnsi="Times New Roman" w:cs="Times New Roman"/>
          <w:color w:val="000000" w:themeColor="text1"/>
          <w:sz w:val="22"/>
        </w:rPr>
        <w:t>”</w:t>
      </w:r>
      <w:r w:rsidR="009B68E3" w:rsidRPr="00E9012C">
        <w:rPr>
          <w:rFonts w:ascii="Times New Roman" w:hAnsi="Times New Roman" w:cs="Times New Roman"/>
          <w:color w:val="000000" w:themeColor="text1"/>
          <w:sz w:val="22"/>
        </w:rPr>
        <w:t xml:space="preserve">. </w:t>
      </w:r>
      <w:r w:rsidR="00B65D2E" w:rsidRPr="00E9012C">
        <w:rPr>
          <w:rFonts w:ascii="Times New Roman" w:hAnsi="Times New Roman" w:cs="Times New Roman"/>
          <w:color w:val="000000" w:themeColor="text1"/>
          <w:sz w:val="22"/>
        </w:rPr>
        <w:t xml:space="preserve">Two </w:t>
      </w:r>
      <w:r w:rsidR="006D6799" w:rsidRPr="00E9012C">
        <w:rPr>
          <w:rFonts w:ascii="Times New Roman" w:hAnsi="Times New Roman" w:cs="Times New Roman"/>
          <w:color w:val="000000" w:themeColor="text1"/>
          <w:sz w:val="22"/>
        </w:rPr>
        <w:t>other</w:t>
      </w:r>
      <w:r w:rsidR="00B65D2E" w:rsidRPr="00E9012C">
        <w:rPr>
          <w:rFonts w:ascii="Times New Roman" w:hAnsi="Times New Roman" w:cs="Times New Roman"/>
          <w:color w:val="000000" w:themeColor="text1"/>
          <w:sz w:val="22"/>
        </w:rPr>
        <w:t xml:space="preserve"> laboratory studies demonstrated that the majority of mind-wandering thoughts were future</w:t>
      </w:r>
      <w:r w:rsidR="00324FBD" w:rsidRPr="00E9012C">
        <w:rPr>
          <w:rFonts w:ascii="Times New Roman" w:hAnsi="Times New Roman" w:cs="Times New Roman"/>
          <w:color w:val="000000" w:themeColor="text1"/>
          <w:sz w:val="22"/>
        </w:rPr>
        <w:t xml:space="preserve"> </w:t>
      </w:r>
      <w:r w:rsidR="00B65D2E" w:rsidRPr="00E9012C">
        <w:rPr>
          <w:rFonts w:ascii="Times New Roman" w:hAnsi="Times New Roman" w:cs="Times New Roman"/>
          <w:color w:val="000000" w:themeColor="text1"/>
          <w:sz w:val="22"/>
        </w:rPr>
        <w:t xml:space="preserve">oriented, and comprised of a combination of self-relevant and goal directed content </w:t>
      </w:r>
      <w:r w:rsidR="00832AD7" w:rsidRPr="00E9012C">
        <w:rPr>
          <w:rFonts w:ascii="Times New Roman" w:hAnsi="Times New Roman" w:cs="Times New Roman"/>
          <w:color w:val="000000" w:themeColor="text1"/>
          <w:sz w:val="22"/>
        </w:rPr>
        <w:fldChar w:fldCharType="begin" w:fldLock="1"/>
      </w:r>
      <w:r w:rsidR="00847928" w:rsidRPr="00E9012C">
        <w:rPr>
          <w:rFonts w:ascii="Times New Roman" w:hAnsi="Times New Roman" w:cs="Times New Roman"/>
          <w:color w:val="000000" w:themeColor="text1"/>
          <w:sz w:val="22"/>
        </w:rPr>
        <w:instrText>ADDIN CSL_CITATION { "citationItems" : [ { "id" : "ITEM-1", "itemData" : { "DOI" : "10.1016/j.concog.2011.08.007", "ISBN" : "1090-2376 (Electronic)\\n1053-8100 (Linking)", "ISSN" : "10538100", "PMID" : "21917482", "abstract" : "Given that as much as half of human thought arises in a stimulus independent fashion, it would seem unlikely that such thoughts would play no functional role in our lives. However, evidence linking the mind-wandering state to performance decrement has led to the notion that mind-wandering primarily represents a form of cognitive failure. Based on previous work showing a prospective bias to mind-wandering, the current study explores the hypothesis that one potential function of spontaneous thought is to plan and anticipate personally relevant future goals, a process referred to as autobiographical planning. The results confirm that the content of mind-wandering is predominantly future-focused, demonstrate that individuals with high working memory capacity are more likely to engage in prospective mind-wandering, and show that prospective mind-wandering frequently involves autobiographical planning. Together this evidence suggests that mind-wandering can enable prospective cognitive operations that are likely to be useful to the individual as they navigate through their daily lives. \u00a9 2011 Elsevier Inc.", "author" : [ { "dropping-particle" : "", "family" : "Baird", "given" : "Benjamin", "non-dropping-particle" : "", "parse-names" : false, "suffix" : "" }, { "dropping-particle" : "", "family" : "Smallwood", "given" : "Jonathan", "non-dropping-particle" : "", "parse-names" : false, "suffix" : "" }, { "dropping-particle" : "", "family" : "Schooler", "given" : "Jonathan W.", "non-dropping-particle" : "", "parse-names" : false, "suffix" : "" } ], "container-title" : "Consciousness and Cognition", "id" : "ITEM-1", "issue" : "4", "issued" : { "date-parts" : [ [ "2011" ] ] }, "page" : "1604-1611", "title" : "Back to the future: Autobiographical planning and the functionality of mind-wandering", "type" : "article-journal", "volume" : "20" }, "uris" : [ "http://www.mendeley.com/documents/?uuid=f2201756-3cab-4dfc-b819-72d9ccace099" ] } ], "mendeley" : { "formattedCitation" : "(Baird, Smallwood, &amp; Schooler, 2011)", "plainTextFormattedCitation" : "(Baird, Smallwood, &amp; Schooler, 2011)", "previouslyFormattedCitation" : "(Baird, Smallwood, &amp; Schooler, 2011)"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847928" w:rsidRPr="00E9012C">
        <w:rPr>
          <w:rFonts w:ascii="Times New Roman" w:hAnsi="Times New Roman" w:cs="Times New Roman"/>
          <w:noProof/>
          <w:color w:val="000000" w:themeColor="text1"/>
          <w:sz w:val="22"/>
        </w:rPr>
        <w:t>(Baird, Smallwood, &amp; Schooler, 2011)</w:t>
      </w:r>
      <w:r w:rsidR="00832AD7" w:rsidRPr="00E9012C">
        <w:rPr>
          <w:rFonts w:ascii="Times New Roman" w:hAnsi="Times New Roman" w:cs="Times New Roman"/>
          <w:color w:val="000000" w:themeColor="text1"/>
          <w:sz w:val="22"/>
        </w:rPr>
        <w:fldChar w:fldCharType="end"/>
      </w:r>
      <w:r w:rsidR="00B65D2E" w:rsidRPr="00E9012C">
        <w:rPr>
          <w:rFonts w:ascii="Times New Roman" w:hAnsi="Times New Roman" w:cs="Times New Roman"/>
          <w:color w:val="000000" w:themeColor="text1"/>
          <w:sz w:val="22"/>
        </w:rPr>
        <w:t xml:space="preserve">, and goal-oriented functions such as planning (35%), decision making (8%), and the appraisal of events (10%) </w:t>
      </w:r>
      <w:r w:rsidR="00832AD7" w:rsidRPr="00E9012C">
        <w:rPr>
          <w:rFonts w:ascii="Times New Roman" w:hAnsi="Times New Roman" w:cs="Times New Roman"/>
          <w:color w:val="000000" w:themeColor="text1"/>
          <w:sz w:val="22"/>
        </w:rPr>
        <w:fldChar w:fldCharType="begin" w:fldLock="1"/>
      </w:r>
      <w:r w:rsidR="00847928" w:rsidRPr="00E9012C">
        <w:rPr>
          <w:rFonts w:ascii="Times New Roman" w:hAnsi="Times New Roman" w:cs="Times New Roman"/>
          <w:color w:val="000000" w:themeColor="text1"/>
          <w:sz w:val="22"/>
        </w:rPr>
        <w:instrText>ADDIN CSL_CITATION { "citationItems" : [ { "id" : "ITEM-1", "itemData" : { "DOI" : "10.1016/j.actpsy.2011.01.002", "ISBN" : "0001-6918", "ISSN" : "00016918", "PMID" : "21349473", "abstract" : "Mind-wandering refers to the occurrence of thoughts whose content is both decoupled from stimuli present in the current environment and unrelated to the task being carried out at the moment of their occurrence. The core of this phenomenon is therefore stimulus-independent and task-unrelated thoughts (SITUTs). In the present study, we designed a novel experience sampling method which permitted to isolate SITUTs from other kinds of distractions (i.e., irrelevant interoceptive/exteroceptive sensory perceptions and interfering thoughts related to the appraisal of the current task). In Experiment 1, we examined the impact of SITUTs on the performance of the Sustained Attention to Response Task (SART; a Go/No-Go task). Analyses demonstrated that SITUTs impair SART performance to the same extent as irrelevant sensory perceptions. In Experiment 2, we further examined SITUTs in order to assess the possible functions of mind-wandering. We observed that the content of most of reported SITUTs refers to the anticipation and planning of future events. Furthermore, this \"prospective bias\" was increased when participants' attention had been oriented toward their personal goals before performing the SART. These data support the view that an important function of mind-wandering relates to the anticipation and planning of the future. \u00a9 2011 Elsevier B.V.", "author" : [ { "dropping-particle" : "", "family" : "Stawarczyk", "given" : "David", "non-dropping-particle" : "", "parse-names" : false, "suffix" : "" }, { "dropping-particle" : "", "family" : "Majerus", "given" : "Steve", "non-dropping-particle" : "", "parse-names" : false, "suffix" : "" }, { "dropping-particle" : "", "family" : "Maj", "given" : "Michalina", "non-dropping-particle" : "", "parse-names" : false, "suffix" : "" }, { "dropping-particle" : "", "family" : "Linden", "given" : "Martial", "non-dropping-particle" : "Van der", "parse-names" : false, "suffix" : "" }, { "dropping-particle" : "", "family" : "D'Argembeau", "given" : "Arnaud", "non-dropping-particle" : "", "parse-names" : false, "suffix" : "" } ], "container-title" : "Acta Psychologica", "id" : "ITEM-1", "issue" : "3", "issued" : { "date-parts" : [ [ "2011" ] ] }, "page" : "370-381", "title" : "Mind-wandering: Phenomenology and function as assessed with a novel experience sampling method", "type" : "article-journal", "volume" : "136" }, "uris" : [ "http://www.mendeley.com/documents/?uuid=123d558e-99c6-40f5-bc94-174762f4aab8" ] } ], "mendeley" : { "formattedCitation" : "(Stawarczyk, Majerus, Maj, Van der Linden, &amp; D\u2019Argembeau, 2011)", "plainTextFormattedCitation" : "(Stawarczyk, Majerus, Maj, Van der Linden, &amp; D\u2019Argembeau, 2011)", "previouslyFormattedCitation" : "(Stawarczyk, Majerus, Maj, Van der Linden, &amp; D\u2019Argembeau, 2011)"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847928" w:rsidRPr="00E9012C">
        <w:rPr>
          <w:rFonts w:ascii="Times New Roman" w:hAnsi="Times New Roman" w:cs="Times New Roman"/>
          <w:noProof/>
          <w:color w:val="000000" w:themeColor="text1"/>
          <w:sz w:val="22"/>
        </w:rPr>
        <w:t>(Stawarczyk, Majerus, Maj, Van der Linden, &amp; D’Argembeau, 2011)</w:t>
      </w:r>
      <w:r w:rsidR="00832AD7" w:rsidRPr="00E9012C">
        <w:rPr>
          <w:rFonts w:ascii="Times New Roman" w:hAnsi="Times New Roman" w:cs="Times New Roman"/>
          <w:color w:val="000000" w:themeColor="text1"/>
          <w:sz w:val="22"/>
        </w:rPr>
        <w:fldChar w:fldCharType="end"/>
      </w:r>
      <w:r w:rsidR="00294F8D" w:rsidRPr="00E9012C">
        <w:rPr>
          <w:rFonts w:ascii="Times New Roman" w:hAnsi="Times New Roman" w:cs="Times New Roman"/>
          <w:color w:val="000000" w:themeColor="text1"/>
          <w:sz w:val="22"/>
        </w:rPr>
        <w:t>.</w:t>
      </w:r>
    </w:p>
    <w:p w14:paraId="13ED0985" w14:textId="5FEBD6F7" w:rsidR="00B65D2E" w:rsidRPr="00E9012C" w:rsidRDefault="00742DE3"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w:t>
      </w:r>
      <w:r w:rsidR="005211A9" w:rsidRPr="00E9012C">
        <w:rPr>
          <w:rFonts w:ascii="Times New Roman" w:hAnsi="Times New Roman" w:cs="Times New Roman"/>
          <w:color w:val="000000" w:themeColor="text1"/>
          <w:sz w:val="22"/>
        </w:rPr>
        <w:t>hese findings suggest</w:t>
      </w:r>
      <w:r w:rsidR="00363F0E" w:rsidRPr="00E9012C">
        <w:rPr>
          <w:rFonts w:ascii="Times New Roman" w:hAnsi="Times New Roman" w:cs="Times New Roman"/>
          <w:color w:val="000000" w:themeColor="text1"/>
          <w:sz w:val="22"/>
        </w:rPr>
        <w:t xml:space="preserve"> that spontaneous future thoughts may </w:t>
      </w:r>
      <w:r w:rsidR="000F6E0B" w:rsidRPr="00E9012C">
        <w:rPr>
          <w:rFonts w:ascii="Times New Roman" w:hAnsi="Times New Roman" w:cs="Times New Roman"/>
          <w:color w:val="000000" w:themeColor="text1"/>
          <w:sz w:val="22"/>
        </w:rPr>
        <w:t>hold</w:t>
      </w:r>
      <w:r w:rsidR="00A464B5" w:rsidRPr="00E9012C">
        <w:rPr>
          <w:rFonts w:ascii="Times New Roman" w:hAnsi="Times New Roman" w:cs="Times New Roman"/>
          <w:color w:val="000000" w:themeColor="text1"/>
          <w:sz w:val="22"/>
        </w:rPr>
        <w:t xml:space="preserve"> important</w:t>
      </w:r>
      <w:r w:rsidR="00C36109" w:rsidRPr="00E9012C">
        <w:rPr>
          <w:rFonts w:ascii="Times New Roman" w:hAnsi="Times New Roman" w:cs="Times New Roman"/>
          <w:color w:val="000000" w:themeColor="text1"/>
          <w:sz w:val="22"/>
        </w:rPr>
        <w:t xml:space="preserve"> </w:t>
      </w:r>
      <w:r w:rsidR="00363F0E" w:rsidRPr="00E9012C">
        <w:rPr>
          <w:rFonts w:ascii="Times New Roman" w:hAnsi="Times New Roman" w:cs="Times New Roman"/>
          <w:color w:val="000000" w:themeColor="text1"/>
          <w:sz w:val="22"/>
        </w:rPr>
        <w:t xml:space="preserve">functional value in helping people to carry out </w:t>
      </w:r>
      <w:r w:rsidR="00243195" w:rsidRPr="00E9012C">
        <w:rPr>
          <w:rFonts w:ascii="Times New Roman" w:hAnsi="Times New Roman" w:cs="Times New Roman"/>
          <w:color w:val="000000" w:themeColor="text1"/>
          <w:sz w:val="22"/>
        </w:rPr>
        <w:t xml:space="preserve">their intended tasks </w:t>
      </w:r>
      <w:r w:rsidR="00294F8D" w:rsidRPr="00E9012C">
        <w:rPr>
          <w:rFonts w:ascii="Times New Roman" w:hAnsi="Times New Roman" w:cs="Times New Roman"/>
          <w:color w:val="000000" w:themeColor="text1"/>
          <w:sz w:val="22"/>
        </w:rPr>
        <w:t>at the time and place as originally planned</w:t>
      </w:r>
      <w:r w:rsidR="00243195" w:rsidRPr="00E9012C">
        <w:rPr>
          <w:rFonts w:ascii="Times New Roman" w:hAnsi="Times New Roman" w:cs="Times New Roman"/>
          <w:color w:val="000000" w:themeColor="text1"/>
          <w:sz w:val="22"/>
        </w:rPr>
        <w:t xml:space="preserve">. </w:t>
      </w:r>
      <w:r w:rsidR="00AB3977" w:rsidRPr="00E9012C">
        <w:rPr>
          <w:rFonts w:ascii="Times New Roman" w:hAnsi="Times New Roman" w:cs="Times New Roman"/>
          <w:color w:val="000000" w:themeColor="text1"/>
          <w:sz w:val="22"/>
        </w:rPr>
        <w:t>Indeed,</w:t>
      </w:r>
      <w:r w:rsidR="00B65D2E" w:rsidRPr="00E9012C">
        <w:rPr>
          <w:rFonts w:ascii="Times New Roman" w:hAnsi="Times New Roman" w:cs="Times New Roman"/>
          <w:color w:val="000000" w:themeColor="text1"/>
          <w:sz w:val="22"/>
        </w:rPr>
        <w:t xml:space="preserve"> evidence from the memory literature </w:t>
      </w:r>
      <w:r w:rsidR="00206090" w:rsidRPr="00E9012C">
        <w:rPr>
          <w:rFonts w:ascii="Times New Roman" w:hAnsi="Times New Roman" w:cs="Times New Roman"/>
          <w:color w:val="000000" w:themeColor="text1"/>
          <w:sz w:val="22"/>
        </w:rPr>
        <w:t xml:space="preserve">is showing </w:t>
      </w:r>
      <w:r w:rsidR="00B65D2E" w:rsidRPr="00E9012C">
        <w:rPr>
          <w:rFonts w:ascii="Times New Roman" w:hAnsi="Times New Roman" w:cs="Times New Roman"/>
          <w:color w:val="000000" w:themeColor="text1"/>
          <w:sz w:val="22"/>
        </w:rPr>
        <w:t xml:space="preserve">that </w:t>
      </w:r>
      <w:r w:rsidR="00206090" w:rsidRPr="00E9012C">
        <w:rPr>
          <w:rFonts w:ascii="Times New Roman" w:hAnsi="Times New Roman" w:cs="Times New Roman"/>
          <w:color w:val="000000" w:themeColor="text1"/>
          <w:sz w:val="22"/>
        </w:rPr>
        <w:t xml:space="preserve">the act of </w:t>
      </w:r>
      <w:r w:rsidR="00DE7845" w:rsidRPr="00E9012C">
        <w:rPr>
          <w:rFonts w:ascii="Times New Roman" w:hAnsi="Times New Roman" w:cs="Times New Roman"/>
          <w:color w:val="000000" w:themeColor="text1"/>
          <w:sz w:val="22"/>
        </w:rPr>
        <w:t>retrieving</w:t>
      </w:r>
      <w:r w:rsidR="00206090" w:rsidRPr="00E9012C">
        <w:rPr>
          <w:rFonts w:ascii="Times New Roman" w:hAnsi="Times New Roman" w:cs="Times New Roman"/>
          <w:color w:val="000000" w:themeColor="text1"/>
          <w:sz w:val="22"/>
        </w:rPr>
        <w:t xml:space="preserve"> information </w:t>
      </w:r>
      <w:r w:rsidR="00B65D2E" w:rsidRPr="00E9012C">
        <w:rPr>
          <w:rFonts w:ascii="Times New Roman" w:hAnsi="Times New Roman" w:cs="Times New Roman"/>
          <w:color w:val="000000" w:themeColor="text1"/>
          <w:sz w:val="22"/>
        </w:rPr>
        <w:t xml:space="preserve">is a </w:t>
      </w:r>
      <w:r w:rsidR="00206090" w:rsidRPr="00E9012C">
        <w:rPr>
          <w:rFonts w:ascii="Times New Roman" w:hAnsi="Times New Roman" w:cs="Times New Roman"/>
          <w:color w:val="000000" w:themeColor="text1"/>
          <w:sz w:val="22"/>
        </w:rPr>
        <w:t>powerful facilitator</w:t>
      </w:r>
      <w:r w:rsidR="00B65D2E" w:rsidRPr="00E9012C">
        <w:rPr>
          <w:rFonts w:ascii="Times New Roman" w:hAnsi="Times New Roman" w:cs="Times New Roman"/>
          <w:color w:val="000000" w:themeColor="text1"/>
          <w:sz w:val="22"/>
        </w:rPr>
        <w:t xml:space="preserve"> of</w:t>
      </w:r>
      <w:r w:rsidR="00EC3A0C" w:rsidRPr="00E9012C">
        <w:rPr>
          <w:rFonts w:ascii="Times New Roman" w:hAnsi="Times New Roman" w:cs="Times New Roman"/>
          <w:color w:val="000000" w:themeColor="text1"/>
          <w:sz w:val="22"/>
        </w:rPr>
        <w:t xml:space="preserve"> </w:t>
      </w:r>
      <w:r w:rsidR="00AD0140" w:rsidRPr="00E9012C">
        <w:rPr>
          <w:rFonts w:ascii="Times New Roman" w:hAnsi="Times New Roman" w:cs="Times New Roman"/>
          <w:color w:val="000000" w:themeColor="text1"/>
          <w:sz w:val="22"/>
        </w:rPr>
        <w:t>subsequent</w:t>
      </w:r>
      <w:r w:rsidR="00206090" w:rsidRPr="00E9012C">
        <w:rPr>
          <w:rFonts w:ascii="Times New Roman" w:hAnsi="Times New Roman" w:cs="Times New Roman"/>
          <w:color w:val="000000" w:themeColor="text1"/>
          <w:sz w:val="22"/>
        </w:rPr>
        <w:t xml:space="preserve"> </w:t>
      </w:r>
      <w:r w:rsidR="00666771" w:rsidRPr="00E9012C">
        <w:rPr>
          <w:rFonts w:ascii="Times New Roman" w:hAnsi="Times New Roman" w:cs="Times New Roman"/>
          <w:color w:val="000000" w:themeColor="text1"/>
          <w:sz w:val="22"/>
        </w:rPr>
        <w:t xml:space="preserve">successful </w:t>
      </w:r>
      <w:r w:rsidR="00B65D2E" w:rsidRPr="00E9012C">
        <w:rPr>
          <w:rFonts w:ascii="Times New Roman" w:hAnsi="Times New Roman" w:cs="Times New Roman"/>
          <w:color w:val="000000" w:themeColor="text1"/>
          <w:sz w:val="22"/>
        </w:rPr>
        <w:t>retrieval</w:t>
      </w:r>
      <w:r w:rsidR="00666771" w:rsidRPr="00E9012C">
        <w:rPr>
          <w:rFonts w:ascii="Times New Roman" w:hAnsi="Times New Roman" w:cs="Times New Roman"/>
          <w:color w:val="000000" w:themeColor="text1"/>
          <w:sz w:val="22"/>
        </w:rPr>
        <w:t xml:space="preserve"> of that information</w:t>
      </w:r>
      <w:r w:rsidR="00B65D2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2343F5" w:rsidRPr="00E9012C">
        <w:rPr>
          <w:rFonts w:ascii="Times New Roman" w:hAnsi="Times New Roman" w:cs="Times New Roman"/>
          <w:color w:val="000000" w:themeColor="text1"/>
          <w:sz w:val="22"/>
        </w:rPr>
        <w:instrText>ADDIN CSL_CITATION { "citationItems" : [ { "id" : "ITEM-1", "itemData" : { "DOI" : "10.1016/0010-0285(74)90009-7", "ISBN" : "0010-0285 U6 - ctx_ver=Z39.88-2004&amp;ctx_enc=info%3Aofi%2Fenc%3AUTF-8&amp;rfr_id=info:sid/summon.serialssolutions.com&amp;rft_val_fmt=info:ofi/fmt:kev:mtx:journal&amp;rft.genre=article&amp;rft.atitle=Recency-sensitive+retrieval+processes+in+long-term+free+recall&amp;rft.jtitle=Cognitive+Psychology&amp;rft.au=Bjork%2C+Robert+A&amp;rft.au=Whitten%2C+William+B&amp;rft.date=1974-01-01&amp;rft.pub=Elsevier+Inc&amp;rft.issn=0010-0285&amp;rft.volume=6&amp;rft.issue=2&amp;rft.spage=173&amp;rft.epage=189&amp;rft_id=info:doi/10.1016%2F0010-0285%2874%2990009-7&amp;rft.ex", "ISSN" : "00100285", "PMID" : "20624934", "abstract" : "In several experiments, each presentation of a to-be-remembered item in a free-recall list was both preceded and followed by a distracting activity and recall was delayed by an additional period of distracting activity. Pronounced long-term effects of recency were obtained, the standard short-term memory interpretation of recency effects in free recall notwithstanding. The results are interpreted as reflecting retrieval processes that are obscured by procedural characteristics of typical free-recall experiments. \u00a9 1974.", "author" : [ { "dropping-particle" : "", "family" : "Bjork", "given" : "Robert A.", "non-dropping-particle" : "", "parse-names" : false, "suffix" : "" }, { "dropping-particle" : "", "family" : "Whitten", "given" : "William B.", "non-dropping-particle" : "", "parse-names" : false, "suffix" : "" } ], "container-title" : "Cognitive Psychology", "id" : "ITEM-1", "issue" : "2", "issued" : { "date-parts" : [ [ "1974" ] ] }, "page" : "173-189", "title" : "Recency-sensitive retrieval processes in long-term free recall", "type" : "article-journal", "volume" : "6" }, "uris" : [ "http://www.mendeley.com/documents/?uuid=d51b56d0-25c7-4a05-a025-aa7614a84053" ] }, { "id" : "ITEM-2", "itemData" : { "DOI" : "10.1126/science.184.4136.579", "ISSN" : "0036-8075", "PMID" : "17755035", "abstract" : "Verbal free recall of lists of 20 items increased on repeated recall attempts, without any further presentation of each word after it had been recalled just once. Such restricted presentation resulted in long-term storage and retention of almost all 20 items, as shown by their eventual spontaneous retrieval without further presentation. Most items that failed to be recalled were retrieved again later without any further presentation, indicating that such failures represent retrieval failures rather than loss from storage and that free recall verbal learning requires retrieval from long-term storage.", "author" : [ { "dropping-particle" : "", "family" : "Buschke", "given" : "H", "non-dropping-particle" : "", "parse-names" : false, "suffix" : "" } ], "container-title" : "Science (New York, N.Y.)", "id" : "ITEM-2", "issue" : "4136", "issued" : { "date-parts" : [ [ "1974" ] ] }, "page" : "579-81", "title" : "Spontaneous remembering after recall failure.", "type" : "article-journal", "volume" : "184" }, "uris" : [ "http://www.mendeley.com/documents/?uuid=3c7f46d3-a626-4b26-9a1c-04a4af8853ef" ] }, { "id" : "ITEM-3", "itemData" : { "DOI" : "10.1111/j.1745-6916.2006.00012.x", "ISBN" : "1745-6916", "ISSN" : "17456924", "PMID" : "42", "abstract" : "A powerful way of improving one's memory for material is to be tested on that material. Tests enhance later retention more than additional study of the material, even when tests are given without feedback. This surprising phenomenon is called the testing effect, and although it has been studied by cognitive psychologists sporadically over the years, today there is a renewed effort to learn why testing is effective and to apply testing in educational settings. In this article, we selectively review laboratory studies that reveal the power of testing in improving retention and then turn to studies that demonstrate the basic effects in educational settings. We also consider the related concepts of dynamic testing and formative assessment as other means of using tests to improve learning. Finally, we consider some negative consequences of testing that may occur in certain circumstances, though these negative effects are often small and do not cancel out the large positive effects of testing. Frequent testing in the classroom may boost educational achievement at all levels of education.", "author" : [ { "dropping-particle" : "", "family" : "Roediger", "given" : "Henry L.", "non-dropping-particle" : "", "parse-names" : false, "suffix" : "" }, { "dropping-particle" : "", "family" : "Karpicke", "given" : "Jeffrey D.", "non-dropping-particle" : "", "parse-names" : false, "suffix" : "" } ], "container-title" : "Perspectives on Psychological Science", "id" : "ITEM-3", "issue" : "3", "issued" : { "date-parts" : [ [ "2006" ] ] }, "page" : "181-210", "title" : "The Power of Testing Memory: Basic Research and Implications for Educational Practice", "type" : "article-journal", "volume" : "1" }, "uris" : [ "http://www.mendeley.com/documents/?uuid=594bb060-87e1-482e-8050-64c9c9b92b85" ] }, { "id" : "ITEM-4", "itemData" : { "DOI" : "10.1080/09658210500478434", "ISBN" : "0965-8211", "ISSN" : "09658211", "PMID" : "16766449", "abstract" : "Four samples of participants recalled autobiographical memories. While some evidence emerged from regression analyses suggesting that judgements of the amount of detail contained in each memory and judgements of the ease with which events could be recalled were partially independent, the analyses generally showed that these judgements were similarly predicted by various event characteristics (age, typicality, self-importance, emotional intensity at event occurrence, rehearsal types). Co-occurrence frequency data yielded similar conclusions, showing that while ease ratings and detail ratings occasionally diverged, they were more often consistent with each other. Finally, the data also suggested that events that prompted emotional ambivalence were not judged to be more easily recalled, or to contain more detail, than non-ambivalent events.", "author" : [ { "dropping-particle" : "", "family" : "Ritchie", "given" : "Timothy D.", "non-dropping-particle" : "", "parse-names" : false, "suffix" : "" }, { "dropping-particle" : "", "family" : "Skowronski", "given" : "John J.", "non-dropping-particle" : "", "parse-names" : false, "suffix" : "" }, { "dropping-particle" : "", "family" : "Walker", "given" : "W. Richard", "non-dropping-particle" : "", "parse-names" : false, "suffix" : "" }, { "dropping-particle" : "", "family" : "Wood", "given" : "Sarah E.", "non-dropping-particle" : "", "parse-names" : false, "suffix" : "" } ], "container-title" : "Memory", "id" : "ITEM-4", "issue" : "4", "issued" : { "date-parts" : [ [ "2006" ] ] }, "page" : "471-485", "title" : "Comparing two perceived characteristics of autobiographical memory: Memory detail and accessibility", "type" : "article-journal", "volume" : "14" }, "uris" : [ "http://www.mendeley.com/documents/?uuid=e83ab311-5801-42c9-abb8-359e5ab803eb" ] }, { "id" : "ITEM-5", "itemData" : { "DOI" : "10.1080/09658210903107846", "ISBN" : "1464-0686\\n0965-8211", "ISSN" : "09658211", "PMID" : "19657960", "abstract" : "People may choose to rehearse their autobiographical memories in silence or to disclose their memories with other people. This paper focuses on five types of memory rehearsal: involuntary rehearsal, rehearsal to maintain an event memory, rehearsal to re-experience the emotion of an event, rehearsal to understand an event, or rehearsal for social communication. A total of 337 participants recalled event memories, provided estimates of how often each event was rehearsed and for what reason, and rated the affective characteristics of the events. Rehearsal frequency was highest for social communication and lowest for rehearsals aimed at understanding events. For many rehearsal types, rehearsal was more frequent for positive than negative events. Frequently rehearsed events tended to show less affective fading. The pattern changed when events were socially rehearsed. For positive events, increased social rehearsal was related to a reduction in affective fading. For negative events, increased social rehearsal was associated with increased affective fading.", "author" : [ { "dropping-particle" : "", "family" : "Walker", "given" : "W. Richard", "non-dropping-particle" : "", "parse-names" : false, "suffix" : "" }, { "dropping-particle" : "", "family" : "Skowronski", "given" : "John J.", "non-dropping-particle" : "", "parse-names" : false, "suffix" : "" }, { "dropping-particle" : "", "family" : "Gibbons", "given" : "Jeffrey A.", "non-dropping-particle" : "", "parse-names" : false, "suffix" : "" }, { "dropping-particle" : "", "family" : "Vogl", "given" : "Rodney J.", "non-dropping-particle" : "", "parse-names" : false, "suffix" : "" }, { "dropping-particle" : "", "family" : "Ritchie", "given" : "Timothy D.", "non-dropping-particle" : "", "parse-names" : false, "suffix" : "" } ], "container-title" : "Memory", "id" : "ITEM-5", "issue" : "7", "issued" : { "date-parts" : [ [ "2009" ] ] }, "page" : "760-773", "title" : "Why people rehearse their memories: Frequency of use and relations to the intensity of emotions associated with autobiographical memories", "type" : "article-journal", "volume" : "17" }, "uris" : [ "http://www.mendeley.com/documents/?uuid=70678242-193e-4e11-9cbc-f3107b12f71d" ] } ], "mendeley" : { "formattedCitation" : "(Bjork &amp; Whitten, 1974; Buschke, 1974; Ritchie, Skowronski, Walker, &amp; Wood, 2006; Roediger &amp; Karpicke, 2006; Walker, Skowronski, Gibbons, Vogl, &amp; Ritchie, 2009)", "plainTextFormattedCitation" : "(Bjork &amp; Whitten, 1974; Buschke, 1974; Ritchie, Skowronski, Walker, &amp; Wood, 2006; Roediger &amp; Karpicke, 2006; Walker, Skowronski, Gibbons, Vogl, &amp; Ritchie, 2009)", "previouslyFormattedCitation" : "(Bjork &amp; Whitten, 1974; Buschke, 1974; Ritchie, Skowronski, Walker, &amp; Wood, 2006; Roediger &amp; Karpicke, 2006; Walker, Skowronski, Gibbons, Vogl, &amp; Ritchie, 2009)"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343F5" w:rsidRPr="00E9012C">
        <w:rPr>
          <w:rFonts w:ascii="Times New Roman" w:hAnsi="Times New Roman" w:cs="Times New Roman"/>
          <w:noProof/>
          <w:color w:val="000000" w:themeColor="text1"/>
          <w:sz w:val="22"/>
        </w:rPr>
        <w:t>(Bjork &amp; Whitten, 1974; Buschke, 1974; Ritchie, Skowronski, Walker, &amp; Wood, 2006; Roediger &amp; Karpicke, 2006; Walker, Skowronski, Gibbons, Vogl, &amp; Ritchie, 2009)</w:t>
      </w:r>
      <w:r w:rsidR="00832AD7" w:rsidRPr="00E9012C">
        <w:rPr>
          <w:rFonts w:ascii="Times New Roman" w:hAnsi="Times New Roman" w:cs="Times New Roman"/>
          <w:color w:val="000000" w:themeColor="text1"/>
          <w:sz w:val="22"/>
        </w:rPr>
        <w:fldChar w:fldCharType="end"/>
      </w:r>
      <w:r w:rsidR="00623838" w:rsidRPr="00E9012C">
        <w:rPr>
          <w:rFonts w:ascii="Times New Roman" w:hAnsi="Times New Roman" w:cs="Times New Roman"/>
          <w:color w:val="000000" w:themeColor="text1"/>
          <w:sz w:val="22"/>
        </w:rPr>
        <w:t xml:space="preserve">. In line with these findings, several laboratory studies </w:t>
      </w:r>
      <w:r w:rsidR="00AD0140" w:rsidRPr="00E9012C">
        <w:rPr>
          <w:rFonts w:ascii="Times New Roman" w:hAnsi="Times New Roman" w:cs="Times New Roman"/>
          <w:color w:val="000000" w:themeColor="text1"/>
          <w:sz w:val="22"/>
        </w:rPr>
        <w:t>of prospective memory</w:t>
      </w:r>
      <w:r w:rsidR="00117349" w:rsidRPr="00E9012C">
        <w:rPr>
          <w:rFonts w:ascii="Times New Roman" w:hAnsi="Times New Roman" w:cs="Times New Roman"/>
          <w:color w:val="000000" w:themeColor="text1"/>
          <w:sz w:val="22"/>
        </w:rPr>
        <w:t xml:space="preserve"> have demonstrated that thinking about </w:t>
      </w:r>
      <w:r w:rsidR="00765462" w:rsidRPr="00E9012C">
        <w:rPr>
          <w:rFonts w:ascii="Times New Roman" w:hAnsi="Times New Roman" w:cs="Times New Roman"/>
          <w:color w:val="000000" w:themeColor="text1"/>
          <w:sz w:val="22"/>
        </w:rPr>
        <w:t xml:space="preserve">a given </w:t>
      </w:r>
      <w:r w:rsidR="00117349" w:rsidRPr="00E9012C">
        <w:rPr>
          <w:rFonts w:ascii="Times New Roman" w:hAnsi="Times New Roman" w:cs="Times New Roman"/>
          <w:color w:val="000000" w:themeColor="text1"/>
          <w:sz w:val="22"/>
        </w:rPr>
        <w:t xml:space="preserve">prospective memory task during the </w:t>
      </w:r>
      <w:r w:rsidR="009A2BFD" w:rsidRPr="00E9012C">
        <w:rPr>
          <w:rFonts w:ascii="Times New Roman" w:hAnsi="Times New Roman" w:cs="Times New Roman"/>
          <w:color w:val="000000" w:themeColor="text1"/>
          <w:sz w:val="22"/>
        </w:rPr>
        <w:t xml:space="preserve">unrelated ongoing task improves people’s ability to remember </w:t>
      </w:r>
      <w:r w:rsidR="00AD0140" w:rsidRPr="00E9012C">
        <w:rPr>
          <w:rFonts w:ascii="Times New Roman" w:hAnsi="Times New Roman" w:cs="Times New Roman"/>
          <w:color w:val="000000" w:themeColor="text1"/>
          <w:sz w:val="22"/>
        </w:rPr>
        <w:t>to carry out this task</w:t>
      </w:r>
      <w:r w:rsidR="001A224E" w:rsidRPr="00E9012C">
        <w:rPr>
          <w:rFonts w:ascii="Times New Roman" w:hAnsi="Times New Roman" w:cs="Times New Roman"/>
          <w:color w:val="000000" w:themeColor="text1"/>
          <w:sz w:val="22"/>
        </w:rPr>
        <w:t xml:space="preserve"> in resp</w:t>
      </w:r>
      <w:r w:rsidR="009A2BFD" w:rsidRPr="00E9012C">
        <w:rPr>
          <w:rFonts w:ascii="Times New Roman" w:hAnsi="Times New Roman" w:cs="Times New Roman"/>
          <w:color w:val="000000" w:themeColor="text1"/>
          <w:sz w:val="22"/>
        </w:rPr>
        <w:t>onse to particular target event (</w:t>
      </w:r>
      <w:r w:rsidR="00E959CC" w:rsidRPr="00E9012C">
        <w:rPr>
          <w:rFonts w:ascii="Times New Roman" w:hAnsi="Times New Roman" w:cs="Times New Roman"/>
          <w:color w:val="000000" w:themeColor="text1"/>
          <w:sz w:val="22"/>
        </w:rPr>
        <w:t xml:space="preserve">e.g., </w:t>
      </w:r>
      <w:r w:rsidR="00832AD7" w:rsidRPr="00E9012C">
        <w:rPr>
          <w:rFonts w:ascii="Times New Roman" w:hAnsi="Times New Roman" w:cs="Times New Roman"/>
          <w:color w:val="000000" w:themeColor="text1"/>
          <w:sz w:val="22"/>
        </w:rPr>
        <w:fldChar w:fldCharType="begin" w:fldLock="1"/>
      </w:r>
      <w:r w:rsidR="00A21BEC" w:rsidRPr="00E9012C">
        <w:rPr>
          <w:rFonts w:ascii="Times New Roman" w:hAnsi="Times New Roman" w:cs="Times New Roman"/>
          <w:color w:val="000000" w:themeColor="text1"/>
          <w:sz w:val="22"/>
        </w:rPr>
        <w:instrText>ADDIN CSL_CITATION { "citationItems" : [ { "id" : "ITEM-1", "itemData" : { "DOI" : "10.3758/BF03201140", "ISBN" : "0090-502X", "ISSN" : "0090-502X", "PMID" : "9584436", "abstract" : "A frequent assumption in the area of prospective memory is that a reminder to do an activity in the future improves the likelihood of doing the activity. The results of four experiments indicated, however, that the most general version of this assumption is incorrect. Subjects were either reminded of a prospective memory task several times during a retention interval or not reminded of the prospective memory task. The most effective reminders referred both to the prospective memory target events and to the intended activity. Reminders that referred only to the target events did not improve prospective memory (relative to a no-reminder control). Reminders that referred only to the intended activity did improve prospective memory, but not to the level of reminders that referred both to the target events and to the intended activity. Instructions to imagine oneself performing the prospective memory task did not further improve prospective memory. Neither the delay between the prospective memory instructions and the prospective memory cover task nor the delay between a reminder and a prospective memory target event significantly influenced performance. The results, which are discussed in terms of theoretical and practical implications, support a new theory of prospective memory and suggest surprising conditions under which reminders fail to benefit prospective memory.", "author" : [ { "dropping-particle" : "", "family" : "Guynn", "given" : "Melissa J.", "non-dropping-particle" : "", "parse-names" : false, "suffix" : "" }, { "dropping-particle" : "", "family" : "Mcdaniel", "given" : "Mark A.", "non-dropping-particle" : "", "parse-names" : false, "suffix" : "" }, { "dropping-particle" : "", "family" : "Einstein", "given" : "Gilles O.", "non-dropping-particle" : "", "parse-names" : false, "suffix" : "" } ], "container-title" : "Memory &amp; Cognition", "id" : "ITEM-1", "issue" : "2", "issued" : { "date-parts" : [ [ "1998" ] ] }, "page" : "287-298", "title" : "Prospective memory: When reminders fail", "type" : "article-journal", "volume" : "26" }, "uris" : [ "http://www.mendeley.com/documents/?uuid=a692691d-0c38-4491-bde6-798814ddab04" ] }, { "id" : "ITEM-2", "itemData" : { "DOI" : "10.1080/09658210244000559", "ISBN" : "0965-8211", "ISSN" : "09658211", "PMID" : "15250185", "abstract" : "In event-based prospective memory tasks people form an intention to respond when an environmental cue signals that conditions are appropriate to fulfil an intended activity. In the ongoing activity the authors embedded partial-match cues that only partially, but not completely, satisfied the conditions required to make a prospective response. The consequence of encountering these partial-match cues was to increase responses to appropriate prospective memory cues encountered later. This outcome occurred both with semantic and orthographic cues, but only the former led to longer processing latencies of the partial-match cues. This asymmetry suggests that partial-match cues may not need to be processed consciously in order to benefit event-based prospective memory. A parametric manipulation of the number of partial-match cues resulted in numerically but not statistically better prospective memory. Consequently, partial-match cues may function as overt reminders of the intention to respond or they may serve to engage participants in self-initiated remindings of the intention.", "author" : [ { "dropping-particle" : "", "family" : "Taylor", "given" : "R. Scott", "non-dropping-particle" : "", "parse-names" : false, "suffix" : "" }, { "dropping-particle" : "", "family" : "Marsh", "given" : "Richard L.", "non-dropping-particle" : "", "parse-names" : false, "suffix" : "" }, { "dropping-particle" : "", "family" : "Hicks", "given" : "Jason L.", "non-dropping-particle" : "", "parse-names" : false, "suffix" : "" }, { "dropping-particle" : "", "family" : "Hancock", "given" : "Thomas W.", "non-dropping-particle" : "", "parse-names" : false, "suffix" : "" } ], "container-title" : "Memory", "id" : "ITEM-2", "issue" : "2", "issued" : { "date-parts" : [ [ "2004" ] ] }, "page" : "203-213", "title" : "The influence of partial-match cues on event-based prospective memory", "type" : "article-journal", "volume" : "12" }, "uris" : [ "http://www.mendeley.com/documents/?uuid=c218657e-1348-44ab-aeea-12c463fbc6ec" ] } ], "mendeley" : { "formattedCitation" : "(Guynn, Mcdaniel, &amp; Einstein, 1998; Taylor, Marsh, Hicks, &amp; Hancock, 2004)", "manualFormatting" : "Guynn, Mcdaniel, &amp; Einstein, 1998; Taylor, Marsh, Hicks, &amp; Hancock, 2004)", "plainTextFormattedCitation" : "(Guynn, Mcdaniel, &amp; Einstein, 1998; Taylor, Marsh, Hicks, &amp; Hancock, 2004)", "previouslyFormattedCitation" : "(Guynn, Mcdaniel, &amp; Einstein, 1998; Taylor, Marsh, Hicks, &amp; Hancock, 2004)"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165CD1" w:rsidRPr="00E9012C">
        <w:rPr>
          <w:rFonts w:ascii="Times New Roman" w:hAnsi="Times New Roman" w:cs="Times New Roman"/>
          <w:noProof/>
          <w:color w:val="000000" w:themeColor="text1"/>
          <w:sz w:val="22"/>
        </w:rPr>
        <w:t>Guynn, McD</w:t>
      </w:r>
      <w:r w:rsidR="00B31BE9" w:rsidRPr="00E9012C">
        <w:rPr>
          <w:rFonts w:ascii="Times New Roman" w:hAnsi="Times New Roman" w:cs="Times New Roman"/>
          <w:noProof/>
          <w:color w:val="000000" w:themeColor="text1"/>
          <w:sz w:val="22"/>
        </w:rPr>
        <w:t>aniel, &amp; Einstein, 1998; Taylor, Marsh, Hicks, &amp; Hancock, 2004)</w:t>
      </w:r>
      <w:r w:rsidR="00832AD7" w:rsidRPr="00E9012C">
        <w:rPr>
          <w:rFonts w:ascii="Times New Roman" w:hAnsi="Times New Roman" w:cs="Times New Roman"/>
          <w:color w:val="000000" w:themeColor="text1"/>
          <w:sz w:val="22"/>
        </w:rPr>
        <w:fldChar w:fldCharType="end"/>
      </w:r>
      <w:r w:rsidR="004354B9" w:rsidRPr="00E9012C">
        <w:rPr>
          <w:rFonts w:ascii="Times New Roman" w:hAnsi="Times New Roman" w:cs="Times New Roman"/>
          <w:color w:val="000000" w:themeColor="text1"/>
          <w:sz w:val="22"/>
        </w:rPr>
        <w:t>.</w:t>
      </w:r>
    </w:p>
    <w:p w14:paraId="0792F99A" w14:textId="16515265" w:rsidR="008C508E" w:rsidRPr="00E9012C" w:rsidRDefault="001A224E"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More c</w:t>
      </w:r>
      <w:r w:rsidR="00B65D2E" w:rsidRPr="00E9012C">
        <w:rPr>
          <w:rFonts w:ascii="Times New Roman" w:hAnsi="Times New Roman" w:cs="Times New Roman"/>
          <w:color w:val="000000" w:themeColor="text1"/>
          <w:sz w:val="22"/>
        </w:rPr>
        <w:t xml:space="preserve">ompelling </w:t>
      </w:r>
      <w:r w:rsidR="00B120C2" w:rsidRPr="00E9012C">
        <w:rPr>
          <w:rFonts w:ascii="Times New Roman" w:hAnsi="Times New Roman" w:cs="Times New Roman"/>
          <w:color w:val="000000" w:themeColor="text1"/>
          <w:sz w:val="22"/>
        </w:rPr>
        <w:t xml:space="preserve">evidence for </w:t>
      </w:r>
      <w:r w:rsidR="008748A6" w:rsidRPr="00E9012C">
        <w:rPr>
          <w:rFonts w:ascii="Times New Roman" w:hAnsi="Times New Roman" w:cs="Times New Roman"/>
          <w:color w:val="000000" w:themeColor="text1"/>
          <w:sz w:val="22"/>
        </w:rPr>
        <w:t xml:space="preserve">the </w:t>
      </w:r>
      <w:r w:rsidR="00B65D2E" w:rsidRPr="00E9012C">
        <w:rPr>
          <w:rFonts w:ascii="Times New Roman" w:hAnsi="Times New Roman" w:cs="Times New Roman"/>
          <w:color w:val="000000" w:themeColor="text1"/>
          <w:sz w:val="22"/>
        </w:rPr>
        <w:t xml:space="preserve">beneficial </w:t>
      </w:r>
      <w:r w:rsidR="00B120C2" w:rsidRPr="00E9012C">
        <w:rPr>
          <w:rFonts w:ascii="Times New Roman" w:hAnsi="Times New Roman" w:cs="Times New Roman"/>
          <w:color w:val="000000" w:themeColor="text1"/>
          <w:sz w:val="22"/>
        </w:rPr>
        <w:t>effects</w:t>
      </w:r>
      <w:r w:rsidR="00B65D2E" w:rsidRPr="00E9012C">
        <w:rPr>
          <w:rFonts w:ascii="Times New Roman" w:hAnsi="Times New Roman" w:cs="Times New Roman"/>
          <w:color w:val="000000" w:themeColor="text1"/>
          <w:sz w:val="22"/>
        </w:rPr>
        <w:t xml:space="preserve"> of spontaneous retrieval of </w:t>
      </w:r>
      <w:r w:rsidR="00DC5774" w:rsidRPr="00E9012C">
        <w:rPr>
          <w:rFonts w:ascii="Times New Roman" w:hAnsi="Times New Roman" w:cs="Times New Roman"/>
          <w:color w:val="000000" w:themeColor="text1"/>
          <w:sz w:val="22"/>
        </w:rPr>
        <w:t>intended</w:t>
      </w:r>
      <w:r w:rsidR="00B65D2E" w:rsidRPr="00E9012C">
        <w:rPr>
          <w:rFonts w:ascii="Times New Roman" w:hAnsi="Times New Roman" w:cs="Times New Roman"/>
          <w:color w:val="000000" w:themeColor="text1"/>
          <w:sz w:val="22"/>
        </w:rPr>
        <w:t xml:space="preserve"> prospective memory task</w:t>
      </w:r>
      <w:r w:rsidR="00546394" w:rsidRPr="00E9012C">
        <w:rPr>
          <w:rFonts w:ascii="Times New Roman" w:hAnsi="Times New Roman" w:cs="Times New Roman"/>
          <w:color w:val="000000" w:themeColor="text1"/>
          <w:sz w:val="22"/>
        </w:rPr>
        <w:t>s</w:t>
      </w:r>
      <w:r w:rsidR="007E4037" w:rsidRPr="00E9012C">
        <w:rPr>
          <w:rFonts w:ascii="Times New Roman" w:hAnsi="Times New Roman" w:cs="Times New Roman"/>
          <w:color w:val="000000" w:themeColor="text1"/>
          <w:sz w:val="22"/>
        </w:rPr>
        <w:t xml:space="preserve"> comes from</w:t>
      </w:r>
      <w:r w:rsidR="00DC5774" w:rsidRPr="00E9012C">
        <w:rPr>
          <w:rFonts w:ascii="Times New Roman" w:hAnsi="Times New Roman" w:cs="Times New Roman"/>
          <w:color w:val="000000" w:themeColor="text1"/>
          <w:sz w:val="22"/>
        </w:rPr>
        <w:t xml:space="preserve"> </w:t>
      </w:r>
      <w:r w:rsidR="007E4037" w:rsidRPr="00E9012C">
        <w:rPr>
          <w:rFonts w:ascii="Times New Roman" w:hAnsi="Times New Roman" w:cs="Times New Roman"/>
          <w:color w:val="000000" w:themeColor="text1"/>
          <w:sz w:val="22"/>
        </w:rPr>
        <w:t xml:space="preserve">several </w:t>
      </w:r>
      <w:r w:rsidR="00DC5774" w:rsidRPr="00E9012C">
        <w:rPr>
          <w:rFonts w:ascii="Times New Roman" w:hAnsi="Times New Roman" w:cs="Times New Roman"/>
          <w:color w:val="000000" w:themeColor="text1"/>
          <w:sz w:val="22"/>
        </w:rPr>
        <w:t>naturalistic studies</w:t>
      </w:r>
      <w:r w:rsidR="00BC5EFC" w:rsidRPr="00E9012C">
        <w:rPr>
          <w:rFonts w:ascii="Times New Roman" w:hAnsi="Times New Roman" w:cs="Times New Roman"/>
          <w:color w:val="000000" w:themeColor="text1"/>
          <w:sz w:val="22"/>
        </w:rPr>
        <w:t xml:space="preserve"> in which participants were asked to carry out a particular prospective mem</w:t>
      </w:r>
      <w:r w:rsidR="007E4037" w:rsidRPr="00E9012C">
        <w:rPr>
          <w:rFonts w:ascii="Times New Roman" w:hAnsi="Times New Roman" w:cs="Times New Roman"/>
          <w:color w:val="000000" w:themeColor="text1"/>
          <w:sz w:val="22"/>
        </w:rPr>
        <w:t xml:space="preserve">ory task in the future and </w:t>
      </w:r>
      <w:r w:rsidR="00BC5EFC" w:rsidRPr="00E9012C">
        <w:rPr>
          <w:rFonts w:ascii="Times New Roman" w:hAnsi="Times New Roman" w:cs="Times New Roman"/>
          <w:color w:val="000000" w:themeColor="text1"/>
          <w:sz w:val="22"/>
        </w:rPr>
        <w:t xml:space="preserve">had to record </w:t>
      </w:r>
      <w:r w:rsidR="007E4037" w:rsidRPr="00E9012C">
        <w:rPr>
          <w:rFonts w:ascii="Times New Roman" w:hAnsi="Times New Roman" w:cs="Times New Roman"/>
          <w:color w:val="000000" w:themeColor="text1"/>
          <w:sz w:val="22"/>
        </w:rPr>
        <w:t>any instances</w:t>
      </w:r>
      <w:r w:rsidR="00645D81" w:rsidRPr="00E9012C">
        <w:rPr>
          <w:rFonts w:ascii="Times New Roman" w:hAnsi="Times New Roman" w:cs="Times New Roman"/>
          <w:color w:val="000000" w:themeColor="text1"/>
          <w:sz w:val="22"/>
        </w:rPr>
        <w:t xml:space="preserve"> </w:t>
      </w:r>
      <w:r w:rsidR="008748A6" w:rsidRPr="00E9012C">
        <w:rPr>
          <w:rFonts w:ascii="Times New Roman" w:hAnsi="Times New Roman" w:cs="Times New Roman"/>
          <w:color w:val="000000" w:themeColor="text1"/>
          <w:sz w:val="22"/>
        </w:rPr>
        <w:t xml:space="preserve">in which </w:t>
      </w:r>
      <w:r w:rsidR="00E56424" w:rsidRPr="00E9012C">
        <w:rPr>
          <w:rFonts w:ascii="Times New Roman" w:hAnsi="Times New Roman" w:cs="Times New Roman"/>
          <w:color w:val="000000" w:themeColor="text1"/>
          <w:sz w:val="22"/>
        </w:rPr>
        <w:t xml:space="preserve">they happened to spontaneously think about this upcoming task </w:t>
      </w:r>
      <w:r w:rsidR="00645D81" w:rsidRPr="00E9012C">
        <w:rPr>
          <w:rFonts w:ascii="Times New Roman" w:hAnsi="Times New Roman" w:cs="Times New Roman"/>
          <w:color w:val="000000" w:themeColor="text1"/>
          <w:sz w:val="22"/>
        </w:rPr>
        <w:t>during</w:t>
      </w:r>
      <w:r w:rsidR="00E56424" w:rsidRPr="00E9012C">
        <w:rPr>
          <w:rFonts w:ascii="Times New Roman" w:hAnsi="Times New Roman" w:cs="Times New Roman"/>
          <w:color w:val="000000" w:themeColor="text1"/>
          <w:sz w:val="22"/>
        </w:rPr>
        <w:t xml:space="preserve"> the delay interval</w:t>
      </w:r>
      <w:r w:rsidR="00DC5774" w:rsidRPr="00E9012C">
        <w:rPr>
          <w:rFonts w:ascii="Times New Roman" w:hAnsi="Times New Roman" w:cs="Times New Roman"/>
          <w:color w:val="000000" w:themeColor="text1"/>
          <w:sz w:val="22"/>
        </w:rPr>
        <w:t xml:space="preserve">. </w:t>
      </w:r>
      <w:r w:rsidR="0066196D" w:rsidRPr="00E9012C">
        <w:rPr>
          <w:rFonts w:ascii="Times New Roman" w:hAnsi="Times New Roman" w:cs="Times New Roman"/>
          <w:color w:val="000000" w:themeColor="text1"/>
          <w:sz w:val="22"/>
        </w:rPr>
        <w:t xml:space="preserve">For example, in a series of </w:t>
      </w:r>
      <w:r w:rsidR="00E941D5" w:rsidRPr="00E9012C">
        <w:rPr>
          <w:rFonts w:ascii="Times New Roman" w:hAnsi="Times New Roman" w:cs="Times New Roman"/>
          <w:color w:val="000000" w:themeColor="text1"/>
          <w:sz w:val="22"/>
        </w:rPr>
        <w:t xml:space="preserve">five </w:t>
      </w:r>
      <w:r w:rsidR="0066196D" w:rsidRPr="00E9012C">
        <w:rPr>
          <w:rFonts w:ascii="Times New Roman" w:hAnsi="Times New Roman" w:cs="Times New Roman"/>
          <w:color w:val="000000" w:themeColor="text1"/>
          <w:sz w:val="22"/>
        </w:rPr>
        <w:t>studies,</w:t>
      </w:r>
      <w:r w:rsidR="00B65D2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4804BA" w:rsidRPr="00E9012C">
        <w:rPr>
          <w:rFonts w:ascii="Times New Roman" w:hAnsi="Times New Roman" w:cs="Times New Roman"/>
          <w:color w:val="000000" w:themeColor="text1"/>
          <w:sz w:val="22"/>
        </w:rPr>
        <w:instrText>ADDIN CSL_CITATION { "citationItems" : [ { "id" : "ITEM-1", "itemData" : { "DOI" : "10.1037/mot0000011", "ISBN" : "2333-8113", "ISSN" : "2333-8113", "abstract" : "We test the mnemonic benefit of having a mind that distracts itself with unresolved matters. In 5 studies, conducted in quasi-naturalistic settings, using both self-reported and experience-sampled measures of intention-related intrusions, we establish the reminding value entailed in mindwandering. Study 1 verifies that the mind is more likely to wander toward intentions outstanding rather than intentions bygone and provides preliminary evidence that more frequent intention-related intrusions lead to greater success at realizing the intention. Studies 2\u20135 replicate the self-reminding effect of mindwandering. Studies 2\u20134 examine whether committing to an intention in a setting replete with distinctive versus banal contextual details increases the number of retrieval pathways down which the mind can wander to the intention, and thus the likelihood that the intention is retrieved in both inopportune (mindwandering) and opportune (enactment) moments. Study 5 reveals that enriched details of the commitment moment can increase the likelihood that the delayed goal will be enacted, even when the details are self-generated. ", "author" : [ { "dropping-particle" : "", "family" : "Mason", "given" : "Malia F", "non-dropping-particle" : "", "parse-names" : false, "suffix" : "" }, { "dropping-particle" : "", "family" : "Reinholtz", "given" : "Nicholas", "non-dropping-particle" : "", "parse-names" : false, "suffix" : "" } ], "container-title" : "Motivation Science", "id" : "ITEM-1", "issue" : "Mar 2015", "issued" : { "date-parts" : [ [ "2015" ] ] }, "page" : "1-21", "title" : "Avenues Down Which a Self-Reminding Mind Can Wander.", "type" : "article-journal", "volume" : "1(1)" }, "uris" : [ "http://www.mendeley.com/documents/?uuid=c11fac97-26b6-4396-a821-74fd6c5b443e" ] } ], "mendeley" : { "formattedCitation" : "(Mason &amp; Reinholtz, 2015)", "manualFormatting" : "Mason and Reinholtz (2015)", "plainTextFormattedCitation" : "(Mason &amp; Reinholtz, 2015)", "previouslyFormattedCitation" : "(Mason &amp; Reinholtz,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1A0168" w:rsidRPr="00E9012C">
        <w:rPr>
          <w:rFonts w:ascii="Times New Roman" w:hAnsi="Times New Roman" w:cs="Times New Roman"/>
          <w:noProof/>
          <w:color w:val="000000" w:themeColor="text1"/>
          <w:sz w:val="22"/>
        </w:rPr>
        <w:t>Mason and Reinholtz (2015)</w:t>
      </w:r>
      <w:r w:rsidR="00832AD7" w:rsidRPr="00E9012C">
        <w:rPr>
          <w:rFonts w:ascii="Times New Roman" w:hAnsi="Times New Roman" w:cs="Times New Roman"/>
          <w:color w:val="000000" w:themeColor="text1"/>
          <w:sz w:val="22"/>
        </w:rPr>
        <w:fldChar w:fldCharType="end"/>
      </w:r>
      <w:r w:rsidR="00B65D2E" w:rsidRPr="00E9012C">
        <w:rPr>
          <w:rFonts w:ascii="Times New Roman" w:hAnsi="Times New Roman" w:cs="Times New Roman"/>
          <w:color w:val="000000" w:themeColor="text1"/>
          <w:sz w:val="22"/>
        </w:rPr>
        <w:t xml:space="preserve"> demonstrated that participants with increased </w:t>
      </w:r>
      <w:r w:rsidR="00015FF4" w:rsidRPr="00E9012C">
        <w:rPr>
          <w:rFonts w:ascii="Times New Roman" w:hAnsi="Times New Roman" w:cs="Times New Roman"/>
          <w:color w:val="000000" w:themeColor="text1"/>
          <w:sz w:val="22"/>
        </w:rPr>
        <w:t xml:space="preserve">future </w:t>
      </w:r>
      <w:r w:rsidR="00B65D2E" w:rsidRPr="00E9012C">
        <w:rPr>
          <w:rFonts w:ascii="Times New Roman" w:hAnsi="Times New Roman" w:cs="Times New Roman"/>
          <w:color w:val="000000" w:themeColor="text1"/>
          <w:sz w:val="22"/>
        </w:rPr>
        <w:t xml:space="preserve">intention related </w:t>
      </w:r>
      <w:r w:rsidR="00015FF4" w:rsidRPr="00E9012C">
        <w:rPr>
          <w:rFonts w:ascii="Times New Roman" w:hAnsi="Times New Roman" w:cs="Times New Roman"/>
          <w:color w:val="000000" w:themeColor="text1"/>
          <w:sz w:val="22"/>
        </w:rPr>
        <w:t>thoughts</w:t>
      </w:r>
      <w:r w:rsidR="00B65D2E" w:rsidRPr="00E9012C">
        <w:rPr>
          <w:rFonts w:ascii="Times New Roman" w:hAnsi="Times New Roman" w:cs="Times New Roman"/>
          <w:color w:val="000000" w:themeColor="text1"/>
          <w:sz w:val="22"/>
        </w:rPr>
        <w:t xml:space="preserve"> were more likely </w:t>
      </w:r>
      <w:r w:rsidR="00B65D2E" w:rsidRPr="00E9012C">
        <w:rPr>
          <w:rFonts w:ascii="Times New Roman" w:hAnsi="Times New Roman" w:cs="Times New Roman"/>
          <w:color w:val="000000" w:themeColor="text1"/>
          <w:sz w:val="22"/>
        </w:rPr>
        <w:lastRenderedPageBreak/>
        <w:t>to perform the instructed prospective memory task</w:t>
      </w:r>
      <w:r w:rsidR="00015FF4" w:rsidRPr="00E9012C">
        <w:rPr>
          <w:rFonts w:ascii="Times New Roman" w:hAnsi="Times New Roman" w:cs="Times New Roman"/>
          <w:color w:val="000000" w:themeColor="text1"/>
          <w:sz w:val="22"/>
        </w:rPr>
        <w:t xml:space="preserve"> (e.g., to </w:t>
      </w:r>
      <w:r w:rsidR="00D60D6E" w:rsidRPr="00E9012C">
        <w:rPr>
          <w:rFonts w:ascii="Times New Roman" w:hAnsi="Times New Roman" w:cs="Times New Roman"/>
          <w:color w:val="000000" w:themeColor="text1"/>
          <w:sz w:val="22"/>
        </w:rPr>
        <w:t xml:space="preserve">send a text-message to </w:t>
      </w:r>
      <w:r w:rsidR="00015FF4" w:rsidRPr="00E9012C">
        <w:rPr>
          <w:rFonts w:ascii="Times New Roman" w:hAnsi="Times New Roman" w:cs="Times New Roman"/>
          <w:color w:val="000000" w:themeColor="text1"/>
          <w:sz w:val="22"/>
        </w:rPr>
        <w:t>the researcher</w:t>
      </w:r>
      <w:r w:rsidR="00081F38" w:rsidRPr="00E9012C">
        <w:rPr>
          <w:rFonts w:ascii="Times New Roman" w:hAnsi="Times New Roman" w:cs="Times New Roman"/>
          <w:color w:val="000000" w:themeColor="text1"/>
          <w:sz w:val="22"/>
        </w:rPr>
        <w:t xml:space="preserve"> at a pre-arranged date and time) (see also </w:t>
      </w:r>
      <w:r w:rsidR="00832AD7" w:rsidRPr="00E9012C">
        <w:rPr>
          <w:rFonts w:ascii="Times New Roman" w:hAnsi="Times New Roman" w:cs="Times New Roman"/>
          <w:color w:val="000000" w:themeColor="text1"/>
          <w:sz w:val="22"/>
        </w:rPr>
        <w:fldChar w:fldCharType="begin" w:fldLock="1"/>
      </w:r>
      <w:r w:rsidR="004804BA" w:rsidRPr="00E9012C">
        <w:rPr>
          <w:rFonts w:ascii="Times New Roman" w:hAnsi="Times New Roman" w:cs="Times New Roman"/>
          <w:color w:val="000000" w:themeColor="text1"/>
          <w:sz w:val="22"/>
        </w:rPr>
        <w:instrText>ADDIN CSL_CITATION { "citationItems" : [ { "id" : "ITEM-1", "itemData" : { "DOI" : "10.1080/741941433", "ISBN" : "0965-8211", "ISSN" : "09658211", "PMID" : "9282220", "abstract" : "In a naturalistic study, we aimed to uncover the relationship between thinking about and remembering intentions. Electronic badges allowed us to track the activities of subjects within their work environment. Over two weeks, subjects were asked to respond using a button on their badges (1) every two hours (Time task); (2) whenever they were in a particular room (Place task). In addition, whenever they thought about the task, they were asked to indicate this with their badges. Although subjects thought about the Time task more, they forgot to respond more often than in the Place task. In the Time task, there was a marked absence of thoughts about the task following successful remembering. When subjects remembered the Place task, thoughts increased with proximity to the target location. In both tasks, thoughts about intentions occurred more in places such as stairwells than in locations where people tended to settle. On the basis of these findings, possible mechanisms for prospective memory are discussed.", "author" : [ { "dropping-particle" : "", "family" : "Sellen", "given" : "A. J.", "non-dropping-particle" : "", "parse-names" : false, "suffix" : "" }, { "dropping-particle" : "", "family" : "Louie", "given" : "G.", "non-dropping-particle" : "", "parse-names" : false, "suffix" : "" }, { "dropping-particle" : "", "family" : "Harris", "given" : "J. E.", "non-dropping-particle" : "", "parse-names" : false, "suffix" : "" }, { "dropping-particle" : "", "family" : "Wilkins", "given" : "A. J.", "non-dropping-particle" : "", "parse-names" : false, "suffix" : "" } ], "container-title" : "Memory", "id" : "ITEM-1", "issue" : "4", "issued" : { "date-parts" : [ [ "1997" ] ] }, "page" : "483-507", "title" : "What Brings Intentions to Mind? An in Situ Study of Prospective Memory", "type" : "article-journal", "volume" : "5" }, "uris" : [ "http://www.mendeley.com/documents/?uuid=0257da0a-5bbe-487e-a8b1-07099077a879" ] } ], "mendeley" : { "formattedCitation" : "(Sellen, Louie, Harris, &amp; Wilkins, 1997)", "manualFormatting" : "Sellen, Louie, Harris, &amp; Wilkins, 1997)", "plainTextFormattedCitation" : "(Sellen, Louie, Harris, &amp; Wilkins, 1997)", "previouslyFormattedCitation" : "(Sellen, Louie, Harris, &amp; Wilkins, 1997)"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4804BA" w:rsidRPr="00E9012C">
        <w:rPr>
          <w:rFonts w:ascii="Times New Roman" w:hAnsi="Times New Roman" w:cs="Times New Roman"/>
          <w:noProof/>
          <w:color w:val="000000" w:themeColor="text1"/>
          <w:sz w:val="22"/>
        </w:rPr>
        <w:t>Sellen, Louie, Harris, &amp; Wilkins, 1997)</w:t>
      </w:r>
      <w:r w:rsidR="00832AD7" w:rsidRPr="00E9012C">
        <w:rPr>
          <w:rFonts w:ascii="Times New Roman" w:hAnsi="Times New Roman" w:cs="Times New Roman"/>
          <w:color w:val="000000" w:themeColor="text1"/>
          <w:sz w:val="22"/>
        </w:rPr>
        <w:fldChar w:fldCharType="end"/>
      </w:r>
      <w:r w:rsidR="008C508E" w:rsidRPr="00E9012C">
        <w:rPr>
          <w:rFonts w:ascii="Times New Roman" w:hAnsi="Times New Roman" w:cs="Times New Roman"/>
          <w:color w:val="000000" w:themeColor="text1"/>
          <w:sz w:val="22"/>
        </w:rPr>
        <w:t>.</w:t>
      </w:r>
    </w:p>
    <w:p w14:paraId="2C7E4AF5" w14:textId="7D58FDA0" w:rsidR="00576BCF" w:rsidRPr="00E9012C" w:rsidRDefault="005B3D7B"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Of particular importance </w:t>
      </w:r>
      <w:r w:rsidR="00A677CE" w:rsidRPr="00E9012C">
        <w:rPr>
          <w:rFonts w:ascii="Times New Roman" w:hAnsi="Times New Roman" w:cs="Times New Roman"/>
          <w:color w:val="000000" w:themeColor="text1"/>
          <w:sz w:val="22"/>
        </w:rPr>
        <w:t>to</w:t>
      </w:r>
      <w:r w:rsidRPr="00E9012C">
        <w:rPr>
          <w:rFonts w:ascii="Times New Roman" w:hAnsi="Times New Roman" w:cs="Times New Roman"/>
          <w:color w:val="000000" w:themeColor="text1"/>
          <w:sz w:val="22"/>
        </w:rPr>
        <w:t xml:space="preserve"> the present investigation </w:t>
      </w:r>
      <w:r w:rsidR="00434BEB" w:rsidRPr="00E9012C">
        <w:rPr>
          <w:rFonts w:ascii="Times New Roman" w:hAnsi="Times New Roman" w:cs="Times New Roman"/>
          <w:color w:val="000000" w:themeColor="text1"/>
          <w:sz w:val="22"/>
        </w:rPr>
        <w:t>are</w:t>
      </w:r>
      <w:r w:rsidRPr="00E9012C">
        <w:rPr>
          <w:rFonts w:ascii="Times New Roman" w:hAnsi="Times New Roman" w:cs="Times New Roman"/>
          <w:color w:val="000000" w:themeColor="text1"/>
          <w:sz w:val="22"/>
        </w:rPr>
        <w:t xml:space="preserve"> the </w:t>
      </w:r>
      <w:r w:rsidR="00434BEB" w:rsidRPr="00E9012C">
        <w:rPr>
          <w:rFonts w:ascii="Times New Roman" w:hAnsi="Times New Roman" w:cs="Times New Roman"/>
          <w:color w:val="000000" w:themeColor="text1"/>
          <w:sz w:val="22"/>
        </w:rPr>
        <w:t>findings</w:t>
      </w:r>
      <w:r w:rsidRPr="00E9012C">
        <w:rPr>
          <w:rFonts w:ascii="Times New Roman" w:hAnsi="Times New Roman" w:cs="Times New Roman"/>
          <w:color w:val="000000" w:themeColor="text1"/>
          <w:sz w:val="22"/>
        </w:rPr>
        <w:t xml:space="preserve"> </w:t>
      </w:r>
      <w:r w:rsidR="000D289F" w:rsidRPr="00E9012C">
        <w:rPr>
          <w:rFonts w:ascii="Times New Roman" w:hAnsi="Times New Roman" w:cs="Times New Roman"/>
          <w:color w:val="000000" w:themeColor="text1"/>
          <w:sz w:val="22"/>
        </w:rPr>
        <w:t xml:space="preserve">of </w:t>
      </w:r>
      <w:r w:rsidR="00832AD7" w:rsidRPr="00E9012C">
        <w:rPr>
          <w:rFonts w:ascii="Times New Roman" w:hAnsi="Times New Roman" w:cs="Times New Roman"/>
          <w:color w:val="000000" w:themeColor="text1"/>
          <w:sz w:val="22"/>
        </w:rPr>
        <w:fldChar w:fldCharType="begin" w:fldLock="1"/>
      </w:r>
      <w:r w:rsidR="004804BA" w:rsidRPr="00E9012C">
        <w:rPr>
          <w:rFonts w:ascii="Times New Roman" w:hAnsi="Times New Roman" w:cs="Times New Roman"/>
          <w:color w:val="000000" w:themeColor="text1"/>
          <w:sz w:val="22"/>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and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4804BA" w:rsidRPr="00E9012C">
        <w:rPr>
          <w:rFonts w:ascii="Times New Roman" w:hAnsi="Times New Roman" w:cs="Times New Roman"/>
          <w:noProof/>
          <w:color w:val="000000" w:themeColor="text1"/>
          <w:sz w:val="22"/>
        </w:rPr>
        <w:t>Kvavilashvili and Fisher (2007</w:t>
      </w:r>
      <w:r w:rsidR="00832AD7" w:rsidRPr="00E9012C">
        <w:rPr>
          <w:rFonts w:ascii="Times New Roman" w:hAnsi="Times New Roman" w:cs="Times New Roman"/>
          <w:color w:val="000000" w:themeColor="text1"/>
          <w:sz w:val="22"/>
        </w:rPr>
        <w:fldChar w:fldCharType="end"/>
      </w:r>
      <w:r w:rsidR="00434BEB" w:rsidRPr="00E9012C">
        <w:rPr>
          <w:rFonts w:ascii="Times New Roman" w:hAnsi="Times New Roman" w:cs="Times New Roman"/>
          <w:color w:val="000000" w:themeColor="text1"/>
          <w:sz w:val="22"/>
        </w:rPr>
        <w:t>, Study 2</w:t>
      </w:r>
      <w:r w:rsidR="00B65D2E"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who </w:t>
      </w:r>
      <w:r w:rsidR="00434BEB" w:rsidRPr="00E9012C">
        <w:rPr>
          <w:rFonts w:ascii="Times New Roman" w:hAnsi="Times New Roman" w:cs="Times New Roman"/>
          <w:color w:val="000000" w:themeColor="text1"/>
          <w:sz w:val="22"/>
        </w:rPr>
        <w:t>examine</w:t>
      </w:r>
      <w:r w:rsidR="0018679D" w:rsidRPr="00E9012C">
        <w:rPr>
          <w:rFonts w:ascii="Times New Roman" w:hAnsi="Times New Roman" w:cs="Times New Roman"/>
          <w:color w:val="000000" w:themeColor="text1"/>
          <w:sz w:val="22"/>
        </w:rPr>
        <w:t>d</w:t>
      </w:r>
      <w:r w:rsidR="00434BEB" w:rsidRPr="00E9012C">
        <w:rPr>
          <w:rFonts w:ascii="Times New Roman" w:hAnsi="Times New Roman" w:cs="Times New Roman"/>
          <w:color w:val="000000" w:themeColor="text1"/>
          <w:sz w:val="22"/>
        </w:rPr>
        <w:t xml:space="preserve"> possible age effects in the nature and frequency</w:t>
      </w:r>
      <w:r w:rsidR="007E6966" w:rsidRPr="00E9012C">
        <w:rPr>
          <w:rFonts w:ascii="Times New Roman" w:hAnsi="Times New Roman" w:cs="Times New Roman"/>
          <w:color w:val="000000" w:themeColor="text1"/>
          <w:sz w:val="22"/>
        </w:rPr>
        <w:t xml:space="preserve"> of </w:t>
      </w:r>
      <w:r w:rsidR="00434BEB" w:rsidRPr="00E9012C">
        <w:rPr>
          <w:rFonts w:ascii="Times New Roman" w:hAnsi="Times New Roman" w:cs="Times New Roman"/>
          <w:color w:val="000000" w:themeColor="text1"/>
          <w:sz w:val="22"/>
        </w:rPr>
        <w:t xml:space="preserve">future-oriented thoughts about calling a researcher in </w:t>
      </w:r>
      <w:r w:rsidR="00E941D5" w:rsidRPr="00E9012C">
        <w:rPr>
          <w:rFonts w:ascii="Times New Roman" w:hAnsi="Times New Roman" w:cs="Times New Roman"/>
          <w:color w:val="000000" w:themeColor="text1"/>
          <w:sz w:val="22"/>
        </w:rPr>
        <w:t xml:space="preserve">seven </w:t>
      </w:r>
      <w:r w:rsidR="00434BEB" w:rsidRPr="00E9012C">
        <w:rPr>
          <w:rFonts w:ascii="Times New Roman" w:hAnsi="Times New Roman" w:cs="Times New Roman"/>
          <w:color w:val="000000" w:themeColor="text1"/>
          <w:sz w:val="22"/>
        </w:rPr>
        <w:t xml:space="preserve">days time. </w:t>
      </w:r>
      <w:r w:rsidR="00B25525" w:rsidRPr="00E9012C">
        <w:rPr>
          <w:rFonts w:ascii="Times New Roman" w:hAnsi="Times New Roman" w:cs="Times New Roman"/>
          <w:color w:val="000000" w:themeColor="text1"/>
          <w:sz w:val="22"/>
        </w:rPr>
        <w:t xml:space="preserve">All participants were </w:t>
      </w:r>
      <w:r w:rsidR="00A677CE" w:rsidRPr="00E9012C">
        <w:rPr>
          <w:rFonts w:ascii="Times New Roman" w:hAnsi="Times New Roman" w:cs="Times New Roman"/>
          <w:color w:val="000000" w:themeColor="text1"/>
          <w:sz w:val="22"/>
        </w:rPr>
        <w:t xml:space="preserve">explicitly asked </w:t>
      </w:r>
      <w:r w:rsidR="00B65D2E" w:rsidRPr="00E9012C">
        <w:rPr>
          <w:rFonts w:ascii="Times New Roman" w:hAnsi="Times New Roman" w:cs="Times New Roman"/>
          <w:color w:val="000000" w:themeColor="text1"/>
          <w:sz w:val="22"/>
        </w:rPr>
        <w:t>to refrain from using external reminders</w:t>
      </w:r>
      <w:r w:rsidR="00B25525" w:rsidRPr="00E9012C">
        <w:rPr>
          <w:rFonts w:ascii="Times New Roman" w:hAnsi="Times New Roman" w:cs="Times New Roman"/>
          <w:color w:val="000000" w:themeColor="text1"/>
          <w:sz w:val="22"/>
        </w:rPr>
        <w:t>, and record in a diary any instances</w:t>
      </w:r>
      <w:r w:rsidR="00A677CE" w:rsidRPr="00E9012C">
        <w:rPr>
          <w:rFonts w:ascii="Times New Roman" w:hAnsi="Times New Roman" w:cs="Times New Roman"/>
          <w:color w:val="000000" w:themeColor="text1"/>
          <w:sz w:val="22"/>
        </w:rPr>
        <w:t xml:space="preserve"> in which they thought</w:t>
      </w:r>
      <w:r w:rsidR="00B25525" w:rsidRPr="00E9012C">
        <w:rPr>
          <w:rFonts w:ascii="Times New Roman" w:hAnsi="Times New Roman" w:cs="Times New Roman"/>
          <w:color w:val="000000" w:themeColor="text1"/>
          <w:sz w:val="22"/>
        </w:rPr>
        <w:t xml:space="preserve"> about </w:t>
      </w:r>
      <w:r w:rsidR="00581981" w:rsidRPr="00E9012C">
        <w:rPr>
          <w:rFonts w:ascii="Times New Roman" w:hAnsi="Times New Roman" w:cs="Times New Roman"/>
          <w:color w:val="000000" w:themeColor="text1"/>
          <w:sz w:val="22"/>
        </w:rPr>
        <w:t>this upcoming prospective memory task.</w:t>
      </w:r>
      <w:r w:rsidR="00B65D2E" w:rsidRPr="00E9012C">
        <w:rPr>
          <w:rFonts w:ascii="Times New Roman" w:hAnsi="Times New Roman" w:cs="Times New Roman"/>
          <w:color w:val="000000" w:themeColor="text1"/>
          <w:sz w:val="22"/>
        </w:rPr>
        <w:t xml:space="preserve"> </w:t>
      </w:r>
      <w:r w:rsidR="00581981" w:rsidRPr="00E9012C">
        <w:rPr>
          <w:rFonts w:ascii="Times New Roman" w:hAnsi="Times New Roman" w:cs="Times New Roman"/>
          <w:color w:val="000000" w:themeColor="text1"/>
          <w:sz w:val="22"/>
        </w:rPr>
        <w:t>R</w:t>
      </w:r>
      <w:r w:rsidR="00A45495" w:rsidRPr="00E9012C">
        <w:rPr>
          <w:rFonts w:ascii="Times New Roman" w:hAnsi="Times New Roman" w:cs="Times New Roman"/>
          <w:color w:val="000000" w:themeColor="text1"/>
          <w:sz w:val="22"/>
        </w:rPr>
        <w:t>esults showed that</w:t>
      </w:r>
      <w:r w:rsidR="00B411D7" w:rsidRPr="00E9012C">
        <w:rPr>
          <w:rFonts w:ascii="Times New Roman" w:hAnsi="Times New Roman" w:cs="Times New Roman"/>
          <w:color w:val="000000" w:themeColor="text1"/>
          <w:sz w:val="22"/>
        </w:rPr>
        <w:t xml:space="preserve"> there were no age effects in the number of </w:t>
      </w:r>
      <w:r w:rsidR="00B65D2E" w:rsidRPr="00E9012C">
        <w:rPr>
          <w:rFonts w:ascii="Times New Roman" w:hAnsi="Times New Roman" w:cs="Times New Roman"/>
          <w:color w:val="000000" w:themeColor="text1"/>
          <w:sz w:val="22"/>
        </w:rPr>
        <w:t xml:space="preserve">reported </w:t>
      </w:r>
      <w:r w:rsidR="008055EA" w:rsidRPr="00E9012C">
        <w:rPr>
          <w:rFonts w:ascii="Times New Roman" w:hAnsi="Times New Roman" w:cs="Times New Roman"/>
          <w:color w:val="000000" w:themeColor="text1"/>
          <w:sz w:val="22"/>
        </w:rPr>
        <w:t>spontaneou</w:t>
      </w:r>
      <w:r w:rsidR="00B411D7" w:rsidRPr="00E9012C">
        <w:rPr>
          <w:rFonts w:ascii="Times New Roman" w:hAnsi="Times New Roman" w:cs="Times New Roman"/>
          <w:color w:val="000000" w:themeColor="text1"/>
          <w:sz w:val="22"/>
        </w:rPr>
        <w:t>s</w:t>
      </w:r>
      <w:r w:rsidR="00B65D2E" w:rsidRPr="00E9012C">
        <w:rPr>
          <w:rFonts w:ascii="Times New Roman" w:hAnsi="Times New Roman" w:cs="Times New Roman"/>
          <w:color w:val="000000" w:themeColor="text1"/>
          <w:sz w:val="22"/>
        </w:rPr>
        <w:t xml:space="preserve"> thoughts </w:t>
      </w:r>
      <w:r w:rsidR="00B411D7" w:rsidRPr="00E9012C">
        <w:rPr>
          <w:rFonts w:ascii="Times New Roman" w:hAnsi="Times New Roman" w:cs="Times New Roman"/>
          <w:color w:val="000000" w:themeColor="text1"/>
          <w:sz w:val="22"/>
        </w:rPr>
        <w:t>about</w:t>
      </w:r>
      <w:r w:rsidR="00B65D2E" w:rsidRPr="00E9012C">
        <w:rPr>
          <w:rFonts w:ascii="Times New Roman" w:hAnsi="Times New Roman" w:cs="Times New Roman"/>
          <w:color w:val="000000" w:themeColor="text1"/>
          <w:sz w:val="22"/>
        </w:rPr>
        <w:t xml:space="preserve"> </w:t>
      </w:r>
      <w:r w:rsidR="000D289F" w:rsidRPr="00E9012C">
        <w:rPr>
          <w:rFonts w:ascii="Times New Roman" w:hAnsi="Times New Roman" w:cs="Times New Roman"/>
          <w:color w:val="000000" w:themeColor="text1"/>
          <w:sz w:val="22"/>
        </w:rPr>
        <w:t xml:space="preserve">the </w:t>
      </w:r>
      <w:r w:rsidR="00B65D2E" w:rsidRPr="00E9012C">
        <w:rPr>
          <w:rFonts w:ascii="Times New Roman" w:hAnsi="Times New Roman" w:cs="Times New Roman"/>
          <w:color w:val="000000" w:themeColor="text1"/>
          <w:sz w:val="22"/>
        </w:rPr>
        <w:t>upcom</w:t>
      </w:r>
      <w:r w:rsidR="00EA6A20" w:rsidRPr="00E9012C">
        <w:rPr>
          <w:rFonts w:ascii="Times New Roman" w:hAnsi="Times New Roman" w:cs="Times New Roman"/>
          <w:color w:val="000000" w:themeColor="text1"/>
          <w:sz w:val="22"/>
        </w:rPr>
        <w:t xml:space="preserve">ing prospective memory task, </w:t>
      </w:r>
      <w:r w:rsidR="00CF6168" w:rsidRPr="00E9012C">
        <w:rPr>
          <w:rFonts w:ascii="Times New Roman" w:hAnsi="Times New Roman" w:cs="Times New Roman"/>
          <w:color w:val="000000" w:themeColor="text1"/>
          <w:sz w:val="22"/>
        </w:rPr>
        <w:t xml:space="preserve">or the likelihood of remembering </w:t>
      </w:r>
      <w:r w:rsidR="00411CA8" w:rsidRPr="00E9012C">
        <w:rPr>
          <w:rFonts w:ascii="Times New Roman" w:hAnsi="Times New Roman" w:cs="Times New Roman"/>
          <w:color w:val="000000" w:themeColor="text1"/>
          <w:sz w:val="22"/>
        </w:rPr>
        <w:t>to call the researcher</w:t>
      </w:r>
      <w:r w:rsidR="00A84D0A" w:rsidRPr="00E9012C">
        <w:rPr>
          <w:rFonts w:ascii="Times New Roman" w:hAnsi="Times New Roman" w:cs="Times New Roman"/>
          <w:color w:val="000000" w:themeColor="text1"/>
          <w:sz w:val="22"/>
        </w:rPr>
        <w:t xml:space="preserve"> within 10 minutes of the pre-arranged time. </w:t>
      </w:r>
      <w:r w:rsidR="00192158" w:rsidRPr="00E9012C">
        <w:rPr>
          <w:rFonts w:ascii="Times New Roman" w:hAnsi="Times New Roman" w:cs="Times New Roman"/>
          <w:color w:val="000000" w:themeColor="text1"/>
          <w:sz w:val="22"/>
        </w:rPr>
        <w:t xml:space="preserve"> </w:t>
      </w:r>
    </w:p>
    <w:p w14:paraId="040E73D2" w14:textId="4AD09E81" w:rsidR="004F215A" w:rsidRPr="00E9012C" w:rsidRDefault="00411CA8"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These findings</w:t>
      </w:r>
      <w:r w:rsidR="00B65D2E" w:rsidRPr="00E9012C">
        <w:rPr>
          <w:rFonts w:ascii="Times New Roman" w:hAnsi="Times New Roman" w:cs="Times New Roman"/>
          <w:color w:val="000000" w:themeColor="text1"/>
          <w:sz w:val="22"/>
        </w:rPr>
        <w:t xml:space="preserve"> provide</w:t>
      </w:r>
      <w:r w:rsidR="00A677CE" w:rsidRPr="00E9012C">
        <w:rPr>
          <w:rFonts w:ascii="Times New Roman" w:hAnsi="Times New Roman" w:cs="Times New Roman"/>
          <w:color w:val="000000" w:themeColor="text1"/>
          <w:sz w:val="22"/>
        </w:rPr>
        <w:t xml:space="preserve"> the</w:t>
      </w:r>
      <w:r w:rsidR="00B65D2E"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first empirical evidence in </w:t>
      </w:r>
      <w:r w:rsidR="00B65D2E" w:rsidRPr="00E9012C">
        <w:rPr>
          <w:rFonts w:ascii="Times New Roman" w:hAnsi="Times New Roman" w:cs="Times New Roman"/>
          <w:color w:val="000000" w:themeColor="text1"/>
          <w:sz w:val="22"/>
        </w:rPr>
        <w:t xml:space="preserve">support </w:t>
      </w:r>
      <w:r w:rsidRPr="00E9012C">
        <w:rPr>
          <w:rFonts w:ascii="Times New Roman" w:hAnsi="Times New Roman" w:cs="Times New Roman"/>
          <w:color w:val="000000" w:themeColor="text1"/>
          <w:sz w:val="22"/>
        </w:rPr>
        <w:t xml:space="preserve">of the idea </w:t>
      </w:r>
      <w:r w:rsidR="00B65D2E" w:rsidRPr="00E9012C">
        <w:rPr>
          <w:rFonts w:ascii="Times New Roman" w:hAnsi="Times New Roman" w:cs="Times New Roman"/>
          <w:color w:val="000000" w:themeColor="text1"/>
          <w:sz w:val="22"/>
        </w:rPr>
        <w:t>that spontaneous retrieval of upcoming prospective memory task</w:t>
      </w:r>
      <w:r w:rsidRPr="00E9012C">
        <w:rPr>
          <w:rFonts w:ascii="Times New Roman" w:hAnsi="Times New Roman" w:cs="Times New Roman"/>
          <w:color w:val="000000" w:themeColor="text1"/>
          <w:sz w:val="22"/>
        </w:rPr>
        <w:t>s is preserved in ageing</w:t>
      </w:r>
      <w:r w:rsidR="00D469E0" w:rsidRPr="00E9012C">
        <w:rPr>
          <w:rFonts w:ascii="Times New Roman" w:hAnsi="Times New Roman" w:cs="Times New Roman"/>
          <w:color w:val="000000" w:themeColor="text1"/>
          <w:sz w:val="22"/>
        </w:rPr>
        <w:t xml:space="preserve"> (</w:t>
      </w:r>
      <w:r w:rsidR="000A3694" w:rsidRPr="00E9012C">
        <w:rPr>
          <w:rFonts w:ascii="Times New Roman" w:hAnsi="Times New Roman" w:cs="Times New Roman"/>
          <w:color w:val="000000" w:themeColor="text1"/>
          <w:sz w:val="22"/>
        </w:rPr>
        <w:t>see also</w:t>
      </w:r>
      <w:r w:rsidR="00D469E0" w:rsidRPr="00E9012C">
        <w:rPr>
          <w:rFonts w:ascii="Times New Roman" w:hAnsi="Times New Roman" w:cs="Times New Roman"/>
          <w:color w:val="000000" w:themeColor="text1"/>
          <w:sz w:val="22"/>
        </w:rPr>
        <w:t xml:space="preserve"> Mulle</w:t>
      </w:r>
      <w:r w:rsidR="00971452" w:rsidRPr="00E9012C">
        <w:rPr>
          <w:rFonts w:ascii="Times New Roman" w:hAnsi="Times New Roman" w:cs="Times New Roman"/>
          <w:color w:val="000000" w:themeColor="text1"/>
          <w:sz w:val="22"/>
        </w:rPr>
        <w:t>t</w:t>
      </w:r>
      <w:r w:rsidR="00D469E0" w:rsidRPr="00E9012C">
        <w:rPr>
          <w:rFonts w:ascii="Times New Roman" w:hAnsi="Times New Roman" w:cs="Times New Roman"/>
          <w:color w:val="000000" w:themeColor="text1"/>
          <w:sz w:val="22"/>
        </w:rPr>
        <w:t xml:space="preserve"> et al., 201</w:t>
      </w:r>
      <w:r w:rsidR="00971452" w:rsidRPr="00E9012C">
        <w:rPr>
          <w:rFonts w:ascii="Times New Roman" w:hAnsi="Times New Roman" w:cs="Times New Roman"/>
          <w:color w:val="000000" w:themeColor="text1"/>
          <w:sz w:val="22"/>
        </w:rPr>
        <w:t>3</w:t>
      </w:r>
      <w:r w:rsidR="00D469E0"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t>
      </w:r>
      <w:r w:rsidR="00B65D2E" w:rsidRPr="00E9012C">
        <w:rPr>
          <w:rFonts w:ascii="Times New Roman" w:hAnsi="Times New Roman" w:cs="Times New Roman"/>
          <w:color w:val="000000" w:themeColor="text1"/>
          <w:sz w:val="22"/>
        </w:rPr>
        <w:t>Interestingly, a recen</w:t>
      </w:r>
      <w:r w:rsidR="003A438F" w:rsidRPr="00E9012C">
        <w:rPr>
          <w:rFonts w:ascii="Times New Roman" w:hAnsi="Times New Roman" w:cs="Times New Roman"/>
          <w:color w:val="000000" w:themeColor="text1"/>
          <w:sz w:val="22"/>
        </w:rPr>
        <w:t xml:space="preserve">t experience sampling study of </w:t>
      </w:r>
      <w:r w:rsidR="00B84825" w:rsidRPr="00E9012C">
        <w:rPr>
          <w:rFonts w:ascii="Times New Roman" w:hAnsi="Times New Roman" w:cs="Times New Roman"/>
          <w:color w:val="000000" w:themeColor="text1"/>
          <w:sz w:val="22"/>
        </w:rPr>
        <w:t xml:space="preserve">past and future </w:t>
      </w:r>
      <w:r w:rsidR="003A438F" w:rsidRPr="00E9012C">
        <w:rPr>
          <w:rFonts w:ascii="Times New Roman" w:hAnsi="Times New Roman" w:cs="Times New Roman"/>
          <w:color w:val="000000" w:themeColor="text1"/>
          <w:sz w:val="22"/>
        </w:rPr>
        <w:t>thinking</w:t>
      </w:r>
      <w:r w:rsidR="00B84825" w:rsidRPr="00E9012C">
        <w:rPr>
          <w:rFonts w:ascii="Times New Roman" w:hAnsi="Times New Roman" w:cs="Times New Roman"/>
          <w:color w:val="000000" w:themeColor="text1"/>
          <w:sz w:val="22"/>
        </w:rPr>
        <w:t xml:space="preserve"> </w:t>
      </w:r>
      <w:r w:rsidR="00B65D2E" w:rsidRPr="00E9012C">
        <w:rPr>
          <w:rFonts w:ascii="Times New Roman" w:hAnsi="Times New Roman" w:cs="Times New Roman"/>
          <w:color w:val="000000" w:themeColor="text1"/>
          <w:sz w:val="22"/>
        </w:rPr>
        <w:t>in everyday life found that older participants exhibited an increase in future-oriented thoughts compared to young</w:t>
      </w:r>
      <w:r w:rsidR="000D289F" w:rsidRPr="00E9012C">
        <w:rPr>
          <w:rFonts w:ascii="Times New Roman" w:hAnsi="Times New Roman" w:cs="Times New Roman"/>
          <w:color w:val="000000" w:themeColor="text1"/>
          <w:sz w:val="22"/>
        </w:rPr>
        <w:t>er participants</w:t>
      </w:r>
      <w:r w:rsidR="00B65D2E"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6B3071"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6B3071" w:rsidRPr="00E9012C">
        <w:rPr>
          <w:rFonts w:ascii="Times New Roman" w:hAnsi="Times New Roman" w:cs="Times New Roman"/>
          <w:noProof/>
          <w:color w:val="000000" w:themeColor="text1"/>
          <w:sz w:val="22"/>
        </w:rPr>
        <w:t>(Gardner &amp; Ascoli, 2015)</w:t>
      </w:r>
      <w:r w:rsidR="00832AD7" w:rsidRPr="00E9012C">
        <w:rPr>
          <w:rFonts w:ascii="Times New Roman" w:hAnsi="Times New Roman" w:cs="Times New Roman"/>
          <w:color w:val="000000" w:themeColor="text1"/>
          <w:sz w:val="22"/>
        </w:rPr>
        <w:fldChar w:fldCharType="end"/>
      </w:r>
      <w:r w:rsidR="00900395" w:rsidRPr="00E9012C">
        <w:rPr>
          <w:rFonts w:ascii="Times New Roman" w:hAnsi="Times New Roman" w:cs="Times New Roman"/>
          <w:color w:val="000000" w:themeColor="text1"/>
          <w:sz w:val="22"/>
        </w:rPr>
        <w:t xml:space="preserve">. </w:t>
      </w:r>
      <w:r w:rsidR="00C14505" w:rsidRPr="00E9012C">
        <w:rPr>
          <w:rFonts w:ascii="Times New Roman" w:hAnsi="Times New Roman" w:cs="Times New Roman"/>
          <w:color w:val="000000" w:themeColor="text1"/>
          <w:sz w:val="22"/>
        </w:rPr>
        <w:t xml:space="preserve">Importantly, </w:t>
      </w:r>
      <w:r w:rsidR="00832AD7" w:rsidRPr="00E9012C">
        <w:rPr>
          <w:rFonts w:ascii="Times New Roman" w:hAnsi="Times New Roman" w:cs="Times New Roman"/>
          <w:color w:val="000000" w:themeColor="text1"/>
          <w:sz w:val="22"/>
        </w:rPr>
        <w:fldChar w:fldCharType="begin" w:fldLock="1"/>
      </w:r>
      <w:r w:rsidR="006F1A20"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6F1A20"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006F1A20" w:rsidRPr="00E9012C">
        <w:rPr>
          <w:rFonts w:ascii="Times New Roman" w:hAnsi="Times New Roman" w:cs="Times New Roman"/>
          <w:color w:val="000000" w:themeColor="text1"/>
          <w:sz w:val="22"/>
        </w:rPr>
        <w:t xml:space="preserve"> </w:t>
      </w:r>
      <w:r w:rsidR="00303AEF" w:rsidRPr="00E9012C">
        <w:rPr>
          <w:rFonts w:ascii="Times New Roman" w:hAnsi="Times New Roman" w:cs="Times New Roman"/>
          <w:color w:val="000000" w:themeColor="text1"/>
          <w:sz w:val="22"/>
        </w:rPr>
        <w:t>did not ask</w:t>
      </w:r>
      <w:r w:rsidR="003C47B4" w:rsidRPr="00E9012C">
        <w:rPr>
          <w:rFonts w:ascii="Times New Roman" w:hAnsi="Times New Roman" w:cs="Times New Roman"/>
          <w:color w:val="000000" w:themeColor="text1"/>
          <w:sz w:val="22"/>
        </w:rPr>
        <w:t xml:space="preserve"> participants to indicate </w:t>
      </w:r>
      <w:r w:rsidR="00900395" w:rsidRPr="00E9012C">
        <w:rPr>
          <w:rFonts w:ascii="Times New Roman" w:hAnsi="Times New Roman" w:cs="Times New Roman"/>
          <w:color w:val="000000" w:themeColor="text1"/>
          <w:sz w:val="22"/>
        </w:rPr>
        <w:t>whether their thoughts</w:t>
      </w:r>
      <w:r w:rsidR="005F379C" w:rsidRPr="00E9012C">
        <w:rPr>
          <w:rFonts w:ascii="Times New Roman" w:hAnsi="Times New Roman" w:cs="Times New Roman"/>
          <w:color w:val="000000" w:themeColor="text1"/>
          <w:sz w:val="22"/>
        </w:rPr>
        <w:t xml:space="preserve"> were spontaneous or deliberate</w:t>
      </w:r>
      <w:r w:rsidR="00FA2A81" w:rsidRPr="00E9012C">
        <w:rPr>
          <w:rFonts w:ascii="Times New Roman" w:hAnsi="Times New Roman" w:cs="Times New Roman"/>
          <w:color w:val="000000" w:themeColor="text1"/>
          <w:sz w:val="22"/>
        </w:rPr>
        <w:t>.</w:t>
      </w:r>
    </w:p>
    <w:p w14:paraId="397DF876" w14:textId="1D93082E" w:rsidR="000661A6" w:rsidRPr="00E9012C" w:rsidRDefault="00FF1B75" w:rsidP="006A189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w:t>
      </w:r>
      <w:r w:rsidR="00576BCF" w:rsidRPr="00E9012C">
        <w:rPr>
          <w:rFonts w:ascii="Times New Roman" w:hAnsi="Times New Roman" w:cs="Times New Roman"/>
          <w:color w:val="000000" w:themeColor="text1"/>
          <w:sz w:val="22"/>
        </w:rPr>
        <w:t>he aim of Study 1</w:t>
      </w:r>
      <w:r w:rsidRPr="00E9012C">
        <w:rPr>
          <w:rFonts w:ascii="Times New Roman" w:hAnsi="Times New Roman" w:cs="Times New Roman"/>
          <w:color w:val="000000" w:themeColor="text1"/>
          <w:sz w:val="22"/>
        </w:rPr>
        <w:t>, therefore,</w:t>
      </w:r>
      <w:r w:rsidR="00576BCF" w:rsidRPr="00E9012C">
        <w:rPr>
          <w:rFonts w:ascii="Times New Roman" w:hAnsi="Times New Roman" w:cs="Times New Roman"/>
          <w:color w:val="000000" w:themeColor="text1"/>
          <w:sz w:val="22"/>
        </w:rPr>
        <w:t xml:space="preserve"> was to replicate and extend the initial findings </w:t>
      </w:r>
      <w:r w:rsidR="000D289F" w:rsidRPr="00E9012C">
        <w:rPr>
          <w:rFonts w:ascii="Times New Roman" w:hAnsi="Times New Roman" w:cs="Times New Roman"/>
          <w:color w:val="000000" w:themeColor="text1"/>
          <w:sz w:val="22"/>
        </w:rPr>
        <w:t xml:space="preserve">of </w:t>
      </w:r>
      <w:r w:rsidR="00832AD7" w:rsidRPr="00E9012C">
        <w:rPr>
          <w:rFonts w:ascii="Times New Roman" w:hAnsi="Times New Roman" w:cs="Times New Roman"/>
          <w:color w:val="000000" w:themeColor="text1"/>
          <w:sz w:val="22"/>
        </w:rPr>
        <w:fldChar w:fldCharType="begin" w:fldLock="1"/>
      </w:r>
      <w:r w:rsidR="007D7B07" w:rsidRPr="00E9012C">
        <w:rPr>
          <w:rFonts w:ascii="Times New Roman" w:hAnsi="Times New Roman" w:cs="Times New Roman"/>
          <w:color w:val="000000" w:themeColor="text1"/>
          <w:sz w:val="22"/>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&amp;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3634C" w:rsidRPr="00E9012C">
        <w:rPr>
          <w:rFonts w:ascii="Times New Roman" w:hAnsi="Times New Roman" w:cs="Times New Roman"/>
          <w:noProof/>
          <w:color w:val="000000" w:themeColor="text1"/>
          <w:sz w:val="22"/>
        </w:rPr>
        <w:t xml:space="preserve">Kvavilashvili </w:t>
      </w:r>
      <w:r w:rsidR="000D289F" w:rsidRPr="00E9012C">
        <w:rPr>
          <w:rFonts w:ascii="Times New Roman" w:hAnsi="Times New Roman" w:cs="Times New Roman"/>
          <w:noProof/>
          <w:color w:val="000000" w:themeColor="text1"/>
          <w:sz w:val="22"/>
        </w:rPr>
        <w:t>and</w:t>
      </w:r>
      <w:r w:rsidR="00A3634C" w:rsidRPr="00E9012C">
        <w:rPr>
          <w:rFonts w:ascii="Times New Roman" w:hAnsi="Times New Roman" w:cs="Times New Roman"/>
          <w:noProof/>
          <w:color w:val="000000" w:themeColor="text1"/>
          <w:sz w:val="22"/>
        </w:rPr>
        <w:t xml:space="preserve"> Fisher (2007)</w:t>
      </w:r>
      <w:r w:rsidR="00832AD7" w:rsidRPr="00E9012C">
        <w:rPr>
          <w:rFonts w:ascii="Times New Roman" w:hAnsi="Times New Roman" w:cs="Times New Roman"/>
          <w:color w:val="000000" w:themeColor="text1"/>
          <w:sz w:val="22"/>
        </w:rPr>
        <w:fldChar w:fldCharType="end"/>
      </w:r>
      <w:r w:rsidR="00576BCF" w:rsidRPr="00E9012C">
        <w:rPr>
          <w:rFonts w:ascii="Times New Roman" w:hAnsi="Times New Roman" w:cs="Times New Roman"/>
          <w:color w:val="000000" w:themeColor="text1"/>
          <w:sz w:val="22"/>
        </w:rPr>
        <w:t xml:space="preserve"> </w:t>
      </w:r>
      <w:r w:rsidR="00E91122" w:rsidRPr="00E9012C">
        <w:rPr>
          <w:rFonts w:ascii="Times New Roman" w:hAnsi="Times New Roman" w:cs="Times New Roman"/>
          <w:color w:val="000000" w:themeColor="text1"/>
          <w:sz w:val="22"/>
        </w:rPr>
        <w:t xml:space="preserve">by examining </w:t>
      </w:r>
      <w:r w:rsidR="000D289F" w:rsidRPr="00E9012C">
        <w:rPr>
          <w:rFonts w:ascii="Times New Roman" w:hAnsi="Times New Roman" w:cs="Times New Roman"/>
          <w:color w:val="000000" w:themeColor="text1"/>
          <w:sz w:val="22"/>
        </w:rPr>
        <w:t xml:space="preserve">possible </w:t>
      </w:r>
      <w:r w:rsidR="00E91122" w:rsidRPr="00E9012C">
        <w:rPr>
          <w:rFonts w:ascii="Times New Roman" w:hAnsi="Times New Roman" w:cs="Times New Roman"/>
          <w:color w:val="000000" w:themeColor="text1"/>
          <w:sz w:val="22"/>
        </w:rPr>
        <w:t>age effects</w:t>
      </w:r>
      <w:r w:rsidR="001E37A6" w:rsidRPr="00E9012C">
        <w:rPr>
          <w:rFonts w:ascii="Times New Roman" w:hAnsi="Times New Roman" w:cs="Times New Roman"/>
          <w:color w:val="000000" w:themeColor="text1"/>
          <w:sz w:val="22"/>
        </w:rPr>
        <w:t xml:space="preserve"> in participants’ future or</w:t>
      </w:r>
      <w:r w:rsidR="00E91122" w:rsidRPr="00E9012C">
        <w:rPr>
          <w:rFonts w:ascii="Times New Roman" w:hAnsi="Times New Roman" w:cs="Times New Roman"/>
          <w:color w:val="000000" w:themeColor="text1"/>
          <w:sz w:val="22"/>
        </w:rPr>
        <w:t>iented spontaneous thoughts</w:t>
      </w:r>
      <w:r w:rsidR="001E37A6" w:rsidRPr="00E9012C">
        <w:rPr>
          <w:rFonts w:ascii="Times New Roman" w:hAnsi="Times New Roman" w:cs="Times New Roman"/>
          <w:color w:val="000000" w:themeColor="text1"/>
          <w:sz w:val="22"/>
        </w:rPr>
        <w:t xml:space="preserve"> of their own real-life prospective memory tasks </w:t>
      </w:r>
      <w:r w:rsidR="00E91122" w:rsidRPr="00E9012C">
        <w:rPr>
          <w:rFonts w:ascii="Times New Roman" w:hAnsi="Times New Roman" w:cs="Times New Roman"/>
          <w:color w:val="000000" w:themeColor="text1"/>
          <w:sz w:val="22"/>
        </w:rPr>
        <w:t>in general</w:t>
      </w:r>
      <w:r w:rsidR="00A677CE" w:rsidRPr="00E9012C">
        <w:rPr>
          <w:rFonts w:ascii="Times New Roman" w:hAnsi="Times New Roman" w:cs="Times New Roman"/>
          <w:color w:val="000000" w:themeColor="text1"/>
          <w:sz w:val="22"/>
        </w:rPr>
        <w:t>,</w:t>
      </w:r>
      <w:r w:rsidR="00E91122" w:rsidRPr="00E9012C">
        <w:rPr>
          <w:rFonts w:ascii="Times New Roman" w:hAnsi="Times New Roman" w:cs="Times New Roman"/>
          <w:color w:val="000000" w:themeColor="text1"/>
          <w:sz w:val="22"/>
        </w:rPr>
        <w:t xml:space="preserve"> rather than</w:t>
      </w:r>
      <w:r w:rsidR="001E37A6" w:rsidRPr="00E9012C">
        <w:rPr>
          <w:rFonts w:ascii="Times New Roman" w:hAnsi="Times New Roman" w:cs="Times New Roman"/>
          <w:color w:val="000000" w:themeColor="text1"/>
          <w:sz w:val="22"/>
        </w:rPr>
        <w:t xml:space="preserve"> one particular task assigned by the researcher.</w:t>
      </w:r>
      <w:r w:rsidR="000637AB" w:rsidRPr="00E9012C">
        <w:rPr>
          <w:rFonts w:ascii="Times New Roman" w:hAnsi="Times New Roman" w:cs="Times New Roman"/>
          <w:color w:val="000000" w:themeColor="text1"/>
          <w:sz w:val="22"/>
        </w:rPr>
        <w:t xml:space="preserve"> </w:t>
      </w:r>
      <w:r w:rsidR="007E1B7C" w:rsidRPr="00E9012C">
        <w:rPr>
          <w:rFonts w:ascii="Times New Roman" w:hAnsi="Times New Roman" w:cs="Times New Roman"/>
          <w:color w:val="000000" w:themeColor="text1"/>
          <w:sz w:val="22"/>
        </w:rPr>
        <w:t>The second important goal of Study 1</w:t>
      </w:r>
      <w:r w:rsidR="000637AB" w:rsidRPr="00E9012C">
        <w:rPr>
          <w:rFonts w:ascii="Times New Roman" w:hAnsi="Times New Roman" w:cs="Times New Roman"/>
          <w:color w:val="000000" w:themeColor="text1"/>
          <w:sz w:val="22"/>
        </w:rPr>
        <w:t xml:space="preserve"> </w:t>
      </w:r>
      <w:r w:rsidR="007E1B7C" w:rsidRPr="00E9012C">
        <w:rPr>
          <w:rFonts w:ascii="Times New Roman" w:hAnsi="Times New Roman" w:cs="Times New Roman"/>
          <w:color w:val="000000" w:themeColor="text1"/>
          <w:sz w:val="22"/>
        </w:rPr>
        <w:t>was to</w:t>
      </w:r>
      <w:r w:rsidR="000637AB" w:rsidRPr="00E9012C">
        <w:rPr>
          <w:rFonts w:ascii="Times New Roman" w:hAnsi="Times New Roman" w:cs="Times New Roman"/>
          <w:color w:val="000000" w:themeColor="text1"/>
          <w:sz w:val="22"/>
        </w:rPr>
        <w:t xml:space="preserve"> compare the nature and frequency </w:t>
      </w:r>
      <w:r w:rsidR="00A35A93" w:rsidRPr="00E9012C">
        <w:rPr>
          <w:rFonts w:ascii="Times New Roman" w:hAnsi="Times New Roman" w:cs="Times New Roman"/>
          <w:color w:val="000000" w:themeColor="text1"/>
          <w:sz w:val="22"/>
        </w:rPr>
        <w:t>of</w:t>
      </w:r>
      <w:r w:rsidR="000637AB" w:rsidRPr="00E9012C">
        <w:rPr>
          <w:rFonts w:ascii="Times New Roman" w:hAnsi="Times New Roman" w:cs="Times New Roman"/>
          <w:color w:val="000000" w:themeColor="text1"/>
          <w:sz w:val="22"/>
        </w:rPr>
        <w:t xml:space="preserve"> such </w:t>
      </w:r>
      <w:r w:rsidR="007E1B7C" w:rsidRPr="00E9012C">
        <w:rPr>
          <w:rFonts w:ascii="Times New Roman" w:hAnsi="Times New Roman" w:cs="Times New Roman"/>
          <w:color w:val="000000" w:themeColor="text1"/>
          <w:sz w:val="22"/>
        </w:rPr>
        <w:t>spontaneous future</w:t>
      </w:r>
      <w:r w:rsidR="00E406E9" w:rsidRPr="00E9012C">
        <w:rPr>
          <w:rFonts w:ascii="Times New Roman" w:hAnsi="Times New Roman" w:cs="Times New Roman"/>
          <w:color w:val="000000" w:themeColor="text1"/>
          <w:sz w:val="22"/>
        </w:rPr>
        <w:t xml:space="preserve"> </w:t>
      </w:r>
      <w:r w:rsidR="000637AB" w:rsidRPr="00E9012C">
        <w:rPr>
          <w:rFonts w:ascii="Times New Roman" w:hAnsi="Times New Roman" w:cs="Times New Roman"/>
          <w:color w:val="000000" w:themeColor="text1"/>
          <w:sz w:val="22"/>
        </w:rPr>
        <w:t xml:space="preserve">thoughts </w:t>
      </w:r>
      <w:r w:rsidR="00E406E9" w:rsidRPr="00E9012C">
        <w:rPr>
          <w:rFonts w:ascii="Times New Roman" w:hAnsi="Times New Roman" w:cs="Times New Roman"/>
          <w:color w:val="000000" w:themeColor="text1"/>
          <w:sz w:val="22"/>
        </w:rPr>
        <w:t>with involuntary autobiographical memories</w:t>
      </w:r>
      <w:r w:rsidR="00C14505" w:rsidRPr="00E9012C">
        <w:rPr>
          <w:rFonts w:ascii="Times New Roman" w:hAnsi="Times New Roman" w:cs="Times New Roman"/>
          <w:color w:val="000000" w:themeColor="text1"/>
          <w:sz w:val="22"/>
        </w:rPr>
        <w:t>,</w:t>
      </w:r>
      <w:r w:rsidR="00E406E9" w:rsidRPr="00E9012C">
        <w:rPr>
          <w:rFonts w:ascii="Times New Roman" w:hAnsi="Times New Roman" w:cs="Times New Roman"/>
          <w:color w:val="000000" w:themeColor="text1"/>
          <w:sz w:val="22"/>
        </w:rPr>
        <w:t xml:space="preserve"> to examine whether older participants would record</w:t>
      </w:r>
      <w:r w:rsidR="001E37A6" w:rsidRPr="00E9012C">
        <w:rPr>
          <w:rFonts w:ascii="Times New Roman" w:hAnsi="Times New Roman" w:cs="Times New Roman"/>
          <w:color w:val="000000" w:themeColor="text1"/>
          <w:sz w:val="22"/>
        </w:rPr>
        <w:t xml:space="preserve"> </w:t>
      </w:r>
      <w:r w:rsidR="00E406E9" w:rsidRPr="00E9012C">
        <w:rPr>
          <w:rFonts w:ascii="Times New Roman" w:hAnsi="Times New Roman" w:cs="Times New Roman"/>
          <w:color w:val="000000" w:themeColor="text1"/>
          <w:sz w:val="22"/>
        </w:rPr>
        <w:t xml:space="preserve">more future than past </w:t>
      </w:r>
      <w:r w:rsidR="00D624EB" w:rsidRPr="00E9012C">
        <w:rPr>
          <w:rFonts w:ascii="Times New Roman" w:hAnsi="Times New Roman" w:cs="Times New Roman"/>
          <w:color w:val="000000" w:themeColor="text1"/>
          <w:sz w:val="22"/>
        </w:rPr>
        <w:t xml:space="preserve">oriented thoughts as reported by </w:t>
      </w:r>
      <w:r w:rsidR="00832AD7" w:rsidRPr="00E9012C">
        <w:rPr>
          <w:rFonts w:ascii="Times New Roman" w:hAnsi="Times New Roman" w:cs="Times New Roman"/>
          <w:color w:val="000000" w:themeColor="text1"/>
          <w:sz w:val="22"/>
        </w:rPr>
        <w:fldChar w:fldCharType="begin" w:fldLock="1"/>
      </w:r>
      <w:r w:rsidR="007055E6"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7D7B07"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00D624EB" w:rsidRPr="00E9012C">
        <w:rPr>
          <w:rFonts w:ascii="Times New Roman" w:hAnsi="Times New Roman" w:cs="Times New Roman"/>
          <w:color w:val="000000" w:themeColor="text1"/>
          <w:sz w:val="22"/>
        </w:rPr>
        <w:t>.</w:t>
      </w:r>
      <w:r w:rsidR="009679D7" w:rsidRPr="00E9012C">
        <w:rPr>
          <w:rFonts w:ascii="Times New Roman" w:hAnsi="Times New Roman" w:cs="Times New Roman"/>
          <w:color w:val="000000" w:themeColor="text1"/>
          <w:sz w:val="22"/>
        </w:rPr>
        <w:t xml:space="preserve"> The third aim </w:t>
      </w:r>
      <w:r w:rsidR="00650C35" w:rsidRPr="00E9012C">
        <w:rPr>
          <w:rFonts w:ascii="Times New Roman" w:hAnsi="Times New Roman" w:cs="Times New Roman"/>
          <w:color w:val="000000" w:themeColor="text1"/>
          <w:sz w:val="22"/>
        </w:rPr>
        <w:t xml:space="preserve">was to examine the activation levels of </w:t>
      </w:r>
      <w:r w:rsidR="008977D1" w:rsidRPr="00E9012C">
        <w:rPr>
          <w:rFonts w:ascii="Times New Roman" w:hAnsi="Times New Roman" w:cs="Times New Roman"/>
          <w:color w:val="000000" w:themeColor="text1"/>
          <w:sz w:val="22"/>
        </w:rPr>
        <w:t xml:space="preserve">past and future oriented thoughts by </w:t>
      </w:r>
      <w:r w:rsidR="00650C35" w:rsidRPr="00E9012C">
        <w:rPr>
          <w:rFonts w:ascii="Times New Roman" w:hAnsi="Times New Roman" w:cs="Times New Roman"/>
          <w:color w:val="000000" w:themeColor="text1"/>
          <w:sz w:val="22"/>
        </w:rPr>
        <w:t>compar</w:t>
      </w:r>
      <w:r w:rsidR="008977D1" w:rsidRPr="00E9012C">
        <w:rPr>
          <w:rFonts w:ascii="Times New Roman" w:hAnsi="Times New Roman" w:cs="Times New Roman"/>
          <w:color w:val="000000" w:themeColor="text1"/>
          <w:sz w:val="22"/>
        </w:rPr>
        <w:t>ing</w:t>
      </w:r>
      <w:r w:rsidR="00036057" w:rsidRPr="00E9012C">
        <w:rPr>
          <w:rFonts w:ascii="Times New Roman" w:hAnsi="Times New Roman" w:cs="Times New Roman"/>
          <w:color w:val="000000" w:themeColor="text1"/>
          <w:sz w:val="22"/>
        </w:rPr>
        <w:t xml:space="preserve"> the frequency</w:t>
      </w:r>
      <w:r w:rsidR="00650C35" w:rsidRPr="00E9012C">
        <w:rPr>
          <w:rFonts w:ascii="Times New Roman" w:hAnsi="Times New Roman" w:cs="Times New Roman"/>
          <w:color w:val="000000" w:themeColor="text1"/>
          <w:sz w:val="22"/>
        </w:rPr>
        <w:t xml:space="preserve"> </w:t>
      </w:r>
      <w:r w:rsidR="009B4253" w:rsidRPr="00E9012C">
        <w:rPr>
          <w:rFonts w:ascii="Times New Roman" w:hAnsi="Times New Roman" w:cs="Times New Roman"/>
          <w:color w:val="000000" w:themeColor="text1"/>
          <w:sz w:val="22"/>
        </w:rPr>
        <w:t>of</w:t>
      </w:r>
      <w:r w:rsidR="00650C35" w:rsidRPr="00E9012C">
        <w:rPr>
          <w:rFonts w:ascii="Times New Roman" w:hAnsi="Times New Roman" w:cs="Times New Roman"/>
          <w:color w:val="000000" w:themeColor="text1"/>
          <w:sz w:val="22"/>
        </w:rPr>
        <w:t xml:space="preserve"> thoughts occur</w:t>
      </w:r>
      <w:r w:rsidR="008A0FDA" w:rsidRPr="00E9012C">
        <w:rPr>
          <w:rFonts w:ascii="Times New Roman" w:hAnsi="Times New Roman" w:cs="Times New Roman"/>
          <w:color w:val="000000" w:themeColor="text1"/>
          <w:sz w:val="22"/>
        </w:rPr>
        <w:t>r</w:t>
      </w:r>
      <w:r w:rsidR="009B4253" w:rsidRPr="00E9012C">
        <w:rPr>
          <w:rFonts w:ascii="Times New Roman" w:hAnsi="Times New Roman" w:cs="Times New Roman"/>
          <w:color w:val="000000" w:themeColor="text1"/>
          <w:sz w:val="22"/>
        </w:rPr>
        <w:t>ing</w:t>
      </w:r>
      <w:r w:rsidR="00650C35" w:rsidRPr="00E9012C">
        <w:rPr>
          <w:rFonts w:ascii="Times New Roman" w:hAnsi="Times New Roman" w:cs="Times New Roman"/>
          <w:color w:val="000000" w:themeColor="text1"/>
          <w:sz w:val="22"/>
        </w:rPr>
        <w:t xml:space="preserve"> </w:t>
      </w:r>
      <w:r w:rsidR="00864507" w:rsidRPr="00E9012C">
        <w:rPr>
          <w:rFonts w:ascii="Times New Roman" w:hAnsi="Times New Roman" w:cs="Times New Roman"/>
          <w:color w:val="000000" w:themeColor="text1"/>
          <w:sz w:val="22"/>
        </w:rPr>
        <w:t xml:space="preserve">without any triggers </w:t>
      </w:r>
      <w:r w:rsidR="00155132" w:rsidRPr="00E9012C">
        <w:rPr>
          <w:rFonts w:ascii="Times New Roman" w:hAnsi="Times New Roman" w:cs="Times New Roman"/>
          <w:color w:val="000000" w:themeColor="text1"/>
          <w:sz w:val="22"/>
        </w:rPr>
        <w:t>to</w:t>
      </w:r>
      <w:r w:rsidR="00C454B4" w:rsidRPr="00E9012C">
        <w:rPr>
          <w:rFonts w:ascii="Times New Roman" w:hAnsi="Times New Roman" w:cs="Times New Roman"/>
          <w:color w:val="000000" w:themeColor="text1"/>
          <w:sz w:val="22"/>
        </w:rPr>
        <w:t xml:space="preserve"> those reported</w:t>
      </w:r>
      <w:r w:rsidR="00B62807" w:rsidRPr="00E9012C">
        <w:rPr>
          <w:rFonts w:ascii="Times New Roman" w:hAnsi="Times New Roman" w:cs="Times New Roman"/>
          <w:color w:val="000000" w:themeColor="text1"/>
          <w:sz w:val="22"/>
        </w:rPr>
        <w:t xml:space="preserve"> </w:t>
      </w:r>
      <w:r w:rsidR="00650C35" w:rsidRPr="00E9012C">
        <w:rPr>
          <w:rFonts w:ascii="Times New Roman" w:hAnsi="Times New Roman" w:cs="Times New Roman"/>
          <w:color w:val="000000" w:themeColor="text1"/>
          <w:sz w:val="22"/>
        </w:rPr>
        <w:t>in response to incidental external or in</w:t>
      </w:r>
      <w:r w:rsidR="00B62807" w:rsidRPr="00E9012C">
        <w:rPr>
          <w:rFonts w:ascii="Times New Roman" w:hAnsi="Times New Roman" w:cs="Times New Roman"/>
          <w:color w:val="000000" w:themeColor="text1"/>
          <w:sz w:val="22"/>
        </w:rPr>
        <w:t>ternal triggers</w:t>
      </w:r>
      <w:r w:rsidR="00650C35" w:rsidRPr="00E9012C">
        <w:rPr>
          <w:rFonts w:ascii="Times New Roman" w:hAnsi="Times New Roman" w:cs="Times New Roman"/>
          <w:color w:val="000000" w:themeColor="text1"/>
          <w:sz w:val="22"/>
        </w:rPr>
        <w:t>.</w:t>
      </w:r>
      <w:r w:rsidR="00975151" w:rsidRPr="00E9012C">
        <w:rPr>
          <w:rFonts w:ascii="Times New Roman" w:hAnsi="Times New Roman" w:cs="Times New Roman"/>
          <w:color w:val="000000" w:themeColor="text1"/>
          <w:sz w:val="22"/>
        </w:rPr>
        <w:t xml:space="preserve"> For exampl</w:t>
      </w:r>
      <w:r w:rsidR="00C454B4" w:rsidRPr="00E9012C">
        <w:rPr>
          <w:rFonts w:ascii="Times New Roman" w:hAnsi="Times New Roman" w:cs="Times New Roman"/>
          <w:color w:val="000000" w:themeColor="text1"/>
          <w:sz w:val="22"/>
        </w:rPr>
        <w:t xml:space="preserve">e, </w:t>
      </w:r>
      <w:r w:rsidR="00975151" w:rsidRPr="00E9012C">
        <w:rPr>
          <w:rFonts w:ascii="Times New Roman" w:hAnsi="Times New Roman" w:cs="Times New Roman"/>
          <w:color w:val="000000" w:themeColor="text1"/>
          <w:sz w:val="22"/>
        </w:rPr>
        <w:t xml:space="preserve">Kvavilashvili and Fisher (2007, Studies 2 and 3) </w:t>
      </w:r>
      <w:r w:rsidR="00C454B4" w:rsidRPr="00E9012C">
        <w:rPr>
          <w:rFonts w:ascii="Times New Roman" w:hAnsi="Times New Roman" w:cs="Times New Roman"/>
          <w:color w:val="000000" w:themeColor="text1"/>
          <w:sz w:val="22"/>
        </w:rPr>
        <w:t xml:space="preserve">found that participants </w:t>
      </w:r>
      <w:r w:rsidR="00975151" w:rsidRPr="00E9012C">
        <w:rPr>
          <w:rFonts w:ascii="Times New Roman" w:hAnsi="Times New Roman" w:cs="Times New Roman"/>
          <w:color w:val="000000" w:themeColor="text1"/>
          <w:sz w:val="22"/>
        </w:rPr>
        <w:t xml:space="preserve">reported thoughts about </w:t>
      </w:r>
      <w:r w:rsidR="00C454B4" w:rsidRPr="00E9012C">
        <w:rPr>
          <w:rFonts w:ascii="Times New Roman" w:hAnsi="Times New Roman" w:cs="Times New Roman"/>
          <w:color w:val="000000" w:themeColor="text1"/>
          <w:sz w:val="22"/>
        </w:rPr>
        <w:t>future</w:t>
      </w:r>
      <w:r w:rsidR="00975151" w:rsidRPr="00E9012C">
        <w:rPr>
          <w:rFonts w:ascii="Times New Roman" w:hAnsi="Times New Roman" w:cs="Times New Roman"/>
          <w:color w:val="000000" w:themeColor="text1"/>
          <w:sz w:val="22"/>
        </w:rPr>
        <w:t xml:space="preserve"> pr</w:t>
      </w:r>
      <w:r w:rsidR="00C454B4" w:rsidRPr="00E9012C">
        <w:rPr>
          <w:rFonts w:ascii="Times New Roman" w:hAnsi="Times New Roman" w:cs="Times New Roman"/>
          <w:color w:val="000000" w:themeColor="text1"/>
          <w:sz w:val="22"/>
        </w:rPr>
        <w:t xml:space="preserve">ospective memory task </w:t>
      </w:r>
      <w:r w:rsidR="00975151" w:rsidRPr="00E9012C">
        <w:rPr>
          <w:rFonts w:ascii="Times New Roman" w:hAnsi="Times New Roman" w:cs="Times New Roman"/>
          <w:color w:val="000000" w:themeColor="text1"/>
          <w:sz w:val="22"/>
        </w:rPr>
        <w:t>without any apparent trigger</w:t>
      </w:r>
      <w:r w:rsidR="00C454B4" w:rsidRPr="00E9012C">
        <w:rPr>
          <w:rFonts w:ascii="Times New Roman" w:hAnsi="Times New Roman" w:cs="Times New Roman"/>
          <w:color w:val="000000" w:themeColor="text1"/>
          <w:sz w:val="22"/>
        </w:rPr>
        <w:t>s</w:t>
      </w:r>
      <w:r w:rsidR="00975151" w:rsidRPr="00E9012C">
        <w:rPr>
          <w:rFonts w:ascii="Times New Roman" w:hAnsi="Times New Roman" w:cs="Times New Roman"/>
          <w:color w:val="000000" w:themeColor="text1"/>
          <w:sz w:val="22"/>
        </w:rPr>
        <w:t xml:space="preserve"> </w:t>
      </w:r>
      <w:r w:rsidR="00C454B4" w:rsidRPr="00E9012C">
        <w:rPr>
          <w:rFonts w:ascii="Times New Roman" w:hAnsi="Times New Roman" w:cs="Times New Roman"/>
          <w:color w:val="000000" w:themeColor="text1"/>
          <w:sz w:val="22"/>
        </w:rPr>
        <w:t xml:space="preserve">more often </w:t>
      </w:r>
      <w:r w:rsidR="00975151" w:rsidRPr="00E9012C">
        <w:rPr>
          <w:rFonts w:ascii="Times New Roman" w:hAnsi="Times New Roman" w:cs="Times New Roman"/>
          <w:color w:val="000000" w:themeColor="text1"/>
          <w:sz w:val="22"/>
        </w:rPr>
        <w:t xml:space="preserve">than </w:t>
      </w:r>
      <w:r w:rsidR="00C454B4" w:rsidRPr="00E9012C">
        <w:rPr>
          <w:rFonts w:ascii="Times New Roman" w:hAnsi="Times New Roman" w:cs="Times New Roman"/>
          <w:color w:val="000000" w:themeColor="text1"/>
          <w:sz w:val="22"/>
        </w:rPr>
        <w:t>thoughts triggered by incidental</w:t>
      </w:r>
      <w:r w:rsidR="00975151" w:rsidRPr="00E9012C">
        <w:rPr>
          <w:rFonts w:ascii="Times New Roman" w:hAnsi="Times New Roman" w:cs="Times New Roman"/>
          <w:color w:val="000000" w:themeColor="text1"/>
          <w:sz w:val="22"/>
        </w:rPr>
        <w:t xml:space="preserve"> external and internal </w:t>
      </w:r>
      <w:r w:rsidR="00C454B4" w:rsidRPr="00E9012C">
        <w:rPr>
          <w:rFonts w:ascii="Times New Roman" w:hAnsi="Times New Roman" w:cs="Times New Roman"/>
          <w:color w:val="000000" w:themeColor="text1"/>
          <w:sz w:val="22"/>
        </w:rPr>
        <w:t>cues</w:t>
      </w:r>
      <w:r w:rsidR="0096088E" w:rsidRPr="00E9012C">
        <w:rPr>
          <w:rFonts w:ascii="Times New Roman" w:hAnsi="Times New Roman" w:cs="Times New Roman"/>
          <w:color w:val="000000" w:themeColor="text1"/>
          <w:sz w:val="22"/>
        </w:rPr>
        <w:t xml:space="preserve">. In addition, </w:t>
      </w:r>
      <w:r w:rsidR="00C454B4" w:rsidRPr="00E9012C">
        <w:rPr>
          <w:rFonts w:ascii="Times New Roman" w:hAnsi="Times New Roman" w:cs="Times New Roman"/>
          <w:color w:val="000000" w:themeColor="text1"/>
          <w:sz w:val="22"/>
        </w:rPr>
        <w:lastRenderedPageBreak/>
        <w:t>such non-cued thoughts</w:t>
      </w:r>
      <w:r w:rsidR="00864507" w:rsidRPr="00E9012C">
        <w:rPr>
          <w:rFonts w:ascii="Times New Roman" w:hAnsi="Times New Roman" w:cs="Times New Roman"/>
          <w:color w:val="000000" w:themeColor="text1"/>
          <w:sz w:val="22"/>
        </w:rPr>
        <w:t xml:space="preserve"> were positively related to remembering to carry out the task</w:t>
      </w:r>
      <w:r w:rsidR="00C454B4" w:rsidRPr="00E9012C">
        <w:rPr>
          <w:rFonts w:ascii="Times New Roman" w:hAnsi="Times New Roman" w:cs="Times New Roman"/>
          <w:color w:val="000000" w:themeColor="text1"/>
          <w:sz w:val="22"/>
        </w:rPr>
        <w:t>.</w:t>
      </w:r>
      <w:r w:rsidR="00DC11B6" w:rsidRPr="00E9012C">
        <w:rPr>
          <w:rFonts w:ascii="Times New Roman" w:hAnsi="Times New Roman" w:cs="Times New Roman"/>
          <w:color w:val="000000" w:themeColor="text1"/>
          <w:sz w:val="22"/>
        </w:rPr>
        <w:t xml:space="preserve"> </w:t>
      </w:r>
      <w:r w:rsidR="001D66DC" w:rsidRPr="00E9012C">
        <w:rPr>
          <w:rFonts w:ascii="Times New Roman" w:hAnsi="Times New Roman" w:cs="Times New Roman"/>
          <w:color w:val="000000" w:themeColor="text1"/>
          <w:sz w:val="22"/>
        </w:rPr>
        <w:t xml:space="preserve">These </w:t>
      </w:r>
      <w:r w:rsidR="0096088E" w:rsidRPr="00E9012C">
        <w:rPr>
          <w:rFonts w:ascii="Times New Roman" w:hAnsi="Times New Roman" w:cs="Times New Roman"/>
          <w:color w:val="000000" w:themeColor="text1"/>
          <w:sz w:val="22"/>
        </w:rPr>
        <w:t>results</w:t>
      </w:r>
      <w:r w:rsidR="001D66DC" w:rsidRPr="00E9012C">
        <w:rPr>
          <w:rFonts w:ascii="Times New Roman" w:hAnsi="Times New Roman" w:cs="Times New Roman"/>
          <w:color w:val="000000" w:themeColor="text1"/>
          <w:sz w:val="22"/>
        </w:rPr>
        <w:t xml:space="preserve"> contrast sharply the findings on involuntary autobiographical memories</w:t>
      </w:r>
      <w:r w:rsidR="0096088E" w:rsidRPr="00E9012C">
        <w:rPr>
          <w:rFonts w:ascii="Times New Roman" w:hAnsi="Times New Roman" w:cs="Times New Roman"/>
          <w:color w:val="000000" w:themeColor="text1"/>
          <w:sz w:val="22"/>
        </w:rPr>
        <w:t>,</w:t>
      </w:r>
      <w:r w:rsidR="001D66DC" w:rsidRPr="00E9012C">
        <w:rPr>
          <w:rFonts w:ascii="Times New Roman" w:hAnsi="Times New Roman" w:cs="Times New Roman"/>
          <w:color w:val="000000" w:themeColor="text1"/>
          <w:sz w:val="22"/>
        </w:rPr>
        <w:t xml:space="preserve"> which have been shown to be less goal-oriented </w:t>
      </w:r>
      <w:r w:rsidR="00BC1A3F" w:rsidRPr="00E9012C">
        <w:rPr>
          <w:rFonts w:ascii="Times New Roman" w:hAnsi="Times New Roman" w:cs="Times New Roman"/>
          <w:color w:val="000000" w:themeColor="text1"/>
          <w:sz w:val="22"/>
        </w:rPr>
        <w:t>(</w:t>
      </w:r>
      <w:r w:rsidR="00155132" w:rsidRPr="00E9012C">
        <w:rPr>
          <w:rFonts w:ascii="Times New Roman" w:hAnsi="Times New Roman" w:cs="Times New Roman"/>
          <w:color w:val="000000" w:themeColor="text1"/>
          <w:sz w:val="22"/>
        </w:rPr>
        <w:t xml:space="preserve">Cole &amp; Berntsen, 2016) </w:t>
      </w:r>
      <w:r w:rsidR="001D66DC" w:rsidRPr="00E9012C">
        <w:rPr>
          <w:rFonts w:ascii="Times New Roman" w:hAnsi="Times New Roman" w:cs="Times New Roman"/>
          <w:color w:val="000000" w:themeColor="text1"/>
          <w:sz w:val="22"/>
        </w:rPr>
        <w:t xml:space="preserve">and predominantly triggered by easily identifiable external and internal cues (Berntsen, 1998; Kvavilashvili &amp; </w:t>
      </w:r>
      <w:proofErr w:type="spellStart"/>
      <w:r w:rsidR="001D66DC" w:rsidRPr="00E9012C">
        <w:rPr>
          <w:rFonts w:ascii="Times New Roman" w:hAnsi="Times New Roman" w:cs="Times New Roman"/>
          <w:color w:val="000000" w:themeColor="text1"/>
          <w:sz w:val="22"/>
        </w:rPr>
        <w:t>Schlagman</w:t>
      </w:r>
      <w:proofErr w:type="spellEnd"/>
      <w:r w:rsidR="001D66DC" w:rsidRPr="00E9012C">
        <w:rPr>
          <w:rFonts w:ascii="Times New Roman" w:hAnsi="Times New Roman" w:cs="Times New Roman"/>
          <w:color w:val="000000" w:themeColor="text1"/>
          <w:sz w:val="22"/>
        </w:rPr>
        <w:t xml:space="preserve">, 2008; Mace, 2004). </w:t>
      </w:r>
      <w:r w:rsidR="00564CA5" w:rsidRPr="00E9012C">
        <w:rPr>
          <w:rFonts w:ascii="Times New Roman" w:hAnsi="Times New Roman" w:cs="Times New Roman"/>
          <w:color w:val="000000" w:themeColor="text1"/>
          <w:sz w:val="22"/>
        </w:rPr>
        <w:t xml:space="preserve">However, no previous study has directly compared the nature of triggers in spontaneous past and future thoughts. </w:t>
      </w:r>
      <w:bookmarkStart w:id="2" w:name="_Hlk520979348"/>
      <w:r w:rsidR="00250383" w:rsidRPr="00E9012C">
        <w:rPr>
          <w:rFonts w:ascii="Times New Roman" w:hAnsi="Times New Roman" w:cs="Times New Roman"/>
          <w:color w:val="000000" w:themeColor="text1"/>
          <w:sz w:val="22"/>
        </w:rPr>
        <w:t>I</w:t>
      </w:r>
      <w:bookmarkEnd w:id="2"/>
      <w:r w:rsidR="006A0C5C" w:rsidRPr="00E9012C">
        <w:rPr>
          <w:rFonts w:ascii="Times New Roman" w:hAnsi="Times New Roman" w:cs="Times New Roman"/>
          <w:color w:val="000000" w:themeColor="text1"/>
          <w:sz w:val="22"/>
        </w:rPr>
        <w:t>f</w:t>
      </w:r>
      <w:r w:rsidR="006A4B65" w:rsidRPr="00E9012C">
        <w:rPr>
          <w:rFonts w:ascii="Times New Roman" w:hAnsi="Times New Roman" w:cs="Times New Roman"/>
          <w:color w:val="000000" w:themeColor="text1"/>
          <w:sz w:val="22"/>
        </w:rPr>
        <w:t xml:space="preserve"> </w:t>
      </w:r>
      <w:r w:rsidR="006A0C5C" w:rsidRPr="00E9012C">
        <w:rPr>
          <w:rFonts w:ascii="Times New Roman" w:hAnsi="Times New Roman" w:cs="Times New Roman"/>
          <w:color w:val="000000" w:themeColor="text1"/>
          <w:sz w:val="22"/>
        </w:rPr>
        <w:t xml:space="preserve">due to their functional importance, </w:t>
      </w:r>
      <w:r w:rsidR="006A4B65" w:rsidRPr="00E9012C">
        <w:rPr>
          <w:rFonts w:ascii="Times New Roman" w:hAnsi="Times New Roman" w:cs="Times New Roman"/>
          <w:color w:val="000000" w:themeColor="text1"/>
          <w:sz w:val="22"/>
        </w:rPr>
        <w:t>representations of future</w:t>
      </w:r>
      <w:r w:rsidR="006A0C5C" w:rsidRPr="00E9012C">
        <w:rPr>
          <w:rFonts w:ascii="Times New Roman" w:hAnsi="Times New Roman" w:cs="Times New Roman"/>
          <w:color w:val="000000" w:themeColor="text1"/>
          <w:sz w:val="22"/>
        </w:rPr>
        <w:t xml:space="preserve"> prospective memory</w:t>
      </w:r>
      <w:r w:rsidR="006A4B65" w:rsidRPr="00E9012C">
        <w:rPr>
          <w:rFonts w:ascii="Times New Roman" w:hAnsi="Times New Roman" w:cs="Times New Roman"/>
          <w:color w:val="000000" w:themeColor="text1"/>
          <w:sz w:val="22"/>
        </w:rPr>
        <w:t xml:space="preserve"> </w:t>
      </w:r>
      <w:r w:rsidR="006A0C5C" w:rsidRPr="00E9012C">
        <w:rPr>
          <w:rFonts w:ascii="Times New Roman" w:hAnsi="Times New Roman" w:cs="Times New Roman"/>
          <w:color w:val="000000" w:themeColor="text1"/>
          <w:sz w:val="22"/>
        </w:rPr>
        <w:t>tasks</w:t>
      </w:r>
      <w:r w:rsidR="006A4B65" w:rsidRPr="00E9012C">
        <w:rPr>
          <w:rFonts w:ascii="Times New Roman" w:hAnsi="Times New Roman" w:cs="Times New Roman"/>
          <w:color w:val="000000" w:themeColor="text1"/>
          <w:sz w:val="22"/>
        </w:rPr>
        <w:t xml:space="preserve"> are highly activated and </w:t>
      </w:r>
      <w:r w:rsidR="00315E0D" w:rsidRPr="00E9012C">
        <w:rPr>
          <w:rFonts w:ascii="Times New Roman" w:hAnsi="Times New Roman" w:cs="Times New Roman"/>
          <w:color w:val="000000" w:themeColor="text1"/>
          <w:sz w:val="22"/>
        </w:rPr>
        <w:t xml:space="preserve">thus </w:t>
      </w:r>
      <w:r w:rsidR="006A4B65" w:rsidRPr="00E9012C">
        <w:rPr>
          <w:rFonts w:ascii="Times New Roman" w:hAnsi="Times New Roman" w:cs="Times New Roman"/>
          <w:color w:val="000000" w:themeColor="text1"/>
          <w:sz w:val="22"/>
        </w:rPr>
        <w:t>periodically reach the level of conscious thought</w:t>
      </w:r>
      <w:r w:rsidR="006A0C5C" w:rsidRPr="00E9012C">
        <w:rPr>
          <w:rFonts w:ascii="Times New Roman" w:hAnsi="Times New Roman" w:cs="Times New Roman"/>
          <w:color w:val="000000" w:themeColor="text1"/>
          <w:sz w:val="22"/>
        </w:rPr>
        <w:t xml:space="preserve"> without any apparent trigger (Kvavilashvili &amp; Fisher, 2007)</w:t>
      </w:r>
      <w:r w:rsidR="006A4B65" w:rsidRPr="00E9012C">
        <w:rPr>
          <w:rFonts w:ascii="Times New Roman" w:hAnsi="Times New Roman" w:cs="Times New Roman"/>
          <w:color w:val="000000" w:themeColor="text1"/>
          <w:sz w:val="22"/>
        </w:rPr>
        <w:t xml:space="preserve">, </w:t>
      </w:r>
      <w:r w:rsidR="00A52DF6" w:rsidRPr="00E9012C">
        <w:rPr>
          <w:rFonts w:ascii="Times New Roman" w:hAnsi="Times New Roman" w:cs="Times New Roman"/>
          <w:color w:val="000000" w:themeColor="text1"/>
          <w:sz w:val="22"/>
        </w:rPr>
        <w:t>then future</w:t>
      </w:r>
      <w:r w:rsidR="006A4B65" w:rsidRPr="00E9012C">
        <w:rPr>
          <w:rFonts w:ascii="Times New Roman" w:hAnsi="Times New Roman" w:cs="Times New Roman"/>
          <w:color w:val="000000" w:themeColor="text1"/>
          <w:sz w:val="22"/>
        </w:rPr>
        <w:t xml:space="preserve"> thoughts </w:t>
      </w:r>
      <w:r w:rsidR="00A52DF6" w:rsidRPr="00E9012C">
        <w:rPr>
          <w:rFonts w:ascii="Times New Roman" w:hAnsi="Times New Roman" w:cs="Times New Roman"/>
          <w:color w:val="000000" w:themeColor="text1"/>
          <w:sz w:val="22"/>
        </w:rPr>
        <w:t>would</w:t>
      </w:r>
      <w:r w:rsidR="006A4B65" w:rsidRPr="00E9012C">
        <w:rPr>
          <w:rFonts w:ascii="Times New Roman" w:hAnsi="Times New Roman" w:cs="Times New Roman"/>
          <w:color w:val="000000" w:themeColor="text1"/>
          <w:sz w:val="22"/>
        </w:rPr>
        <w:t xml:space="preserve"> be more likely to occur without any internal or external triggers compared to</w:t>
      </w:r>
      <w:r w:rsidR="00250383" w:rsidRPr="00E9012C">
        <w:rPr>
          <w:rFonts w:ascii="Times New Roman" w:hAnsi="Times New Roman" w:cs="Times New Roman"/>
          <w:color w:val="000000" w:themeColor="text1"/>
          <w:sz w:val="22"/>
        </w:rPr>
        <w:t xml:space="preserve"> thoughts about the past</w:t>
      </w:r>
      <w:r w:rsidR="000027E2" w:rsidRPr="00E9012C">
        <w:rPr>
          <w:rFonts w:ascii="Times New Roman" w:hAnsi="Times New Roman" w:cs="Times New Roman"/>
          <w:color w:val="000000" w:themeColor="text1"/>
          <w:sz w:val="22"/>
        </w:rPr>
        <w:t xml:space="preserve">. </w:t>
      </w:r>
      <w:r w:rsidR="00C51ABC" w:rsidRPr="00E9012C">
        <w:rPr>
          <w:rFonts w:ascii="Times New Roman" w:hAnsi="Times New Roman" w:cs="Times New Roman"/>
          <w:color w:val="000000" w:themeColor="text1"/>
          <w:sz w:val="22"/>
        </w:rPr>
        <w:t>To address these</w:t>
      </w:r>
      <w:r w:rsidR="0093482E" w:rsidRPr="00E9012C">
        <w:rPr>
          <w:rFonts w:ascii="Times New Roman" w:hAnsi="Times New Roman" w:cs="Times New Roman"/>
          <w:color w:val="000000" w:themeColor="text1"/>
          <w:sz w:val="22"/>
        </w:rPr>
        <w:t xml:space="preserve"> </w:t>
      </w:r>
      <w:r w:rsidR="00097D83" w:rsidRPr="00E9012C">
        <w:rPr>
          <w:rFonts w:ascii="Times New Roman" w:hAnsi="Times New Roman" w:cs="Times New Roman"/>
          <w:color w:val="000000" w:themeColor="text1"/>
          <w:sz w:val="22"/>
        </w:rPr>
        <w:t xml:space="preserve">three </w:t>
      </w:r>
      <w:r w:rsidR="0093482E" w:rsidRPr="00E9012C">
        <w:rPr>
          <w:rFonts w:ascii="Times New Roman" w:hAnsi="Times New Roman" w:cs="Times New Roman"/>
          <w:color w:val="000000" w:themeColor="text1"/>
          <w:sz w:val="22"/>
        </w:rPr>
        <w:t xml:space="preserve">aims, </w:t>
      </w:r>
      <w:r w:rsidR="00C51ABC" w:rsidRPr="00E9012C">
        <w:rPr>
          <w:rFonts w:ascii="Times New Roman" w:hAnsi="Times New Roman" w:cs="Times New Roman"/>
          <w:color w:val="000000" w:themeColor="text1"/>
          <w:sz w:val="22"/>
        </w:rPr>
        <w:t>young and old</w:t>
      </w:r>
      <w:r w:rsidR="00A677CE" w:rsidRPr="00E9012C">
        <w:rPr>
          <w:rFonts w:ascii="Times New Roman" w:hAnsi="Times New Roman" w:cs="Times New Roman"/>
          <w:color w:val="000000" w:themeColor="text1"/>
          <w:sz w:val="22"/>
        </w:rPr>
        <w:t>er</w:t>
      </w:r>
      <w:r w:rsidR="00C51ABC" w:rsidRPr="00E9012C">
        <w:rPr>
          <w:rFonts w:ascii="Times New Roman" w:hAnsi="Times New Roman" w:cs="Times New Roman"/>
          <w:color w:val="000000" w:themeColor="text1"/>
          <w:sz w:val="22"/>
        </w:rPr>
        <w:t xml:space="preserve"> participants kept a diary of their </w:t>
      </w:r>
      <w:r w:rsidR="002E1032" w:rsidRPr="00E9012C">
        <w:rPr>
          <w:rFonts w:ascii="Times New Roman" w:hAnsi="Times New Roman" w:cs="Times New Roman"/>
          <w:color w:val="000000" w:themeColor="text1"/>
          <w:sz w:val="22"/>
        </w:rPr>
        <w:t xml:space="preserve">spontaneous thoughts of future prospective memory tasks and involuntary autobiographical memories </w:t>
      </w:r>
      <w:r w:rsidR="00A672DF" w:rsidRPr="00E9012C">
        <w:rPr>
          <w:rFonts w:ascii="Times New Roman" w:hAnsi="Times New Roman" w:cs="Times New Roman"/>
          <w:color w:val="000000" w:themeColor="text1"/>
          <w:sz w:val="22"/>
        </w:rPr>
        <w:t xml:space="preserve">for </w:t>
      </w:r>
      <w:r w:rsidR="002E1032" w:rsidRPr="00E9012C">
        <w:rPr>
          <w:rFonts w:ascii="Times New Roman" w:hAnsi="Times New Roman" w:cs="Times New Roman"/>
          <w:color w:val="000000" w:themeColor="text1"/>
          <w:sz w:val="22"/>
        </w:rPr>
        <w:t xml:space="preserve">a </w:t>
      </w:r>
      <w:r w:rsidR="00441977" w:rsidRPr="00E9012C">
        <w:rPr>
          <w:rFonts w:ascii="Times New Roman" w:hAnsi="Times New Roman" w:cs="Times New Roman"/>
          <w:color w:val="000000" w:themeColor="text1"/>
          <w:sz w:val="22"/>
        </w:rPr>
        <w:t>2-</w:t>
      </w:r>
      <w:r w:rsidR="002E1032" w:rsidRPr="00E9012C">
        <w:rPr>
          <w:rFonts w:ascii="Times New Roman" w:hAnsi="Times New Roman" w:cs="Times New Roman"/>
          <w:color w:val="000000" w:themeColor="text1"/>
          <w:sz w:val="22"/>
        </w:rPr>
        <w:t>week period</w:t>
      </w:r>
      <w:r w:rsidR="00E15992" w:rsidRPr="00E9012C">
        <w:rPr>
          <w:rFonts w:ascii="Times New Roman" w:hAnsi="Times New Roman" w:cs="Times New Roman"/>
          <w:color w:val="000000" w:themeColor="text1"/>
          <w:sz w:val="22"/>
        </w:rPr>
        <w:t>. Their task was to carry the diary with them and complete a questionnaire on a diary page every time they experienced an involuntary past or future thought</w:t>
      </w:r>
      <w:r w:rsidR="002C0A18" w:rsidRPr="00E9012C">
        <w:rPr>
          <w:rFonts w:ascii="Times New Roman" w:hAnsi="Times New Roman" w:cs="Times New Roman"/>
          <w:color w:val="000000" w:themeColor="text1"/>
          <w:sz w:val="22"/>
        </w:rPr>
        <w:t>.</w:t>
      </w:r>
    </w:p>
    <w:p w14:paraId="30B1910C" w14:textId="77777777" w:rsidR="006A1894" w:rsidRPr="00E9012C" w:rsidRDefault="006A1894" w:rsidP="002D0F8B">
      <w:pPr>
        <w:spacing w:line="480" w:lineRule="auto"/>
        <w:rPr>
          <w:rFonts w:ascii="Times New Roman" w:eastAsia="Calibri" w:hAnsi="Times New Roman" w:cs="Times New Roman"/>
          <w:b/>
          <w:color w:val="000000" w:themeColor="text1"/>
          <w:sz w:val="22"/>
          <w:lang w:val="en-GB"/>
        </w:rPr>
      </w:pPr>
      <w:r w:rsidRPr="00E9012C">
        <w:rPr>
          <w:rFonts w:ascii="Times New Roman" w:eastAsia="Calibri" w:hAnsi="Times New Roman" w:cs="Times New Roman"/>
          <w:b/>
          <w:color w:val="000000" w:themeColor="text1"/>
          <w:sz w:val="22"/>
          <w:lang w:val="en-GB"/>
        </w:rPr>
        <w:t>Method</w:t>
      </w:r>
    </w:p>
    <w:p w14:paraId="27164C75" w14:textId="77777777" w:rsidR="006A1894" w:rsidRPr="00E9012C" w:rsidRDefault="006A1894"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 xml:space="preserve">Participants </w:t>
      </w:r>
    </w:p>
    <w:p w14:paraId="1D7FE8D7" w14:textId="03FCADCF"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Twenty-</w:t>
      </w:r>
      <w:r w:rsidR="00C75A66" w:rsidRPr="00E9012C">
        <w:rPr>
          <w:rFonts w:ascii="Times New Roman" w:eastAsia="Calibri" w:hAnsi="Times New Roman" w:cs="Times New Roman"/>
          <w:color w:val="000000" w:themeColor="text1"/>
          <w:sz w:val="22"/>
          <w:lang w:val="en-GB"/>
        </w:rPr>
        <w:t xml:space="preserve">one </w:t>
      </w:r>
      <w:r w:rsidRPr="00E9012C">
        <w:rPr>
          <w:rFonts w:ascii="Times New Roman" w:eastAsia="Calibri" w:hAnsi="Times New Roman" w:cs="Times New Roman"/>
          <w:color w:val="000000" w:themeColor="text1"/>
          <w:sz w:val="22"/>
          <w:lang w:val="en-GB"/>
        </w:rPr>
        <w:t>young adults (</w:t>
      </w:r>
      <w:r w:rsidR="004D1FD6" w:rsidRPr="00E9012C">
        <w:rPr>
          <w:rFonts w:ascii="Times New Roman" w:eastAsia="Calibri" w:hAnsi="Times New Roman" w:cs="Times New Roman"/>
          <w:color w:val="000000" w:themeColor="text1"/>
          <w:sz w:val="22"/>
          <w:lang w:val="en-GB"/>
        </w:rPr>
        <w:t>14 female, 7</w:t>
      </w:r>
      <w:r w:rsidRPr="00E9012C">
        <w:rPr>
          <w:rFonts w:ascii="Times New Roman" w:eastAsia="Calibri" w:hAnsi="Times New Roman" w:cs="Times New Roman"/>
          <w:color w:val="000000" w:themeColor="text1"/>
          <w:sz w:val="22"/>
          <w:lang w:val="en-GB"/>
        </w:rPr>
        <w:t xml:space="preserve"> male) with a mean age of </w:t>
      </w:r>
      <w:r w:rsidR="004A3372" w:rsidRPr="00E9012C">
        <w:rPr>
          <w:rFonts w:ascii="Times New Roman" w:eastAsia="Calibri" w:hAnsi="Times New Roman" w:cs="Times New Roman"/>
          <w:color w:val="000000" w:themeColor="text1"/>
          <w:sz w:val="22"/>
          <w:lang w:val="en-GB"/>
        </w:rPr>
        <w:t>21.71</w:t>
      </w:r>
      <w:r w:rsidRPr="00E9012C">
        <w:rPr>
          <w:rFonts w:ascii="Times New Roman" w:eastAsia="Calibri" w:hAnsi="Times New Roman" w:cs="Times New Roman"/>
          <w:color w:val="000000" w:themeColor="text1"/>
          <w:sz w:val="22"/>
          <w:lang w:val="en-GB"/>
        </w:rPr>
        <w:t xml:space="preserve"> years (</w:t>
      </w:r>
      <w:r w:rsidRPr="00E9012C">
        <w:rPr>
          <w:rFonts w:ascii="Times New Roman" w:eastAsia="Calibri" w:hAnsi="Times New Roman" w:cs="Times New Roman"/>
          <w:i/>
          <w:color w:val="000000" w:themeColor="text1"/>
          <w:sz w:val="22"/>
          <w:lang w:val="en-GB"/>
        </w:rPr>
        <w:t>SD</w:t>
      </w:r>
      <w:r w:rsidR="004A3372" w:rsidRPr="00E9012C">
        <w:rPr>
          <w:rFonts w:ascii="Times New Roman" w:eastAsia="Calibri" w:hAnsi="Times New Roman" w:cs="Times New Roman"/>
          <w:color w:val="000000" w:themeColor="text1"/>
          <w:sz w:val="22"/>
          <w:lang w:val="en-GB"/>
        </w:rPr>
        <w:t xml:space="preserve"> = 3.61</w:t>
      </w:r>
      <w:r w:rsidRPr="00E9012C">
        <w:rPr>
          <w:rFonts w:ascii="Times New Roman" w:eastAsia="Calibri" w:hAnsi="Times New Roman" w:cs="Times New Roman"/>
          <w:color w:val="000000" w:themeColor="text1"/>
          <w:sz w:val="22"/>
          <w:lang w:val="en-GB"/>
        </w:rPr>
        <w:t>, range = 18-33) and 1</w:t>
      </w:r>
      <w:r w:rsidR="002223BE" w:rsidRPr="00E9012C">
        <w:rPr>
          <w:rFonts w:ascii="Times New Roman" w:eastAsia="Calibri" w:hAnsi="Times New Roman" w:cs="Times New Roman"/>
          <w:color w:val="000000" w:themeColor="text1"/>
          <w:sz w:val="22"/>
          <w:lang w:val="en-GB"/>
        </w:rPr>
        <w:t>9</w:t>
      </w:r>
      <w:r w:rsidRPr="00E9012C">
        <w:rPr>
          <w:rFonts w:ascii="Times New Roman" w:eastAsia="Calibri" w:hAnsi="Times New Roman" w:cs="Times New Roman"/>
          <w:color w:val="000000" w:themeColor="text1"/>
          <w:sz w:val="22"/>
          <w:lang w:val="en-GB"/>
        </w:rPr>
        <w:t xml:space="preserve"> older adults (1</w:t>
      </w:r>
      <w:r w:rsidR="002223BE" w:rsidRPr="00E9012C">
        <w:rPr>
          <w:rFonts w:ascii="Times New Roman" w:eastAsia="Calibri" w:hAnsi="Times New Roman" w:cs="Times New Roman"/>
          <w:color w:val="000000" w:themeColor="text1"/>
          <w:sz w:val="22"/>
          <w:lang w:val="en-GB"/>
        </w:rPr>
        <w:t>2</w:t>
      </w:r>
      <w:r w:rsidRPr="00E9012C">
        <w:rPr>
          <w:rFonts w:ascii="Times New Roman" w:eastAsia="Calibri" w:hAnsi="Times New Roman" w:cs="Times New Roman"/>
          <w:color w:val="000000" w:themeColor="text1"/>
          <w:sz w:val="22"/>
          <w:lang w:val="en-GB"/>
        </w:rPr>
        <w:t xml:space="preserve"> female, 7 male) with a mean age of </w:t>
      </w:r>
      <w:r w:rsidR="00094B8C" w:rsidRPr="00E9012C">
        <w:rPr>
          <w:rFonts w:ascii="Times New Roman" w:eastAsia="Calibri" w:hAnsi="Times New Roman" w:cs="Times New Roman"/>
          <w:color w:val="000000" w:themeColor="text1"/>
          <w:sz w:val="22"/>
          <w:lang w:val="en-GB"/>
        </w:rPr>
        <w:t>7</w:t>
      </w:r>
      <w:r w:rsidR="002223BE" w:rsidRPr="00E9012C">
        <w:rPr>
          <w:rFonts w:ascii="Times New Roman" w:eastAsia="Calibri" w:hAnsi="Times New Roman" w:cs="Times New Roman"/>
          <w:color w:val="000000" w:themeColor="text1"/>
          <w:sz w:val="22"/>
          <w:lang w:val="en-GB"/>
        </w:rPr>
        <w:t>2</w:t>
      </w:r>
      <w:r w:rsidR="00094B8C" w:rsidRPr="00E9012C">
        <w:rPr>
          <w:rFonts w:ascii="Times New Roman" w:eastAsia="Calibri" w:hAnsi="Times New Roman" w:cs="Times New Roman"/>
          <w:color w:val="000000" w:themeColor="text1"/>
          <w:sz w:val="22"/>
          <w:lang w:val="en-GB"/>
        </w:rPr>
        <w:t>.</w:t>
      </w:r>
      <w:r w:rsidR="002223BE" w:rsidRPr="00E9012C">
        <w:rPr>
          <w:rFonts w:ascii="Times New Roman" w:eastAsia="Calibri" w:hAnsi="Times New Roman" w:cs="Times New Roman"/>
          <w:color w:val="000000" w:themeColor="text1"/>
          <w:sz w:val="22"/>
          <w:lang w:val="en-GB"/>
        </w:rPr>
        <w:t>32</w:t>
      </w:r>
      <w:r w:rsidRPr="00E9012C">
        <w:rPr>
          <w:rFonts w:ascii="Times New Roman" w:eastAsia="Calibri" w:hAnsi="Times New Roman" w:cs="Times New Roman"/>
          <w:color w:val="000000" w:themeColor="text1"/>
          <w:sz w:val="22"/>
          <w:lang w:val="en-GB"/>
        </w:rPr>
        <w:t xml:space="preserve"> years (</w:t>
      </w:r>
      <w:r w:rsidRPr="00E9012C">
        <w:rPr>
          <w:rFonts w:ascii="Times New Roman" w:eastAsia="Calibri" w:hAnsi="Times New Roman" w:cs="Times New Roman"/>
          <w:i/>
          <w:color w:val="000000" w:themeColor="text1"/>
          <w:sz w:val="22"/>
          <w:lang w:val="en-GB"/>
        </w:rPr>
        <w:t>SD</w:t>
      </w:r>
      <w:r w:rsidR="004A3372" w:rsidRPr="00E9012C">
        <w:rPr>
          <w:rFonts w:ascii="Times New Roman" w:eastAsia="Calibri" w:hAnsi="Times New Roman" w:cs="Times New Roman"/>
          <w:color w:val="000000" w:themeColor="text1"/>
          <w:sz w:val="22"/>
          <w:lang w:val="en-GB"/>
        </w:rPr>
        <w:t xml:space="preserve"> = 6.5</w:t>
      </w:r>
      <w:r w:rsidR="002223BE" w:rsidRPr="00E9012C">
        <w:rPr>
          <w:rFonts w:ascii="Times New Roman" w:eastAsia="Calibri" w:hAnsi="Times New Roman" w:cs="Times New Roman"/>
          <w:color w:val="000000" w:themeColor="text1"/>
          <w:sz w:val="22"/>
          <w:lang w:val="en-GB"/>
        </w:rPr>
        <w:t>9</w:t>
      </w:r>
      <w:r w:rsidRPr="00E9012C">
        <w:rPr>
          <w:rFonts w:ascii="Times New Roman" w:eastAsia="Calibri" w:hAnsi="Times New Roman" w:cs="Times New Roman"/>
          <w:color w:val="000000" w:themeColor="text1"/>
          <w:sz w:val="22"/>
          <w:lang w:val="en-GB"/>
        </w:rPr>
        <w:t>, range = 65-86) took part in the study. Participants were recruited through personal contacts, word of mouth</w:t>
      </w:r>
      <w:r w:rsidR="00AF21D0"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and an advert on the </w:t>
      </w:r>
      <w:r w:rsidR="006721B6" w:rsidRPr="00E9012C">
        <w:rPr>
          <w:rFonts w:ascii="Times New Roman" w:eastAsia="Calibri" w:hAnsi="Times New Roman" w:cs="Times New Roman"/>
          <w:color w:val="000000" w:themeColor="text1"/>
          <w:sz w:val="22"/>
          <w:lang w:val="en-GB"/>
        </w:rPr>
        <w:t>u</w:t>
      </w:r>
      <w:r w:rsidRPr="00E9012C">
        <w:rPr>
          <w:rFonts w:ascii="Times New Roman" w:eastAsia="Calibri" w:hAnsi="Times New Roman" w:cs="Times New Roman"/>
          <w:color w:val="000000" w:themeColor="text1"/>
          <w:sz w:val="22"/>
          <w:lang w:val="en-GB"/>
        </w:rPr>
        <w:t>niversity intranet. The young sample</w:t>
      </w:r>
      <w:r w:rsidR="00AF21D0" w:rsidRPr="00E9012C">
        <w:rPr>
          <w:rFonts w:ascii="Times New Roman" w:eastAsia="Calibri" w:hAnsi="Times New Roman" w:cs="Times New Roman"/>
          <w:color w:val="000000" w:themeColor="text1"/>
          <w:sz w:val="22"/>
          <w:lang w:val="en-GB"/>
        </w:rPr>
        <w:t xml:space="preserve"> was</w:t>
      </w:r>
      <w:r w:rsidRPr="00E9012C">
        <w:rPr>
          <w:rFonts w:ascii="Times New Roman" w:eastAsia="Calibri" w:hAnsi="Times New Roman" w:cs="Times New Roman"/>
          <w:color w:val="000000" w:themeColor="text1"/>
          <w:sz w:val="22"/>
          <w:lang w:val="en-GB"/>
        </w:rPr>
        <w:t xml:space="preserve"> comprised</w:t>
      </w:r>
      <w:r w:rsidR="00AF21D0" w:rsidRPr="00E9012C">
        <w:rPr>
          <w:rFonts w:ascii="Times New Roman" w:eastAsia="Calibri" w:hAnsi="Times New Roman" w:cs="Times New Roman"/>
          <w:color w:val="000000" w:themeColor="text1"/>
          <w:sz w:val="22"/>
          <w:lang w:val="en-GB"/>
        </w:rPr>
        <w:t xml:space="preserve"> of</w:t>
      </w:r>
      <w:r w:rsidR="004F4BF6" w:rsidRPr="00E9012C">
        <w:rPr>
          <w:rFonts w:ascii="Times New Roman" w:eastAsia="Calibri" w:hAnsi="Times New Roman" w:cs="Times New Roman"/>
          <w:color w:val="000000" w:themeColor="text1"/>
          <w:sz w:val="22"/>
          <w:lang w:val="en-GB"/>
        </w:rPr>
        <w:t xml:space="preserve"> 16</w:t>
      </w:r>
      <w:r w:rsidRPr="00E9012C">
        <w:rPr>
          <w:rFonts w:ascii="Times New Roman" w:eastAsia="Calibri" w:hAnsi="Times New Roman" w:cs="Times New Roman"/>
          <w:color w:val="000000" w:themeColor="text1"/>
          <w:sz w:val="22"/>
          <w:lang w:val="en-GB"/>
        </w:rPr>
        <w:t xml:space="preserve"> students and 5 individuals in full time employment, and </w:t>
      </w:r>
      <w:r w:rsidR="004F4BF6" w:rsidRPr="00E9012C">
        <w:rPr>
          <w:rFonts w:ascii="Times New Roman" w:eastAsia="Calibri" w:hAnsi="Times New Roman" w:cs="Times New Roman"/>
          <w:color w:val="000000" w:themeColor="text1"/>
          <w:sz w:val="22"/>
          <w:lang w:val="en-GB"/>
        </w:rPr>
        <w:t>the older sample consisted of 1</w:t>
      </w:r>
      <w:r w:rsidR="002223BE" w:rsidRPr="00E9012C">
        <w:rPr>
          <w:rFonts w:ascii="Times New Roman" w:eastAsia="Calibri" w:hAnsi="Times New Roman" w:cs="Times New Roman"/>
          <w:color w:val="000000" w:themeColor="text1"/>
          <w:sz w:val="22"/>
          <w:lang w:val="en-GB"/>
        </w:rPr>
        <w:t>4</w:t>
      </w:r>
      <w:r w:rsidRPr="00E9012C">
        <w:rPr>
          <w:rFonts w:ascii="Times New Roman" w:eastAsia="Calibri" w:hAnsi="Times New Roman" w:cs="Times New Roman"/>
          <w:color w:val="000000" w:themeColor="text1"/>
          <w:sz w:val="22"/>
          <w:lang w:val="en-GB"/>
        </w:rPr>
        <w:t xml:space="preserve"> retired individuals and 5 in employment (3 full time, 2 part time).  </w:t>
      </w:r>
    </w:p>
    <w:p w14:paraId="4F144CC2" w14:textId="0FA4A383"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All participants </w:t>
      </w:r>
      <w:r w:rsidR="00E24503" w:rsidRPr="00E9012C">
        <w:rPr>
          <w:rFonts w:ascii="Times New Roman" w:eastAsia="Calibri" w:hAnsi="Times New Roman" w:cs="Times New Roman"/>
          <w:color w:val="000000" w:themeColor="text1"/>
          <w:sz w:val="22"/>
          <w:lang w:val="en-GB"/>
        </w:rPr>
        <w:t xml:space="preserve">reported </w:t>
      </w:r>
      <w:r w:rsidRPr="00E9012C">
        <w:rPr>
          <w:rFonts w:ascii="Times New Roman" w:eastAsia="Calibri" w:hAnsi="Times New Roman" w:cs="Times New Roman"/>
          <w:color w:val="000000" w:themeColor="text1"/>
          <w:sz w:val="22"/>
          <w:lang w:val="en-GB"/>
        </w:rPr>
        <w:t xml:space="preserve">English as their first language, and exclusion criteria included serious head injury, stroke and memory problems diagnosed by a clinician. Table 1 presents the means of background variables as a function of age, and the results of one-way ANOVAs between these means. There were no age effects regarding </w:t>
      </w:r>
      <w:r w:rsidR="006F604D" w:rsidRPr="00E9012C">
        <w:rPr>
          <w:rFonts w:ascii="Times New Roman" w:eastAsia="Calibri" w:hAnsi="Times New Roman" w:cs="Times New Roman"/>
          <w:color w:val="000000" w:themeColor="text1"/>
          <w:sz w:val="22"/>
          <w:lang w:val="en-GB"/>
        </w:rPr>
        <w:t>self-reported health</w:t>
      </w:r>
      <w:r w:rsidRPr="00E9012C">
        <w:rPr>
          <w:rFonts w:ascii="Times New Roman" w:eastAsia="Calibri" w:hAnsi="Times New Roman" w:cs="Times New Roman"/>
          <w:color w:val="000000" w:themeColor="text1"/>
          <w:sz w:val="22"/>
          <w:lang w:val="en-GB"/>
        </w:rPr>
        <w:t>, but younger adults reported significantly more years in formal education than older adults.</w:t>
      </w:r>
    </w:p>
    <w:p w14:paraId="58D18159" w14:textId="77777777" w:rsidR="006A1894" w:rsidRPr="00E9012C" w:rsidRDefault="006A1894"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 xml:space="preserve">Materials and Procedure </w:t>
      </w:r>
    </w:p>
    <w:p w14:paraId="785C091F" w14:textId="46D6ADE6" w:rsidR="006A1894" w:rsidRPr="00E9012C" w:rsidRDefault="006A1894" w:rsidP="0052414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lastRenderedPageBreak/>
        <w:t xml:space="preserve">Participants were briefed individually the day </w:t>
      </w:r>
      <w:r w:rsidR="00E24503" w:rsidRPr="00E9012C">
        <w:rPr>
          <w:rFonts w:ascii="Times New Roman" w:eastAsia="Calibri" w:hAnsi="Times New Roman" w:cs="Times New Roman"/>
          <w:color w:val="000000" w:themeColor="text1"/>
          <w:sz w:val="22"/>
          <w:lang w:val="en-GB"/>
        </w:rPr>
        <w:t>before</w:t>
      </w:r>
      <w:r w:rsidRPr="00E9012C">
        <w:rPr>
          <w:rFonts w:ascii="Times New Roman" w:eastAsia="Calibri" w:hAnsi="Times New Roman" w:cs="Times New Roman"/>
          <w:color w:val="000000" w:themeColor="text1"/>
          <w:sz w:val="22"/>
          <w:lang w:val="en-GB"/>
        </w:rPr>
        <w:t xml:space="preserve"> starting the task. Following an introduction to the general aims of the study (i.e., investigating spontaneous memories that may be experienced in everyday life), participants were informed that their task was to keep a paper diary for a period of 2 weeks, recording all experiences of </w:t>
      </w:r>
      <w:r w:rsidR="00510313"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pontaneous </w:t>
      </w:r>
      <w:r w:rsidR="00510313"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 xml:space="preserve">houghts of </w:t>
      </w:r>
      <w:r w:rsidR="00510313" w:rsidRPr="00E9012C">
        <w:rPr>
          <w:rFonts w:ascii="Times New Roman" w:eastAsia="Calibri" w:hAnsi="Times New Roman" w:cs="Times New Roman"/>
          <w:color w:val="000000" w:themeColor="text1"/>
          <w:sz w:val="22"/>
          <w:lang w:val="en-GB"/>
        </w:rPr>
        <w:t>u</w:t>
      </w:r>
      <w:r w:rsidRPr="00E9012C">
        <w:rPr>
          <w:rFonts w:ascii="Times New Roman" w:eastAsia="Calibri" w:hAnsi="Times New Roman" w:cs="Times New Roman"/>
          <w:color w:val="000000" w:themeColor="text1"/>
          <w:sz w:val="22"/>
          <w:lang w:val="en-GB"/>
        </w:rPr>
        <w:t xml:space="preserve">pcoming </w:t>
      </w:r>
      <w:r w:rsidR="00510313" w:rsidRPr="00E9012C">
        <w:rPr>
          <w:rFonts w:ascii="Times New Roman" w:eastAsia="Calibri" w:hAnsi="Times New Roman" w:cs="Times New Roman"/>
          <w:color w:val="000000" w:themeColor="text1"/>
          <w:sz w:val="22"/>
          <w:lang w:val="en-GB"/>
        </w:rPr>
        <w:t>p</w:t>
      </w:r>
      <w:r w:rsidRPr="00E9012C">
        <w:rPr>
          <w:rFonts w:ascii="Times New Roman" w:eastAsia="Calibri" w:hAnsi="Times New Roman" w:cs="Times New Roman"/>
          <w:color w:val="000000" w:themeColor="text1"/>
          <w:sz w:val="22"/>
          <w:lang w:val="en-GB"/>
        </w:rPr>
        <w:t xml:space="preserve">rospective </w:t>
      </w:r>
      <w:r w:rsidR="00510313" w:rsidRPr="00E9012C">
        <w:rPr>
          <w:rFonts w:ascii="Times New Roman" w:eastAsia="Calibri" w:hAnsi="Times New Roman" w:cs="Times New Roman"/>
          <w:color w:val="000000" w:themeColor="text1"/>
          <w:sz w:val="22"/>
          <w:lang w:val="en-GB"/>
        </w:rPr>
        <w:t>m</w:t>
      </w:r>
      <w:r w:rsidRPr="00E9012C">
        <w:rPr>
          <w:rFonts w:ascii="Times New Roman" w:eastAsia="Calibri" w:hAnsi="Times New Roman" w:cs="Times New Roman"/>
          <w:color w:val="000000" w:themeColor="text1"/>
          <w:sz w:val="22"/>
          <w:lang w:val="en-GB"/>
        </w:rPr>
        <w:t xml:space="preserve">emory </w:t>
      </w:r>
      <w:r w:rsidR="00510313"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asks</w:t>
      </w:r>
      <w:r w:rsidR="001A6F68" w:rsidRPr="00E9012C">
        <w:rPr>
          <w:rFonts w:ascii="Times New Roman" w:eastAsia="Calibri" w:hAnsi="Times New Roman" w:cs="Times New Roman"/>
          <w:color w:val="000000" w:themeColor="text1"/>
          <w:sz w:val="22"/>
          <w:lang w:val="en-GB"/>
        </w:rPr>
        <w:t xml:space="preserve"> and involuntary autobiographical memories</w:t>
      </w:r>
      <w:r w:rsidRPr="00E9012C">
        <w:rPr>
          <w:rFonts w:ascii="Times New Roman" w:eastAsia="Calibri" w:hAnsi="Times New Roman" w:cs="Times New Roman"/>
          <w:color w:val="000000" w:themeColor="text1"/>
          <w:sz w:val="22"/>
          <w:lang w:val="en-GB"/>
        </w:rPr>
        <w:t xml:space="preserve">.  </w:t>
      </w:r>
      <w:r w:rsidR="00524144" w:rsidRPr="00E9012C">
        <w:rPr>
          <w:rFonts w:ascii="Times New Roman" w:eastAsia="Calibri" w:hAnsi="Times New Roman" w:cs="Times New Roman"/>
          <w:color w:val="000000" w:themeColor="text1"/>
          <w:sz w:val="22"/>
          <w:lang w:val="en-GB"/>
        </w:rPr>
        <w:t>These</w:t>
      </w:r>
      <w:r w:rsidR="00510313" w:rsidRPr="00E9012C">
        <w:rPr>
          <w:rFonts w:ascii="Times New Roman" w:eastAsia="Calibri" w:hAnsi="Times New Roman" w:cs="Times New Roman"/>
          <w:color w:val="000000" w:themeColor="text1"/>
          <w:sz w:val="22"/>
          <w:lang w:val="en-GB"/>
        </w:rPr>
        <w:t xml:space="preserve"> thoughts</w:t>
      </w:r>
      <w:r w:rsidRPr="00E9012C">
        <w:rPr>
          <w:rFonts w:ascii="Times New Roman" w:eastAsia="Calibri" w:hAnsi="Times New Roman" w:cs="Times New Roman"/>
          <w:color w:val="000000" w:themeColor="text1"/>
          <w:sz w:val="22"/>
          <w:lang w:val="en-GB"/>
        </w:rPr>
        <w:t xml:space="preserve"> were described to participants as two broad classes of spontaneous memories, </w:t>
      </w:r>
      <w:r w:rsidR="006F604D" w:rsidRPr="00E9012C">
        <w:rPr>
          <w:rFonts w:ascii="Times New Roman" w:eastAsia="Calibri" w:hAnsi="Times New Roman" w:cs="Times New Roman"/>
          <w:color w:val="000000" w:themeColor="text1"/>
          <w:sz w:val="22"/>
          <w:lang w:val="en-GB"/>
        </w:rPr>
        <w:t>which</w:t>
      </w:r>
      <w:r w:rsidRPr="00E9012C">
        <w:rPr>
          <w:rFonts w:ascii="Times New Roman" w:eastAsia="Calibri" w:hAnsi="Times New Roman" w:cs="Times New Roman"/>
          <w:color w:val="000000" w:themeColor="text1"/>
          <w:sz w:val="22"/>
          <w:lang w:val="en-GB"/>
        </w:rPr>
        <w:t xml:space="preserve"> are experienced without any deliberate attempt to retrieve them: “</w:t>
      </w:r>
      <w:r w:rsidRPr="00E9012C">
        <w:rPr>
          <w:rFonts w:ascii="Times New Roman" w:eastAsia="Calibri" w:hAnsi="Times New Roman" w:cs="Times New Roman"/>
          <w:i/>
          <w:color w:val="000000" w:themeColor="text1"/>
          <w:sz w:val="22"/>
          <w:lang w:val="en-GB"/>
        </w:rPr>
        <w:t>Spontaneous autobiographical memories are memories of an event, situation or experience from your past. An example of a spontaneous past memory would be a summer holiday to the seaside during your childhood, or the birth of a family member. In contrast, a spontaneous memory of a future intention is when you suddenly remember something you have to do in the future, such as making a phone call later on that day. Sometimes, when you are performing a completely unrelated activity, the intention of what you have decided to do pops up randomly in your mind and this is what I would like you to record. So if you deliberately think about your upcoming plans (e.g., check your diary or calendar), that would not qualify as a spontaneous memory of a future intention</w:t>
      </w:r>
      <w:r w:rsidRPr="00E9012C">
        <w:rPr>
          <w:rFonts w:ascii="Times New Roman" w:eastAsia="Calibri" w:hAnsi="Times New Roman" w:cs="Times New Roman"/>
          <w:color w:val="000000" w:themeColor="text1"/>
          <w:sz w:val="22"/>
          <w:lang w:val="en-GB"/>
        </w:rPr>
        <w:t xml:space="preserve">”. </w:t>
      </w:r>
    </w:p>
    <w:p w14:paraId="7DD6E9A3" w14:textId="578C0CDA"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Participants were given detailed instructions on how to keep the diary (a summary of these instructions was included in the diary), which was to be kept from the moment they woke up the following morning until the moment they went to bed on the final day of the 2-week period.  </w:t>
      </w:r>
      <w:r w:rsidR="006A51DA" w:rsidRPr="00E9012C">
        <w:rPr>
          <w:rFonts w:ascii="Times New Roman" w:eastAsia="Calibri" w:hAnsi="Times New Roman" w:cs="Times New Roman"/>
          <w:color w:val="000000" w:themeColor="text1"/>
          <w:sz w:val="22"/>
          <w:lang w:val="en-GB"/>
        </w:rPr>
        <w:t xml:space="preserve">It was made explicit that there were no expectations as to how many thoughts would be recorded during this time. </w:t>
      </w:r>
      <w:r w:rsidRPr="00E9012C">
        <w:rPr>
          <w:rFonts w:ascii="Times New Roman" w:eastAsia="Calibri" w:hAnsi="Times New Roman" w:cs="Times New Roman"/>
          <w:color w:val="000000" w:themeColor="text1"/>
          <w:sz w:val="22"/>
          <w:lang w:val="en-GB"/>
        </w:rPr>
        <w:t>They were asked to carry the diary with them at all times and record instances of spontaneous thoughts as quickly as possible. Upon each entry in the diary</w:t>
      </w:r>
      <w:r w:rsidR="00B0021C"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participants were required to answer a questionnaire on one page, first indicating whether the thought experienced was an </w:t>
      </w:r>
      <w:r w:rsidR="008877AA" w:rsidRPr="00E9012C">
        <w:rPr>
          <w:rFonts w:ascii="Times New Roman" w:eastAsia="Calibri" w:hAnsi="Times New Roman" w:cs="Times New Roman"/>
          <w:color w:val="000000" w:themeColor="text1"/>
          <w:sz w:val="22"/>
          <w:lang w:val="en-GB"/>
        </w:rPr>
        <w:t>i</w:t>
      </w:r>
      <w:r w:rsidRPr="00E9012C">
        <w:rPr>
          <w:rFonts w:ascii="Times New Roman" w:eastAsia="Calibri" w:hAnsi="Times New Roman" w:cs="Times New Roman"/>
          <w:color w:val="000000" w:themeColor="text1"/>
          <w:sz w:val="22"/>
          <w:lang w:val="en-GB"/>
        </w:rPr>
        <w:t xml:space="preserve">nvoluntary </w:t>
      </w:r>
      <w:r w:rsidR="008877AA" w:rsidRPr="00E9012C">
        <w:rPr>
          <w:rFonts w:ascii="Times New Roman" w:eastAsia="Calibri" w:hAnsi="Times New Roman" w:cs="Times New Roman"/>
          <w:color w:val="000000" w:themeColor="text1"/>
          <w:sz w:val="22"/>
          <w:lang w:val="en-GB"/>
        </w:rPr>
        <w:t>a</w:t>
      </w:r>
      <w:r w:rsidRPr="00E9012C">
        <w:rPr>
          <w:rFonts w:ascii="Times New Roman" w:eastAsia="Calibri" w:hAnsi="Times New Roman" w:cs="Times New Roman"/>
          <w:color w:val="000000" w:themeColor="text1"/>
          <w:sz w:val="22"/>
          <w:lang w:val="en-GB"/>
        </w:rPr>
        <w:t xml:space="preserve">utobiographical </w:t>
      </w:r>
      <w:r w:rsidR="008877AA" w:rsidRPr="00E9012C">
        <w:rPr>
          <w:rFonts w:ascii="Times New Roman" w:eastAsia="Calibri" w:hAnsi="Times New Roman" w:cs="Times New Roman"/>
          <w:color w:val="000000" w:themeColor="text1"/>
          <w:sz w:val="22"/>
          <w:lang w:val="en-GB"/>
        </w:rPr>
        <w:t>m</w:t>
      </w:r>
      <w:r w:rsidRPr="00E9012C">
        <w:rPr>
          <w:rFonts w:ascii="Times New Roman" w:eastAsia="Calibri" w:hAnsi="Times New Roman" w:cs="Times New Roman"/>
          <w:color w:val="000000" w:themeColor="text1"/>
          <w:sz w:val="22"/>
          <w:lang w:val="en-GB"/>
        </w:rPr>
        <w:t xml:space="preserve">emory or a </w:t>
      </w:r>
      <w:r w:rsidR="008877AA"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pontaneous </w:t>
      </w:r>
      <w:r w:rsidR="008877AA"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 xml:space="preserve">hought of an </w:t>
      </w:r>
      <w:r w:rsidR="008877AA" w:rsidRPr="00E9012C">
        <w:rPr>
          <w:rFonts w:ascii="Times New Roman" w:eastAsia="Calibri" w:hAnsi="Times New Roman" w:cs="Times New Roman"/>
          <w:color w:val="000000" w:themeColor="text1"/>
          <w:sz w:val="22"/>
          <w:lang w:val="en-GB"/>
        </w:rPr>
        <w:t>u</w:t>
      </w:r>
      <w:r w:rsidRPr="00E9012C">
        <w:rPr>
          <w:rFonts w:ascii="Times New Roman" w:eastAsia="Calibri" w:hAnsi="Times New Roman" w:cs="Times New Roman"/>
          <w:color w:val="000000" w:themeColor="text1"/>
          <w:sz w:val="22"/>
          <w:lang w:val="en-GB"/>
        </w:rPr>
        <w:t xml:space="preserve">pcoming </w:t>
      </w:r>
      <w:r w:rsidR="008877AA" w:rsidRPr="00E9012C">
        <w:rPr>
          <w:rFonts w:ascii="Times New Roman" w:eastAsia="Calibri" w:hAnsi="Times New Roman" w:cs="Times New Roman"/>
          <w:color w:val="000000" w:themeColor="text1"/>
          <w:sz w:val="22"/>
          <w:lang w:val="en-GB"/>
        </w:rPr>
        <w:t>p</w:t>
      </w:r>
      <w:r w:rsidRPr="00E9012C">
        <w:rPr>
          <w:rFonts w:ascii="Times New Roman" w:eastAsia="Calibri" w:hAnsi="Times New Roman" w:cs="Times New Roman"/>
          <w:color w:val="000000" w:themeColor="text1"/>
          <w:sz w:val="22"/>
          <w:lang w:val="en-GB"/>
        </w:rPr>
        <w:t xml:space="preserve">rospective </w:t>
      </w:r>
      <w:r w:rsidR="008877AA" w:rsidRPr="00E9012C">
        <w:rPr>
          <w:rFonts w:ascii="Times New Roman" w:eastAsia="Calibri" w:hAnsi="Times New Roman" w:cs="Times New Roman"/>
          <w:color w:val="000000" w:themeColor="text1"/>
          <w:sz w:val="22"/>
          <w:lang w:val="en-GB"/>
        </w:rPr>
        <w:t>m</w:t>
      </w:r>
      <w:r w:rsidRPr="00E9012C">
        <w:rPr>
          <w:rFonts w:ascii="Times New Roman" w:eastAsia="Calibri" w:hAnsi="Times New Roman" w:cs="Times New Roman"/>
          <w:color w:val="000000" w:themeColor="text1"/>
          <w:sz w:val="22"/>
          <w:lang w:val="en-GB"/>
        </w:rPr>
        <w:t xml:space="preserve">emory </w:t>
      </w:r>
      <w:r w:rsidR="008877AA"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ask, and the time and date of the experience. Participants then had to provide a description of their thought, and a description of what they were doing when the thought occurred, along with a rating of how much they were concentrating on this activity on a 5-point scale (1</w:t>
      </w:r>
      <w:r w:rsidRPr="00E9012C">
        <w:rPr>
          <w:rFonts w:ascii="Times New Roman" w:eastAsia="Calibri" w:hAnsi="Times New Roman" w:cs="Times New Roman"/>
          <w:i/>
          <w:color w:val="000000" w:themeColor="text1"/>
          <w:sz w:val="22"/>
          <w:lang w:val="en-GB"/>
        </w:rPr>
        <w:t xml:space="preserve"> = minimum concentration, </w:t>
      </w:r>
      <w:r w:rsidRPr="00E9012C">
        <w:rPr>
          <w:rFonts w:ascii="Times New Roman" w:eastAsia="Calibri" w:hAnsi="Times New Roman" w:cs="Times New Roman"/>
          <w:color w:val="000000" w:themeColor="text1"/>
          <w:sz w:val="22"/>
          <w:lang w:val="en-GB"/>
        </w:rPr>
        <w:t>5</w:t>
      </w:r>
      <w:r w:rsidRPr="00E9012C">
        <w:rPr>
          <w:rFonts w:ascii="Times New Roman" w:eastAsia="Calibri" w:hAnsi="Times New Roman" w:cs="Times New Roman"/>
          <w:i/>
          <w:color w:val="000000" w:themeColor="text1"/>
          <w:sz w:val="22"/>
          <w:lang w:val="en-GB"/>
        </w:rPr>
        <w:t xml:space="preserve"> = maximum concentration</w:t>
      </w:r>
      <w:r w:rsidRPr="00E9012C">
        <w:rPr>
          <w:rFonts w:ascii="Times New Roman" w:eastAsia="Calibri" w:hAnsi="Times New Roman" w:cs="Times New Roman"/>
          <w:color w:val="000000" w:themeColor="text1"/>
          <w:sz w:val="22"/>
          <w:lang w:val="en-GB"/>
        </w:rPr>
        <w:t>). They had to indicate whether there was a trigger (</w:t>
      </w:r>
      <w:r w:rsidR="00B0021C" w:rsidRPr="00E9012C">
        <w:rPr>
          <w:rFonts w:ascii="Times New Roman" w:eastAsia="Calibri" w:hAnsi="Times New Roman" w:cs="Times New Roman"/>
          <w:color w:val="000000" w:themeColor="text1"/>
          <w:sz w:val="22"/>
          <w:lang w:val="en-GB"/>
        </w:rPr>
        <w:t>environment</w:t>
      </w:r>
      <w:r w:rsidRPr="00E9012C">
        <w:rPr>
          <w:rFonts w:ascii="Times New Roman" w:eastAsia="Calibri" w:hAnsi="Times New Roman" w:cs="Times New Roman"/>
          <w:color w:val="000000" w:themeColor="text1"/>
          <w:sz w:val="22"/>
          <w:lang w:val="en-GB"/>
        </w:rPr>
        <w:t xml:space="preserve">, </w:t>
      </w:r>
      <w:r w:rsidR="00B0021C" w:rsidRPr="00E9012C">
        <w:rPr>
          <w:rFonts w:ascii="Times New Roman" w:eastAsia="Calibri" w:hAnsi="Times New Roman" w:cs="Times New Roman"/>
          <w:color w:val="000000" w:themeColor="text1"/>
          <w:sz w:val="22"/>
          <w:lang w:val="en-GB"/>
        </w:rPr>
        <w:t>thoughts</w:t>
      </w:r>
      <w:r w:rsidRPr="00E9012C">
        <w:rPr>
          <w:rFonts w:ascii="Times New Roman" w:eastAsia="Calibri" w:hAnsi="Times New Roman" w:cs="Times New Roman"/>
          <w:color w:val="000000" w:themeColor="text1"/>
          <w:sz w:val="22"/>
          <w:lang w:val="en-GB"/>
        </w:rPr>
        <w:t xml:space="preserve">, no trigger) and provide a </w:t>
      </w:r>
      <w:r w:rsidRPr="00E9012C">
        <w:rPr>
          <w:rFonts w:ascii="Times New Roman" w:eastAsia="Calibri" w:hAnsi="Times New Roman" w:cs="Times New Roman"/>
          <w:color w:val="000000" w:themeColor="text1"/>
          <w:sz w:val="22"/>
          <w:lang w:val="en-GB"/>
        </w:rPr>
        <w:lastRenderedPageBreak/>
        <w:t xml:space="preserve">description, as well as providing an estimate of when the future intention was initially formed or when the past event originally took place. </w:t>
      </w:r>
      <w:r w:rsidR="002343D5" w:rsidRPr="00E9012C">
        <w:rPr>
          <w:rFonts w:ascii="Times New Roman" w:eastAsia="Calibri" w:hAnsi="Times New Roman" w:cs="Times New Roman"/>
          <w:color w:val="000000" w:themeColor="text1"/>
          <w:sz w:val="22"/>
          <w:lang w:val="en-GB"/>
        </w:rPr>
        <w:t>If</w:t>
      </w:r>
      <w:r w:rsidRPr="00E9012C">
        <w:rPr>
          <w:rFonts w:ascii="Times New Roman" w:eastAsia="Calibri" w:hAnsi="Times New Roman" w:cs="Times New Roman"/>
          <w:color w:val="000000" w:themeColor="text1"/>
          <w:sz w:val="22"/>
          <w:lang w:val="en-GB"/>
        </w:rPr>
        <w:t xml:space="preserve"> it was not possible for the participant to record their spontaneous thought immediately, they were asked to make a mental note of the experience and complete a questionnaire as soon as possible. If by the time they were able to record the thought, they had forgotten aspects of their experience, they were </w:t>
      </w:r>
      <w:r w:rsidR="00B0021C" w:rsidRPr="00E9012C">
        <w:rPr>
          <w:rFonts w:ascii="Times New Roman" w:eastAsia="Calibri" w:hAnsi="Times New Roman" w:cs="Times New Roman"/>
          <w:color w:val="000000" w:themeColor="text1"/>
          <w:sz w:val="22"/>
          <w:lang w:val="en-GB"/>
        </w:rPr>
        <w:t xml:space="preserve">asked </w:t>
      </w:r>
      <w:r w:rsidRPr="00E9012C">
        <w:rPr>
          <w:rFonts w:ascii="Times New Roman" w:eastAsia="Calibri" w:hAnsi="Times New Roman" w:cs="Times New Roman"/>
          <w:color w:val="000000" w:themeColor="text1"/>
          <w:sz w:val="22"/>
          <w:lang w:val="en-GB"/>
        </w:rPr>
        <w:t>instead to acknowledge the thought by ticking the appropriate box</w:t>
      </w:r>
      <w:r w:rsidR="00765456" w:rsidRPr="00E9012C">
        <w:rPr>
          <w:rFonts w:ascii="Times New Roman" w:eastAsia="Calibri" w:hAnsi="Times New Roman" w:cs="Times New Roman"/>
          <w:color w:val="000000" w:themeColor="text1"/>
          <w:sz w:val="22"/>
          <w:lang w:val="en-GB"/>
        </w:rPr>
        <w:t xml:space="preserve"> referring to the type of thought</w:t>
      </w:r>
      <w:r w:rsidRPr="00E9012C">
        <w:rPr>
          <w:rFonts w:ascii="Times New Roman" w:eastAsia="Calibri" w:hAnsi="Times New Roman" w:cs="Times New Roman"/>
          <w:color w:val="000000" w:themeColor="text1"/>
          <w:sz w:val="22"/>
          <w:lang w:val="en-GB"/>
        </w:rPr>
        <w:t xml:space="preserve"> </w:t>
      </w:r>
      <w:r w:rsidR="009712AE" w:rsidRPr="00E9012C">
        <w:rPr>
          <w:rFonts w:ascii="Times New Roman" w:eastAsia="Calibri" w:hAnsi="Times New Roman" w:cs="Times New Roman"/>
          <w:color w:val="000000" w:themeColor="text1"/>
          <w:sz w:val="22"/>
          <w:lang w:val="en-GB"/>
        </w:rPr>
        <w:t>(</w:t>
      </w:r>
      <w:r w:rsidR="000F456C" w:rsidRPr="00E9012C">
        <w:rPr>
          <w:rFonts w:ascii="Times New Roman" w:eastAsia="Calibri" w:hAnsi="Times New Roman" w:cs="Times New Roman"/>
          <w:color w:val="000000" w:themeColor="text1"/>
          <w:sz w:val="22"/>
          <w:lang w:val="en-GB"/>
        </w:rPr>
        <w:t>past or future</w:t>
      </w:r>
      <w:r w:rsidR="009712AE" w:rsidRPr="00E9012C">
        <w:rPr>
          <w:rFonts w:ascii="Times New Roman" w:eastAsia="Calibri" w:hAnsi="Times New Roman" w:cs="Times New Roman"/>
          <w:color w:val="000000" w:themeColor="text1"/>
          <w:sz w:val="22"/>
          <w:lang w:val="en-GB"/>
        </w:rPr>
        <w:t>)</w:t>
      </w:r>
      <w:r w:rsidR="000F456C"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in a grid provided in the </w:t>
      </w:r>
      <w:r w:rsidR="00A800DA" w:rsidRPr="00E9012C">
        <w:rPr>
          <w:rFonts w:ascii="Times New Roman" w:eastAsia="Calibri" w:hAnsi="Times New Roman" w:cs="Times New Roman"/>
          <w:color w:val="000000" w:themeColor="text1"/>
          <w:sz w:val="22"/>
          <w:lang w:val="en-GB"/>
        </w:rPr>
        <w:t xml:space="preserve">inner </w:t>
      </w:r>
      <w:r w:rsidR="0057566E" w:rsidRPr="00E9012C">
        <w:rPr>
          <w:rFonts w:ascii="Times New Roman" w:eastAsia="Calibri" w:hAnsi="Times New Roman" w:cs="Times New Roman"/>
          <w:color w:val="000000" w:themeColor="text1"/>
          <w:sz w:val="22"/>
          <w:lang w:val="en-GB"/>
        </w:rPr>
        <w:t xml:space="preserve">side of </w:t>
      </w:r>
      <w:r w:rsidRPr="00E9012C">
        <w:rPr>
          <w:rFonts w:ascii="Times New Roman" w:eastAsia="Calibri" w:hAnsi="Times New Roman" w:cs="Times New Roman"/>
          <w:color w:val="000000" w:themeColor="text1"/>
          <w:sz w:val="22"/>
          <w:lang w:val="en-GB"/>
        </w:rPr>
        <w:t>the diary</w:t>
      </w:r>
      <w:r w:rsidR="0057566E" w:rsidRPr="00E9012C">
        <w:rPr>
          <w:rFonts w:ascii="Times New Roman" w:eastAsia="Calibri" w:hAnsi="Times New Roman" w:cs="Times New Roman"/>
          <w:color w:val="000000" w:themeColor="text1"/>
          <w:sz w:val="22"/>
          <w:lang w:val="en-GB"/>
        </w:rPr>
        <w:t xml:space="preserve"> cover page</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cf</w:t>
      </w:r>
      <w:r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3704EE" w:rsidRPr="00E9012C">
        <w:rPr>
          <w:rFonts w:ascii="Times New Roman" w:eastAsia="Calibri" w:hAnsi="Times New Roman" w:cs="Times New Roman"/>
          <w:color w:val="000000" w:themeColor="text1"/>
          <w:sz w:val="22"/>
          <w:lang w:val="en-GB"/>
        </w:rPr>
        <w:instrText>ADDIN CSL_CITATION { "citationItems" : [ { "id" : "ITEM-1", "itemData" : { "DOI" : "10.3758/MC.36.5.920", "ISBN" : "0090-502X", "ISSN" : "0090502X", "PMID" : "18630199", "abstract" : "In two studies, we compared the characteristics and retrieval times of involuntary and voluntary autobiographical memory under controlled laboratory conditions. A new laboratory task of involuntary autobiographical memories involved detecting vertical lines in a stream of stimuli with horizontal lines (an undemanding vigilance task) and recording any involuntary memories during the session. The majority of these memories were reported as being triggered by irrelevant cue phrases presented on the screen. Voluntary autobiographical memories were sampled via a standard word-cue method in Session 2. The results showed that involuntary memories were more specific and were retrieved significantly faster than voluntary memories. They were also more likely to be triggered by negative cues, whereas cue valence did not have any effect on the number of voluntary memories. Furthermore, laboratory involuntary memories did not differ from naturalistic involuntary memories recorded in a diary by the same participants (Study 2). Taken together, these results have important implications for current theories of autobiographical memory, and they open up interesting avenues for future research.", "author" : [ { "dropping-particle" : "", "family" : "Schlagman", "given" : "Simone", "non-dropping-particle" : "", "parse-names" : false, "suffix" : "" }, { "dropping-particle" : "", "family" : "Kvavilashvili", "given" : "Lia", "non-dropping-particle" : "", "parse-names" : false, "suffix" : "" } ], "container-title" : "Memory and Cognition", "id" : "ITEM-1", "issue" : "5", "issued" : { "date-parts" : [ [ "2008" ] ] }, "page" : "920-932", "title" : "Involuntary autobiographical memories in and outside the laboratory: How different are they from voluntary autobiographical memories?", "type" : "article-journal", "volume" : "36" }, "uris" : [ "http://www.mendeley.com/documents/?uuid=13552d45-5c3e-46e9-914c-d6bceb658785" ] } ], "mendeley" : { "formattedCitation" : "(Schlagman &amp; Kvavilashvili, 2008)", "manualFormatting" : "Schlagman &amp; Kvavilashvili, 2008)", "plainTextFormattedCitation" : "(Schlagman &amp; Kvavilashvili, 2008)", "previouslyFormattedCitation" : "(Schlagman &amp; Kvavilashvili, 2008)"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6F1A20" w:rsidRPr="00E9012C">
        <w:rPr>
          <w:rFonts w:ascii="Times New Roman" w:eastAsia="Calibri" w:hAnsi="Times New Roman" w:cs="Times New Roman"/>
          <w:noProof/>
          <w:color w:val="000000" w:themeColor="text1"/>
          <w:sz w:val="22"/>
          <w:lang w:val="en-GB"/>
        </w:rPr>
        <w:t>Schlagman &amp; Kvavilashvili, 2008)</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w:t>
      </w:r>
    </w:p>
    <w:p w14:paraId="38CE0A53" w14:textId="33459900" w:rsidR="006A1894" w:rsidRPr="00E9012C" w:rsidRDefault="00057B70"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After</w:t>
      </w:r>
      <w:r w:rsidR="006A1894" w:rsidRPr="00E9012C">
        <w:rPr>
          <w:rFonts w:ascii="Times New Roman" w:eastAsia="Calibri" w:hAnsi="Times New Roman" w:cs="Times New Roman"/>
          <w:color w:val="000000" w:themeColor="text1"/>
          <w:sz w:val="22"/>
          <w:lang w:val="en-GB"/>
        </w:rPr>
        <w:t xml:space="preserve"> the 2-week diary period, participants returned their diaries and had to indicate, on a 7-point scale, how easy or difficult they found </w:t>
      </w:r>
      <w:r w:rsidR="003162E3" w:rsidRPr="00E9012C">
        <w:rPr>
          <w:rFonts w:ascii="Times New Roman" w:eastAsia="Calibri" w:hAnsi="Times New Roman" w:cs="Times New Roman"/>
          <w:color w:val="000000" w:themeColor="text1"/>
          <w:sz w:val="22"/>
          <w:lang w:val="en-GB"/>
        </w:rPr>
        <w:t xml:space="preserve">keeping </w:t>
      </w:r>
      <w:r w:rsidR="00765456" w:rsidRPr="00E9012C">
        <w:rPr>
          <w:rFonts w:ascii="Times New Roman" w:eastAsia="Calibri" w:hAnsi="Times New Roman" w:cs="Times New Roman"/>
          <w:color w:val="000000" w:themeColor="text1"/>
          <w:sz w:val="22"/>
          <w:lang w:val="en-GB"/>
        </w:rPr>
        <w:t>the</w:t>
      </w:r>
      <w:r w:rsidR="003162E3" w:rsidRPr="00E9012C">
        <w:rPr>
          <w:rFonts w:ascii="Times New Roman" w:eastAsia="Calibri" w:hAnsi="Times New Roman" w:cs="Times New Roman"/>
          <w:color w:val="000000" w:themeColor="text1"/>
          <w:sz w:val="22"/>
          <w:lang w:val="en-GB"/>
        </w:rPr>
        <w:t xml:space="preserve"> diary</w:t>
      </w:r>
      <w:r w:rsidR="006A1894" w:rsidRPr="00E9012C">
        <w:rPr>
          <w:rFonts w:ascii="Times New Roman" w:eastAsia="Calibri" w:hAnsi="Times New Roman" w:cs="Times New Roman"/>
          <w:color w:val="000000" w:themeColor="text1"/>
          <w:sz w:val="22"/>
          <w:lang w:val="en-GB"/>
        </w:rPr>
        <w:t xml:space="preserve"> (1</w:t>
      </w:r>
      <w:r w:rsidR="006A1894" w:rsidRPr="00E9012C">
        <w:rPr>
          <w:rFonts w:ascii="Times New Roman" w:eastAsia="Calibri" w:hAnsi="Times New Roman" w:cs="Times New Roman"/>
          <w:i/>
          <w:color w:val="000000" w:themeColor="text1"/>
          <w:sz w:val="22"/>
          <w:lang w:val="en-GB"/>
        </w:rPr>
        <w:t xml:space="preserve"> = very easy, </w:t>
      </w:r>
      <w:r w:rsidR="006A1894" w:rsidRPr="00E9012C">
        <w:rPr>
          <w:rFonts w:ascii="Times New Roman" w:eastAsia="Calibri" w:hAnsi="Times New Roman" w:cs="Times New Roman"/>
          <w:color w:val="000000" w:themeColor="text1"/>
          <w:sz w:val="22"/>
          <w:lang w:val="en-GB"/>
        </w:rPr>
        <w:t xml:space="preserve">7 </w:t>
      </w:r>
      <w:r w:rsidR="006A1894" w:rsidRPr="00E9012C">
        <w:rPr>
          <w:rFonts w:ascii="Times New Roman" w:eastAsia="Calibri" w:hAnsi="Times New Roman" w:cs="Times New Roman"/>
          <w:i/>
          <w:color w:val="000000" w:themeColor="text1"/>
          <w:sz w:val="22"/>
          <w:lang w:val="en-GB"/>
        </w:rPr>
        <w:t>= very difficult</w:t>
      </w:r>
      <w:r w:rsidR="006A1894" w:rsidRPr="00E9012C">
        <w:rPr>
          <w:rFonts w:ascii="Times New Roman" w:eastAsia="Calibri" w:hAnsi="Times New Roman" w:cs="Times New Roman"/>
          <w:color w:val="000000" w:themeColor="text1"/>
          <w:sz w:val="22"/>
          <w:lang w:val="en-GB"/>
        </w:rPr>
        <w:t xml:space="preserve">), how </w:t>
      </w:r>
      <w:r w:rsidR="00D015FB" w:rsidRPr="00E9012C">
        <w:rPr>
          <w:rFonts w:ascii="Times New Roman" w:eastAsia="Calibri" w:hAnsi="Times New Roman" w:cs="Times New Roman"/>
          <w:color w:val="000000" w:themeColor="text1"/>
          <w:sz w:val="22"/>
          <w:lang w:val="en-GB"/>
        </w:rPr>
        <w:t>much kee</w:t>
      </w:r>
      <w:r w:rsidR="00E468AD" w:rsidRPr="00E9012C">
        <w:rPr>
          <w:rFonts w:ascii="Times New Roman" w:eastAsia="Calibri" w:hAnsi="Times New Roman" w:cs="Times New Roman"/>
          <w:color w:val="000000" w:themeColor="text1"/>
          <w:sz w:val="22"/>
          <w:lang w:val="en-GB"/>
        </w:rPr>
        <w:t xml:space="preserve">ping </w:t>
      </w:r>
      <w:r w:rsidR="00765456" w:rsidRPr="00E9012C">
        <w:rPr>
          <w:rFonts w:ascii="Times New Roman" w:eastAsia="Calibri" w:hAnsi="Times New Roman" w:cs="Times New Roman"/>
          <w:color w:val="000000" w:themeColor="text1"/>
          <w:sz w:val="22"/>
          <w:lang w:val="en-GB"/>
        </w:rPr>
        <w:t xml:space="preserve">the diary </w:t>
      </w:r>
      <w:r w:rsidR="003413C2" w:rsidRPr="00E9012C">
        <w:rPr>
          <w:rFonts w:ascii="Times New Roman" w:eastAsia="Calibri" w:hAnsi="Times New Roman" w:cs="Times New Roman"/>
          <w:color w:val="000000" w:themeColor="text1"/>
          <w:sz w:val="22"/>
          <w:lang w:val="en-GB"/>
        </w:rPr>
        <w:t>disrupted</w:t>
      </w:r>
      <w:r w:rsidR="006A1894" w:rsidRPr="00E9012C">
        <w:rPr>
          <w:rFonts w:ascii="Times New Roman" w:eastAsia="Calibri" w:hAnsi="Times New Roman" w:cs="Times New Roman"/>
          <w:color w:val="000000" w:themeColor="text1"/>
          <w:sz w:val="22"/>
          <w:lang w:val="en-GB"/>
        </w:rPr>
        <w:t xml:space="preserve"> </w:t>
      </w:r>
      <w:r w:rsidR="003413C2" w:rsidRPr="00E9012C">
        <w:rPr>
          <w:rFonts w:ascii="Times New Roman" w:eastAsia="Calibri" w:hAnsi="Times New Roman" w:cs="Times New Roman"/>
          <w:color w:val="000000" w:themeColor="text1"/>
          <w:sz w:val="22"/>
          <w:lang w:val="en-GB"/>
        </w:rPr>
        <w:t>their everyday activities</w:t>
      </w:r>
      <w:r w:rsidR="006A1894" w:rsidRPr="00E9012C">
        <w:rPr>
          <w:rFonts w:ascii="Times New Roman" w:eastAsia="Calibri" w:hAnsi="Times New Roman" w:cs="Times New Roman"/>
          <w:color w:val="000000" w:themeColor="text1"/>
          <w:sz w:val="22"/>
          <w:lang w:val="en-GB"/>
        </w:rPr>
        <w:t xml:space="preserve"> (1</w:t>
      </w:r>
      <w:r w:rsidR="006A1894" w:rsidRPr="00E9012C">
        <w:rPr>
          <w:rFonts w:ascii="Times New Roman" w:eastAsia="Calibri" w:hAnsi="Times New Roman" w:cs="Times New Roman"/>
          <w:i/>
          <w:color w:val="000000" w:themeColor="text1"/>
          <w:sz w:val="22"/>
          <w:lang w:val="en-GB"/>
        </w:rPr>
        <w:t xml:space="preserve"> = not disruptive, </w:t>
      </w:r>
      <w:r w:rsidR="006A1894" w:rsidRPr="00E9012C">
        <w:rPr>
          <w:rFonts w:ascii="Times New Roman" w:eastAsia="Calibri" w:hAnsi="Times New Roman" w:cs="Times New Roman"/>
          <w:color w:val="000000" w:themeColor="text1"/>
          <w:sz w:val="22"/>
          <w:lang w:val="en-GB"/>
        </w:rPr>
        <w:t>7</w:t>
      </w:r>
      <w:r w:rsidR="006A1894" w:rsidRPr="00E9012C">
        <w:rPr>
          <w:rFonts w:ascii="Times New Roman" w:eastAsia="Calibri" w:hAnsi="Times New Roman" w:cs="Times New Roman"/>
          <w:i/>
          <w:color w:val="000000" w:themeColor="text1"/>
          <w:sz w:val="22"/>
          <w:lang w:val="en-GB"/>
        </w:rPr>
        <w:t xml:space="preserve"> = very disruptive</w:t>
      </w:r>
      <w:r w:rsidR="006A1894" w:rsidRPr="00E9012C">
        <w:rPr>
          <w:rFonts w:ascii="Times New Roman" w:eastAsia="Calibri" w:hAnsi="Times New Roman" w:cs="Times New Roman"/>
          <w:color w:val="000000" w:themeColor="text1"/>
          <w:sz w:val="22"/>
          <w:lang w:val="en-GB"/>
        </w:rPr>
        <w:t>), the level of confidence that they recorded or ticked the majority of spontaneous thoughts experienced (1</w:t>
      </w:r>
      <w:r w:rsidR="006A1894" w:rsidRPr="00E9012C">
        <w:rPr>
          <w:rFonts w:ascii="Times New Roman" w:eastAsia="Calibri" w:hAnsi="Times New Roman" w:cs="Times New Roman"/>
          <w:i/>
          <w:color w:val="000000" w:themeColor="text1"/>
          <w:sz w:val="22"/>
          <w:lang w:val="en-GB"/>
        </w:rPr>
        <w:t xml:space="preserve"> = not confident, </w:t>
      </w:r>
      <w:r w:rsidR="006A1894" w:rsidRPr="00E9012C">
        <w:rPr>
          <w:rFonts w:ascii="Times New Roman" w:eastAsia="Calibri" w:hAnsi="Times New Roman" w:cs="Times New Roman"/>
          <w:color w:val="000000" w:themeColor="text1"/>
          <w:sz w:val="22"/>
          <w:lang w:val="en-GB"/>
        </w:rPr>
        <w:t xml:space="preserve">7 </w:t>
      </w:r>
      <w:r w:rsidR="006A1894" w:rsidRPr="00E9012C">
        <w:rPr>
          <w:rFonts w:ascii="Times New Roman" w:eastAsia="Calibri" w:hAnsi="Times New Roman" w:cs="Times New Roman"/>
          <w:i/>
          <w:color w:val="000000" w:themeColor="text1"/>
          <w:sz w:val="22"/>
          <w:lang w:val="en-GB"/>
        </w:rPr>
        <w:t>= very confident</w:t>
      </w:r>
      <w:r w:rsidR="00601D2F"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w:t>
      </w:r>
      <w:r w:rsidR="00601D2F" w:rsidRPr="00E9012C">
        <w:rPr>
          <w:rFonts w:ascii="Times New Roman" w:eastAsia="Calibri" w:hAnsi="Times New Roman" w:cs="Times New Roman"/>
          <w:color w:val="000000" w:themeColor="text1"/>
          <w:sz w:val="22"/>
          <w:lang w:val="en-GB"/>
        </w:rPr>
        <w:t xml:space="preserve"> and </w:t>
      </w:r>
      <w:r w:rsidR="00B0021C" w:rsidRPr="00E9012C">
        <w:rPr>
          <w:rFonts w:ascii="Times New Roman" w:eastAsia="Calibri" w:hAnsi="Times New Roman" w:cs="Times New Roman"/>
          <w:color w:val="000000" w:themeColor="text1"/>
          <w:sz w:val="22"/>
          <w:lang w:val="en-GB"/>
        </w:rPr>
        <w:t>estimate</w:t>
      </w:r>
      <w:r w:rsidR="006A1894" w:rsidRPr="00E9012C">
        <w:rPr>
          <w:rFonts w:ascii="Times New Roman" w:eastAsia="Calibri" w:hAnsi="Times New Roman" w:cs="Times New Roman"/>
          <w:color w:val="000000" w:themeColor="text1"/>
          <w:sz w:val="22"/>
          <w:lang w:val="en-GB"/>
        </w:rPr>
        <w:t xml:space="preserve"> on how many occasions they failed to </w:t>
      </w:r>
      <w:r w:rsidR="00EB4631" w:rsidRPr="00E9012C">
        <w:rPr>
          <w:rFonts w:ascii="Times New Roman" w:eastAsia="Calibri" w:hAnsi="Times New Roman" w:cs="Times New Roman"/>
          <w:color w:val="000000" w:themeColor="text1"/>
          <w:sz w:val="22"/>
          <w:lang w:val="en-GB"/>
        </w:rPr>
        <w:t xml:space="preserve">record or </w:t>
      </w:r>
      <w:r w:rsidR="006A1894" w:rsidRPr="00E9012C">
        <w:rPr>
          <w:rFonts w:ascii="Times New Roman" w:eastAsia="Calibri" w:hAnsi="Times New Roman" w:cs="Times New Roman"/>
          <w:color w:val="000000" w:themeColor="text1"/>
          <w:sz w:val="22"/>
          <w:lang w:val="en-GB"/>
        </w:rPr>
        <w:t>acknowledge</w:t>
      </w:r>
      <w:r w:rsidR="00765456" w:rsidRPr="00E9012C">
        <w:rPr>
          <w:rFonts w:ascii="Times New Roman" w:eastAsia="Calibri" w:hAnsi="Times New Roman" w:cs="Times New Roman"/>
          <w:color w:val="000000" w:themeColor="text1"/>
          <w:sz w:val="22"/>
          <w:lang w:val="en-GB"/>
        </w:rPr>
        <w:t xml:space="preserve"> their</w:t>
      </w:r>
      <w:r w:rsidR="006A1894" w:rsidRPr="00E9012C">
        <w:rPr>
          <w:rFonts w:ascii="Times New Roman" w:eastAsia="Calibri" w:hAnsi="Times New Roman" w:cs="Times New Roman"/>
          <w:color w:val="000000" w:themeColor="text1"/>
          <w:sz w:val="22"/>
          <w:lang w:val="en-GB"/>
        </w:rPr>
        <w:t xml:space="preserve"> spontaneous thought.</w:t>
      </w:r>
    </w:p>
    <w:p w14:paraId="536EF296" w14:textId="77777777" w:rsidR="006A1894" w:rsidRPr="00E9012C" w:rsidRDefault="006A1894" w:rsidP="002D0F8B">
      <w:pPr>
        <w:spacing w:line="480" w:lineRule="auto"/>
        <w:rPr>
          <w:rFonts w:ascii="Times New Roman" w:eastAsia="Calibri" w:hAnsi="Times New Roman" w:cs="Times New Roman"/>
          <w:b/>
          <w:color w:val="000000" w:themeColor="text1"/>
          <w:sz w:val="22"/>
          <w:lang w:val="en-GB"/>
        </w:rPr>
      </w:pPr>
      <w:r w:rsidRPr="00E9012C">
        <w:rPr>
          <w:rFonts w:ascii="Times New Roman" w:eastAsia="Calibri" w:hAnsi="Times New Roman" w:cs="Times New Roman"/>
          <w:b/>
          <w:color w:val="000000" w:themeColor="text1"/>
          <w:sz w:val="22"/>
          <w:lang w:val="en-GB"/>
        </w:rPr>
        <w:t>Results</w:t>
      </w:r>
      <w:r w:rsidR="00DD3DEB" w:rsidRPr="00E9012C">
        <w:rPr>
          <w:rFonts w:ascii="Times New Roman" w:eastAsia="Calibri" w:hAnsi="Times New Roman" w:cs="Times New Roman"/>
          <w:b/>
          <w:color w:val="000000" w:themeColor="text1"/>
          <w:sz w:val="22"/>
          <w:lang w:val="en-GB"/>
        </w:rPr>
        <w:t xml:space="preserve"> and discussion</w:t>
      </w:r>
    </w:p>
    <w:p w14:paraId="625D3590" w14:textId="1A532301" w:rsidR="006A1894" w:rsidRPr="00E9012C" w:rsidRDefault="006A1894" w:rsidP="00441128">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The rejection level for all analyses reported in this and the subsequent study was set at 0.05</w:t>
      </w:r>
      <w:r w:rsidR="00765456" w:rsidRPr="00E9012C">
        <w:rPr>
          <w:rFonts w:ascii="Times New Roman" w:eastAsia="Calibri" w:hAnsi="Times New Roman" w:cs="Times New Roman"/>
          <w:color w:val="000000" w:themeColor="text1"/>
          <w:sz w:val="22"/>
          <w:lang w:val="en-GB"/>
        </w:rPr>
        <w:t xml:space="preserve">, and </w:t>
      </w:r>
      <w:r w:rsidR="007E0443" w:rsidRPr="00E9012C">
        <w:rPr>
          <w:rFonts w:ascii="Times New Roman" w:eastAsia="Calibri" w:hAnsi="Times New Roman" w:cs="Times New Roman"/>
          <w:color w:val="000000" w:themeColor="text1"/>
          <w:sz w:val="22"/>
          <w:lang w:val="en-GB"/>
        </w:rPr>
        <w:t xml:space="preserve">the </w:t>
      </w:r>
      <w:r w:rsidR="00765456" w:rsidRPr="00E9012C">
        <w:rPr>
          <w:rFonts w:ascii="Times New Roman" w:eastAsia="Calibri" w:hAnsi="Times New Roman" w:cs="Times New Roman"/>
          <w:color w:val="000000" w:themeColor="text1"/>
          <w:sz w:val="22"/>
          <w:lang w:val="en-GB"/>
        </w:rPr>
        <w:t>effect size was measured using partial eta squared</w:t>
      </w:r>
      <w:r w:rsidR="007E0443" w:rsidRPr="00E9012C">
        <w:rPr>
          <w:rFonts w:ascii="Times New Roman" w:eastAsia="Calibri" w:hAnsi="Times New Roman" w:cs="Times New Roman"/>
          <w:color w:val="000000" w:themeColor="text1"/>
          <w:sz w:val="22"/>
          <w:lang w:val="en-GB"/>
        </w:rPr>
        <w:t xml:space="preserve"> </w:t>
      </w:r>
      <w:r w:rsidR="007E0443" w:rsidRPr="00E9012C">
        <w:rPr>
          <w:color w:val="000000" w:themeColor="text1"/>
          <w:sz w:val="22"/>
          <w:szCs w:val="22"/>
        </w:rPr>
        <w:t>(</w:t>
      </w:r>
      <w:r w:rsidR="007E0443" w:rsidRPr="00E9012C">
        <w:rPr>
          <w:i/>
          <w:color w:val="000000" w:themeColor="text1"/>
          <w:sz w:val="22"/>
          <w:szCs w:val="22"/>
        </w:rPr>
        <w:sym w:font="Symbol" w:char="F068"/>
      </w:r>
      <w:r w:rsidR="007E0443" w:rsidRPr="00E9012C">
        <w:rPr>
          <w:i/>
          <w:color w:val="000000" w:themeColor="text1"/>
          <w:sz w:val="22"/>
          <w:szCs w:val="22"/>
          <w:vertAlign w:val="subscript"/>
        </w:rPr>
        <w:t>p</w:t>
      </w:r>
      <w:r w:rsidR="007E0443" w:rsidRPr="00E9012C">
        <w:rPr>
          <w:color w:val="000000" w:themeColor="text1"/>
          <w:sz w:val="22"/>
          <w:szCs w:val="22"/>
          <w:vertAlign w:val="superscript"/>
        </w:rPr>
        <w:t>2</w:t>
      </w:r>
      <w:r w:rsidR="007E0443" w:rsidRPr="00E9012C">
        <w:rPr>
          <w:color w:val="000000" w:themeColor="text1"/>
          <w:kern w:val="24"/>
          <w:sz w:val="22"/>
          <w:szCs w:val="22"/>
          <w:lang w:eastAsia="ja-JP"/>
        </w:rPr>
        <w:t>)</w:t>
      </w:r>
      <w:r w:rsidRPr="00E9012C">
        <w:rPr>
          <w:rFonts w:ascii="Times New Roman" w:eastAsia="Calibri" w:hAnsi="Times New Roman" w:cs="Times New Roman"/>
          <w:color w:val="000000" w:themeColor="text1"/>
          <w:sz w:val="22"/>
          <w:szCs w:val="22"/>
          <w:lang w:val="en-GB"/>
        </w:rPr>
        <w:t>.</w:t>
      </w:r>
      <w:r w:rsidRPr="00E9012C">
        <w:rPr>
          <w:rFonts w:ascii="Times New Roman" w:eastAsia="Calibri" w:hAnsi="Times New Roman" w:cs="Times New Roman"/>
          <w:color w:val="000000" w:themeColor="text1"/>
          <w:sz w:val="22"/>
          <w:lang w:val="en-GB"/>
        </w:rPr>
        <w:t xml:space="preserve">  All </w:t>
      </w:r>
      <w:r w:rsidR="00601D2F" w:rsidRPr="00E9012C">
        <w:rPr>
          <w:rFonts w:ascii="Times New Roman" w:eastAsia="Calibri" w:hAnsi="Times New Roman" w:cs="Times New Roman"/>
          <w:color w:val="000000" w:themeColor="text1"/>
          <w:sz w:val="22"/>
          <w:lang w:val="en-GB"/>
        </w:rPr>
        <w:t>40</w:t>
      </w:r>
      <w:r w:rsidRPr="00E9012C">
        <w:rPr>
          <w:rFonts w:ascii="Times New Roman" w:eastAsia="Calibri" w:hAnsi="Times New Roman" w:cs="Times New Roman"/>
          <w:color w:val="000000" w:themeColor="text1"/>
          <w:sz w:val="22"/>
          <w:lang w:val="en-GB"/>
        </w:rPr>
        <w:t xml:space="preserve"> participants kept the diary for the 2-week period, however, the data of one older female participant was excluded due to consistent errors in the recording of </w:t>
      </w:r>
      <w:r w:rsidR="008877AA"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pontaneous </w:t>
      </w:r>
      <w:r w:rsidR="008877AA"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 xml:space="preserve">houghts of </w:t>
      </w:r>
      <w:r w:rsidR="008877AA" w:rsidRPr="00E9012C">
        <w:rPr>
          <w:rFonts w:ascii="Times New Roman" w:eastAsia="Calibri" w:hAnsi="Times New Roman" w:cs="Times New Roman"/>
          <w:color w:val="000000" w:themeColor="text1"/>
          <w:sz w:val="22"/>
          <w:lang w:val="en-GB"/>
        </w:rPr>
        <w:t>u</w:t>
      </w:r>
      <w:r w:rsidRPr="00E9012C">
        <w:rPr>
          <w:rFonts w:ascii="Times New Roman" w:eastAsia="Calibri" w:hAnsi="Times New Roman" w:cs="Times New Roman"/>
          <w:color w:val="000000" w:themeColor="text1"/>
          <w:sz w:val="22"/>
          <w:lang w:val="en-GB"/>
        </w:rPr>
        <w:t xml:space="preserve">pcoming </w:t>
      </w:r>
      <w:r w:rsidR="008877AA" w:rsidRPr="00E9012C">
        <w:rPr>
          <w:rFonts w:ascii="Times New Roman" w:eastAsia="Calibri" w:hAnsi="Times New Roman" w:cs="Times New Roman"/>
          <w:color w:val="000000" w:themeColor="text1"/>
          <w:sz w:val="22"/>
          <w:lang w:val="en-GB"/>
        </w:rPr>
        <w:t>p</w:t>
      </w:r>
      <w:r w:rsidRPr="00E9012C">
        <w:rPr>
          <w:rFonts w:ascii="Times New Roman" w:eastAsia="Calibri" w:hAnsi="Times New Roman" w:cs="Times New Roman"/>
          <w:color w:val="000000" w:themeColor="text1"/>
          <w:sz w:val="22"/>
          <w:lang w:val="en-GB"/>
        </w:rPr>
        <w:t xml:space="preserve">rospective </w:t>
      </w:r>
      <w:r w:rsidR="008877AA" w:rsidRPr="00E9012C">
        <w:rPr>
          <w:rFonts w:ascii="Times New Roman" w:eastAsia="Calibri" w:hAnsi="Times New Roman" w:cs="Times New Roman"/>
          <w:color w:val="000000" w:themeColor="text1"/>
          <w:sz w:val="22"/>
          <w:lang w:val="en-GB"/>
        </w:rPr>
        <w:t>m</w:t>
      </w:r>
      <w:r w:rsidRPr="00E9012C">
        <w:rPr>
          <w:rFonts w:ascii="Times New Roman" w:eastAsia="Calibri" w:hAnsi="Times New Roman" w:cs="Times New Roman"/>
          <w:color w:val="000000" w:themeColor="text1"/>
          <w:sz w:val="22"/>
          <w:lang w:val="en-GB"/>
        </w:rPr>
        <w:t xml:space="preserve">emory </w:t>
      </w:r>
      <w:r w:rsidR="008877AA"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asks.</w:t>
      </w:r>
      <w:r w:rsidR="00AE0C46" w:rsidRPr="00E9012C">
        <w:rPr>
          <w:rFonts w:ascii="Times New Roman" w:eastAsia="Calibri" w:hAnsi="Times New Roman" w:cs="Times New Roman"/>
          <w:color w:val="000000" w:themeColor="text1"/>
          <w:sz w:val="22"/>
          <w:lang w:val="en-GB"/>
        </w:rPr>
        <w:t xml:space="preserve"> </w:t>
      </w:r>
      <w:r w:rsidR="000B2497" w:rsidRPr="00E9012C">
        <w:rPr>
          <w:rFonts w:ascii="Times New Roman" w:eastAsia="Calibri" w:hAnsi="Times New Roman" w:cs="Times New Roman"/>
          <w:color w:val="000000" w:themeColor="text1"/>
          <w:sz w:val="22"/>
          <w:lang w:val="en-GB"/>
        </w:rPr>
        <w:t>T</w:t>
      </w:r>
      <w:r w:rsidR="00441128" w:rsidRPr="00E9012C">
        <w:rPr>
          <w:rFonts w:ascii="Times New Roman" w:eastAsia="Calibri" w:hAnsi="Times New Roman" w:cs="Times New Roman"/>
          <w:color w:val="000000" w:themeColor="text1"/>
          <w:sz w:val="22"/>
          <w:lang w:val="en-GB"/>
        </w:rPr>
        <w:t>here were no reliable age effects in participant</w:t>
      </w:r>
      <w:r w:rsidR="00BB4184" w:rsidRPr="00E9012C">
        <w:rPr>
          <w:rFonts w:ascii="Times New Roman" w:eastAsia="Calibri" w:hAnsi="Times New Roman" w:cs="Times New Roman"/>
          <w:color w:val="000000" w:themeColor="text1"/>
          <w:sz w:val="22"/>
          <w:lang w:val="en-GB"/>
        </w:rPr>
        <w:t>s’</w:t>
      </w:r>
      <w:r w:rsidR="00441128" w:rsidRPr="00E9012C">
        <w:rPr>
          <w:rFonts w:ascii="Times New Roman" w:eastAsia="Calibri" w:hAnsi="Times New Roman" w:cs="Times New Roman"/>
          <w:color w:val="000000" w:themeColor="text1"/>
          <w:sz w:val="22"/>
          <w:lang w:val="en-GB"/>
        </w:rPr>
        <w:t xml:space="preserve"> ratings of disruption to everyday activities</w:t>
      </w:r>
      <w:r w:rsidR="007534C9" w:rsidRPr="00E9012C">
        <w:rPr>
          <w:rFonts w:ascii="Times New Roman" w:eastAsia="Calibri" w:hAnsi="Times New Roman" w:cs="Times New Roman"/>
          <w:color w:val="000000" w:themeColor="text1"/>
          <w:sz w:val="22"/>
          <w:lang w:val="en-GB"/>
        </w:rPr>
        <w:t xml:space="preserve"> caused by </w:t>
      </w:r>
      <w:r w:rsidR="00B0021C" w:rsidRPr="00E9012C">
        <w:rPr>
          <w:rFonts w:ascii="Times New Roman" w:eastAsia="Calibri" w:hAnsi="Times New Roman" w:cs="Times New Roman"/>
          <w:color w:val="000000" w:themeColor="text1"/>
          <w:sz w:val="22"/>
          <w:lang w:val="en-GB"/>
        </w:rPr>
        <w:t xml:space="preserve">keeping the </w:t>
      </w:r>
      <w:r w:rsidR="007534C9" w:rsidRPr="00E9012C">
        <w:rPr>
          <w:rFonts w:ascii="Times New Roman" w:eastAsia="Calibri" w:hAnsi="Times New Roman" w:cs="Times New Roman"/>
          <w:color w:val="000000" w:themeColor="text1"/>
          <w:sz w:val="22"/>
          <w:lang w:val="en-GB"/>
        </w:rPr>
        <w:t>diary</w:t>
      </w:r>
      <w:r w:rsidRPr="00E9012C">
        <w:rPr>
          <w:rFonts w:ascii="Times New Roman" w:eastAsia="Calibri" w:hAnsi="Times New Roman" w:cs="Times New Roman"/>
          <w:color w:val="000000" w:themeColor="text1"/>
          <w:sz w:val="22"/>
          <w:lang w:val="en-GB"/>
        </w:rPr>
        <w:t>, confidence that most spontaneous thoughts were</w:t>
      </w:r>
      <w:r w:rsidR="000B2497" w:rsidRPr="00E9012C">
        <w:rPr>
          <w:rFonts w:ascii="Times New Roman" w:eastAsia="Calibri" w:hAnsi="Times New Roman" w:cs="Times New Roman"/>
          <w:color w:val="000000" w:themeColor="text1"/>
          <w:sz w:val="22"/>
          <w:lang w:val="en-GB"/>
        </w:rPr>
        <w:t xml:space="preserve"> either</w:t>
      </w:r>
      <w:r w:rsidRPr="00E9012C">
        <w:rPr>
          <w:rFonts w:ascii="Times New Roman" w:eastAsia="Calibri" w:hAnsi="Times New Roman" w:cs="Times New Roman"/>
          <w:color w:val="000000" w:themeColor="text1"/>
          <w:sz w:val="22"/>
          <w:lang w:val="en-GB"/>
        </w:rPr>
        <w:t xml:space="preserve"> </w:t>
      </w:r>
      <w:r w:rsidR="00CB3E25" w:rsidRPr="00E9012C">
        <w:rPr>
          <w:rFonts w:ascii="Times New Roman" w:eastAsia="Calibri" w:hAnsi="Times New Roman" w:cs="Times New Roman"/>
          <w:color w:val="000000" w:themeColor="text1"/>
          <w:sz w:val="22"/>
          <w:lang w:val="en-GB"/>
        </w:rPr>
        <w:t>recorded</w:t>
      </w:r>
      <w:r w:rsidR="007534C9" w:rsidRPr="00E9012C">
        <w:rPr>
          <w:rFonts w:ascii="Times New Roman" w:eastAsia="Calibri" w:hAnsi="Times New Roman" w:cs="Times New Roman"/>
          <w:color w:val="000000" w:themeColor="text1"/>
          <w:sz w:val="22"/>
          <w:lang w:val="en-GB"/>
        </w:rPr>
        <w:t xml:space="preserve"> or acknowledged</w:t>
      </w:r>
      <w:r w:rsidRPr="00E9012C">
        <w:rPr>
          <w:rFonts w:ascii="Times New Roman" w:eastAsia="Calibri" w:hAnsi="Times New Roman" w:cs="Times New Roman"/>
          <w:color w:val="000000" w:themeColor="text1"/>
          <w:sz w:val="22"/>
          <w:lang w:val="en-GB"/>
        </w:rPr>
        <w:t>, and</w:t>
      </w:r>
      <w:r w:rsidR="00B0021C" w:rsidRPr="00E9012C">
        <w:rPr>
          <w:rFonts w:ascii="Times New Roman" w:eastAsia="Calibri" w:hAnsi="Times New Roman" w:cs="Times New Roman"/>
          <w:color w:val="000000" w:themeColor="text1"/>
          <w:sz w:val="22"/>
          <w:lang w:val="en-GB"/>
        </w:rPr>
        <w:t xml:space="preserve"> the</w:t>
      </w:r>
      <w:r w:rsidRPr="00E9012C">
        <w:rPr>
          <w:rFonts w:ascii="Times New Roman" w:eastAsia="Calibri" w:hAnsi="Times New Roman" w:cs="Times New Roman"/>
          <w:color w:val="000000" w:themeColor="text1"/>
          <w:sz w:val="22"/>
          <w:lang w:val="en-GB"/>
        </w:rPr>
        <w:t xml:space="preserve"> number of occasions</w:t>
      </w:r>
      <w:r w:rsidR="000B2497" w:rsidRPr="00E9012C">
        <w:rPr>
          <w:rFonts w:ascii="Times New Roman" w:eastAsia="Calibri" w:hAnsi="Times New Roman" w:cs="Times New Roman"/>
          <w:color w:val="000000" w:themeColor="text1"/>
          <w:sz w:val="22"/>
          <w:lang w:val="en-GB"/>
        </w:rPr>
        <w:t xml:space="preserve"> on which their spontaneous</w:t>
      </w:r>
      <w:r w:rsidRPr="00E9012C">
        <w:rPr>
          <w:rFonts w:ascii="Times New Roman" w:eastAsia="Calibri" w:hAnsi="Times New Roman" w:cs="Times New Roman"/>
          <w:color w:val="000000" w:themeColor="text1"/>
          <w:sz w:val="22"/>
          <w:lang w:val="en-GB"/>
        </w:rPr>
        <w:t xml:space="preserve"> thoughts were not </w:t>
      </w:r>
      <w:r w:rsidR="00CB3E25" w:rsidRPr="00E9012C">
        <w:rPr>
          <w:rFonts w:ascii="Times New Roman" w:eastAsia="Calibri" w:hAnsi="Times New Roman" w:cs="Times New Roman"/>
          <w:color w:val="000000" w:themeColor="text1"/>
          <w:sz w:val="22"/>
          <w:lang w:val="en-GB"/>
        </w:rPr>
        <w:t xml:space="preserve">recorded or </w:t>
      </w:r>
      <w:r w:rsidR="00022E1A" w:rsidRPr="00E9012C">
        <w:rPr>
          <w:rFonts w:ascii="Times New Roman" w:eastAsia="Calibri" w:hAnsi="Times New Roman" w:cs="Times New Roman"/>
          <w:color w:val="000000" w:themeColor="text1"/>
          <w:sz w:val="22"/>
          <w:lang w:val="en-GB"/>
        </w:rPr>
        <w:t xml:space="preserve">acknowledged </w:t>
      </w:r>
      <w:r w:rsidRPr="00E9012C">
        <w:rPr>
          <w:rFonts w:ascii="Times New Roman" w:eastAsia="Calibri" w:hAnsi="Times New Roman" w:cs="Times New Roman"/>
          <w:color w:val="000000" w:themeColor="text1"/>
          <w:sz w:val="22"/>
          <w:lang w:val="en-GB"/>
        </w:rPr>
        <w:t xml:space="preserve">(see Table 2). </w:t>
      </w:r>
      <w:r w:rsidR="0037021C" w:rsidRPr="00E9012C">
        <w:rPr>
          <w:rFonts w:ascii="Times New Roman" w:eastAsia="Calibri" w:hAnsi="Times New Roman" w:cs="Times New Roman"/>
          <w:color w:val="000000" w:themeColor="text1"/>
          <w:sz w:val="22"/>
          <w:lang w:val="en-GB"/>
        </w:rPr>
        <w:t xml:space="preserve">Although </w:t>
      </w:r>
      <w:r w:rsidR="008A70F4" w:rsidRPr="00E9012C">
        <w:rPr>
          <w:rFonts w:ascii="Times New Roman" w:eastAsia="Calibri" w:hAnsi="Times New Roman" w:cs="Times New Roman"/>
          <w:color w:val="000000" w:themeColor="text1"/>
          <w:sz w:val="22"/>
          <w:lang w:val="en-GB"/>
        </w:rPr>
        <w:t>y</w:t>
      </w:r>
      <w:r w:rsidRPr="00E9012C">
        <w:rPr>
          <w:rFonts w:ascii="Times New Roman" w:eastAsia="Calibri" w:hAnsi="Times New Roman" w:cs="Times New Roman"/>
          <w:color w:val="000000" w:themeColor="text1"/>
          <w:sz w:val="22"/>
          <w:lang w:val="en-GB"/>
        </w:rPr>
        <w:t>oung</w:t>
      </w:r>
      <w:r w:rsidR="008A70F4" w:rsidRPr="00E9012C">
        <w:rPr>
          <w:rFonts w:ascii="Times New Roman" w:eastAsia="Calibri" w:hAnsi="Times New Roman" w:cs="Times New Roman"/>
          <w:color w:val="000000" w:themeColor="text1"/>
          <w:sz w:val="22"/>
          <w:lang w:val="en-GB"/>
        </w:rPr>
        <w:t>er</w:t>
      </w:r>
      <w:r w:rsidRPr="00E9012C">
        <w:rPr>
          <w:rFonts w:ascii="Times New Roman" w:eastAsia="Calibri" w:hAnsi="Times New Roman" w:cs="Times New Roman"/>
          <w:color w:val="000000" w:themeColor="text1"/>
          <w:sz w:val="22"/>
          <w:lang w:val="en-GB"/>
        </w:rPr>
        <w:t xml:space="preserve"> adults</w:t>
      </w:r>
      <w:r w:rsidR="00E0789E" w:rsidRPr="00E9012C">
        <w:rPr>
          <w:rFonts w:ascii="Times New Roman" w:eastAsia="Calibri" w:hAnsi="Times New Roman" w:cs="Times New Roman"/>
          <w:color w:val="000000" w:themeColor="text1"/>
          <w:sz w:val="22"/>
          <w:lang w:val="en-GB"/>
        </w:rPr>
        <w:t>’</w:t>
      </w:r>
      <w:r w:rsidR="00215D70"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rat</w:t>
      </w:r>
      <w:r w:rsidR="00E0789E" w:rsidRPr="00E9012C">
        <w:rPr>
          <w:rFonts w:ascii="Times New Roman" w:eastAsia="Calibri" w:hAnsi="Times New Roman" w:cs="Times New Roman"/>
          <w:color w:val="000000" w:themeColor="text1"/>
          <w:sz w:val="22"/>
          <w:lang w:val="en-GB"/>
        </w:rPr>
        <w:t>ings of difficulty of</w:t>
      </w:r>
      <w:r w:rsidRPr="00E9012C">
        <w:rPr>
          <w:rFonts w:ascii="Times New Roman" w:eastAsia="Calibri" w:hAnsi="Times New Roman" w:cs="Times New Roman"/>
          <w:color w:val="000000" w:themeColor="text1"/>
          <w:sz w:val="22"/>
          <w:lang w:val="en-GB"/>
        </w:rPr>
        <w:t xml:space="preserve"> </w:t>
      </w:r>
      <w:r w:rsidR="00441128" w:rsidRPr="00E9012C">
        <w:rPr>
          <w:rFonts w:ascii="Times New Roman" w:eastAsia="Calibri" w:hAnsi="Times New Roman" w:cs="Times New Roman"/>
          <w:color w:val="000000" w:themeColor="text1"/>
          <w:sz w:val="22"/>
          <w:lang w:val="en-GB"/>
        </w:rPr>
        <w:t xml:space="preserve">keeping the diary </w:t>
      </w:r>
      <w:r w:rsidR="00E0789E" w:rsidRPr="00E9012C">
        <w:rPr>
          <w:rFonts w:ascii="Times New Roman" w:eastAsia="Calibri" w:hAnsi="Times New Roman" w:cs="Times New Roman"/>
          <w:color w:val="000000" w:themeColor="text1"/>
          <w:sz w:val="22"/>
          <w:lang w:val="en-GB"/>
        </w:rPr>
        <w:t>were nominally higher</w:t>
      </w:r>
      <w:r w:rsidRPr="00E9012C">
        <w:rPr>
          <w:rFonts w:ascii="Times New Roman" w:eastAsia="Calibri" w:hAnsi="Times New Roman" w:cs="Times New Roman"/>
          <w:color w:val="000000" w:themeColor="text1"/>
          <w:sz w:val="22"/>
          <w:lang w:val="en-GB"/>
        </w:rPr>
        <w:t xml:space="preserve"> than </w:t>
      </w:r>
      <w:r w:rsidR="0070182B" w:rsidRPr="00E9012C">
        <w:rPr>
          <w:rFonts w:ascii="Times New Roman" w:eastAsia="Calibri" w:hAnsi="Times New Roman" w:cs="Times New Roman"/>
          <w:color w:val="000000" w:themeColor="text1"/>
          <w:sz w:val="22"/>
          <w:lang w:val="en-GB"/>
        </w:rPr>
        <w:t xml:space="preserve">in </w:t>
      </w:r>
      <w:r w:rsidR="00A621CE" w:rsidRPr="00E9012C">
        <w:rPr>
          <w:rFonts w:ascii="Times New Roman" w:eastAsia="Calibri" w:hAnsi="Times New Roman" w:cs="Times New Roman"/>
          <w:color w:val="000000" w:themeColor="text1"/>
          <w:sz w:val="22"/>
          <w:lang w:val="en-GB"/>
        </w:rPr>
        <w:t xml:space="preserve">older adults, </w:t>
      </w:r>
      <w:r w:rsidR="0070182B" w:rsidRPr="00E9012C">
        <w:rPr>
          <w:rFonts w:ascii="Times New Roman" w:eastAsia="Calibri" w:hAnsi="Times New Roman" w:cs="Times New Roman"/>
          <w:color w:val="000000" w:themeColor="text1"/>
          <w:sz w:val="22"/>
          <w:lang w:val="en-GB"/>
        </w:rPr>
        <w:t>the differenc</w:t>
      </w:r>
      <w:r w:rsidR="000D56A3" w:rsidRPr="00E9012C">
        <w:rPr>
          <w:rFonts w:ascii="Times New Roman" w:eastAsia="Calibri" w:hAnsi="Times New Roman" w:cs="Times New Roman"/>
          <w:color w:val="000000" w:themeColor="text1"/>
          <w:sz w:val="22"/>
          <w:lang w:val="en-GB"/>
        </w:rPr>
        <w:t>e between the means</w:t>
      </w:r>
      <w:r w:rsidR="0070182B" w:rsidRPr="00E9012C">
        <w:rPr>
          <w:rFonts w:ascii="Times New Roman" w:eastAsia="Calibri" w:hAnsi="Times New Roman" w:cs="Times New Roman"/>
          <w:color w:val="000000" w:themeColor="text1"/>
          <w:sz w:val="22"/>
          <w:lang w:val="en-GB"/>
        </w:rPr>
        <w:t xml:space="preserve"> wa</w:t>
      </w:r>
      <w:r w:rsidR="000D56A3" w:rsidRPr="00E9012C">
        <w:rPr>
          <w:rFonts w:ascii="Times New Roman" w:eastAsia="Calibri" w:hAnsi="Times New Roman" w:cs="Times New Roman"/>
          <w:color w:val="000000" w:themeColor="text1"/>
          <w:sz w:val="22"/>
          <w:lang w:val="en-GB"/>
        </w:rPr>
        <w:t>s not statist</w:t>
      </w:r>
      <w:r w:rsidR="0070182B" w:rsidRPr="00E9012C">
        <w:rPr>
          <w:rFonts w:ascii="Times New Roman" w:eastAsia="Calibri" w:hAnsi="Times New Roman" w:cs="Times New Roman"/>
          <w:color w:val="000000" w:themeColor="text1"/>
          <w:sz w:val="22"/>
          <w:lang w:val="en-GB"/>
        </w:rPr>
        <w:t>ically significant</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F</w:t>
      </w:r>
      <w:r w:rsidR="009D006A" w:rsidRPr="00E9012C">
        <w:rPr>
          <w:rFonts w:ascii="Times New Roman" w:eastAsia="Calibri" w:hAnsi="Times New Roman" w:cs="Times New Roman"/>
          <w:color w:val="000000" w:themeColor="text1"/>
          <w:sz w:val="22"/>
          <w:lang w:val="en-GB"/>
        </w:rPr>
        <w:t>(1, 37</w:t>
      </w:r>
      <w:r w:rsidR="00F563C2" w:rsidRPr="00E9012C">
        <w:rPr>
          <w:rFonts w:ascii="Times New Roman" w:eastAsia="Calibri" w:hAnsi="Times New Roman" w:cs="Times New Roman"/>
          <w:color w:val="000000" w:themeColor="text1"/>
          <w:sz w:val="22"/>
          <w:lang w:val="en-GB"/>
        </w:rPr>
        <w:t>) = 3.58</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p</w:t>
      </w:r>
      <w:r w:rsidR="00F563C2" w:rsidRPr="00E9012C">
        <w:rPr>
          <w:rFonts w:ascii="Times New Roman" w:eastAsia="Calibri" w:hAnsi="Times New Roman" w:cs="Times New Roman"/>
          <w:color w:val="000000" w:themeColor="text1"/>
          <w:sz w:val="22"/>
          <w:lang w:val="en-GB"/>
        </w:rPr>
        <w:t xml:space="preserve"> = .066</w:t>
      </w:r>
      <w:r w:rsidRPr="00E9012C">
        <w:rPr>
          <w:rFonts w:ascii="Times New Roman" w:eastAsia="Calibri" w:hAnsi="Times New Roman" w:cs="Times New Roman"/>
          <w:color w:val="000000" w:themeColor="text1"/>
          <w:sz w:val="22"/>
          <w:lang w:val="en-GB"/>
        </w:rPr>
        <w:t xml:space="preserve">, </w:t>
      </w:r>
      <w:r w:rsidR="00C11724" w:rsidRPr="00E9012C">
        <w:rPr>
          <w:rFonts w:ascii="Times New Roman" w:eastAsia="Calibri" w:hAnsi="Times New Roman" w:cs="Times New Roman"/>
          <w:bCs/>
          <w:i/>
          <w:color w:val="000000" w:themeColor="text1"/>
          <w:sz w:val="22"/>
          <w:lang w:val="el-GR"/>
        </w:rPr>
        <w:t>η</w:t>
      </w:r>
      <w:r w:rsidR="00C11724" w:rsidRPr="00E9012C">
        <w:rPr>
          <w:rFonts w:ascii="Times New Roman" w:eastAsia="Calibri" w:hAnsi="Times New Roman" w:cs="Times New Roman"/>
          <w:bCs/>
          <w:i/>
          <w:color w:val="000000" w:themeColor="text1"/>
          <w:sz w:val="22"/>
          <w:vertAlign w:val="subscript"/>
          <w:lang w:val="el-GR"/>
        </w:rPr>
        <w:t>p</w:t>
      </w:r>
      <w:r w:rsidR="00C11724" w:rsidRPr="00E9012C">
        <w:rPr>
          <w:rFonts w:ascii="Times New Roman" w:eastAsia="Calibri" w:hAnsi="Times New Roman" w:cs="Times New Roman"/>
          <w:bCs/>
          <w:i/>
          <w:color w:val="000000" w:themeColor="text1"/>
          <w:sz w:val="22"/>
          <w:vertAlign w:val="superscript"/>
          <w:lang w:val="el-GR"/>
        </w:rPr>
        <w:t>2</w:t>
      </w:r>
      <w:r w:rsidR="00C11724" w:rsidRPr="00E9012C">
        <w:rPr>
          <w:rFonts w:ascii="Times New Roman" w:eastAsia="Calibri" w:hAnsi="Times New Roman" w:cs="Times New Roman"/>
          <w:bCs/>
          <w:i/>
          <w:color w:val="000000" w:themeColor="text1"/>
          <w:sz w:val="22"/>
          <w:lang w:val="el-GR"/>
        </w:rPr>
        <w:t xml:space="preserve"> </w:t>
      </w:r>
      <w:r w:rsidR="00F563C2" w:rsidRPr="00E9012C">
        <w:rPr>
          <w:rFonts w:ascii="Times New Roman" w:eastAsia="Calibri" w:hAnsi="Times New Roman" w:cs="Times New Roman"/>
          <w:color w:val="000000" w:themeColor="text1"/>
          <w:sz w:val="22"/>
          <w:lang w:val="en-GB"/>
        </w:rPr>
        <w:t>= .09</w:t>
      </w:r>
      <w:r w:rsidRPr="00E9012C">
        <w:rPr>
          <w:rFonts w:ascii="Times New Roman" w:eastAsia="Calibri" w:hAnsi="Times New Roman" w:cs="Times New Roman"/>
          <w:color w:val="000000" w:themeColor="text1"/>
          <w:sz w:val="22"/>
          <w:lang w:val="en-GB"/>
        </w:rPr>
        <w:t>.</w:t>
      </w:r>
      <w:r w:rsidR="008E1327" w:rsidRPr="00E9012C">
        <w:rPr>
          <w:rFonts w:ascii="Times New Roman" w:eastAsia="Calibri" w:hAnsi="Times New Roman" w:cs="Times New Roman"/>
          <w:color w:val="000000" w:themeColor="text1"/>
          <w:sz w:val="22"/>
          <w:lang w:val="en-GB"/>
        </w:rPr>
        <w:t xml:space="preserve">  </w:t>
      </w:r>
    </w:p>
    <w:p w14:paraId="2CDCC3AF" w14:textId="77777777" w:rsidR="006A1894" w:rsidRPr="00E9012C" w:rsidRDefault="006A1894"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 xml:space="preserve">Frequency of </w:t>
      </w:r>
      <w:r w:rsidR="00A26420" w:rsidRPr="00E9012C">
        <w:rPr>
          <w:rFonts w:ascii="Times New Roman" w:eastAsia="Calibri" w:hAnsi="Times New Roman" w:cs="Times New Roman"/>
          <w:b/>
          <w:i/>
          <w:color w:val="000000" w:themeColor="text1"/>
          <w:sz w:val="22"/>
          <w:lang w:val="en-GB"/>
        </w:rPr>
        <w:t xml:space="preserve">recorded and acknowledged </w:t>
      </w:r>
      <w:r w:rsidRPr="00E9012C">
        <w:rPr>
          <w:rFonts w:ascii="Times New Roman" w:eastAsia="Calibri" w:hAnsi="Times New Roman" w:cs="Times New Roman"/>
          <w:b/>
          <w:i/>
          <w:color w:val="000000" w:themeColor="text1"/>
          <w:sz w:val="22"/>
          <w:lang w:val="en-GB"/>
        </w:rPr>
        <w:t>thoughts</w:t>
      </w:r>
    </w:p>
    <w:p w14:paraId="2C4BD968" w14:textId="43CC83A3" w:rsidR="006007EB" w:rsidRPr="00E9012C" w:rsidRDefault="00180562" w:rsidP="00AE0C46">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Participants produced a</w:t>
      </w:r>
      <w:r w:rsidR="00AE0C46" w:rsidRPr="00E9012C">
        <w:rPr>
          <w:rFonts w:ascii="Times New Roman" w:eastAsia="Calibri" w:hAnsi="Times New Roman" w:cs="Times New Roman"/>
          <w:color w:val="000000" w:themeColor="text1"/>
          <w:sz w:val="22"/>
          <w:lang w:val="en-GB"/>
        </w:rPr>
        <w:t xml:space="preserve"> total of </w:t>
      </w:r>
      <w:r w:rsidR="003F74E0" w:rsidRPr="00E9012C">
        <w:rPr>
          <w:rFonts w:ascii="Times New Roman" w:eastAsia="Calibri" w:hAnsi="Times New Roman" w:cs="Times New Roman"/>
          <w:color w:val="000000" w:themeColor="text1"/>
          <w:sz w:val="22"/>
          <w:lang w:val="en-GB"/>
        </w:rPr>
        <w:t>715</w:t>
      </w:r>
      <w:r w:rsidR="00AE0C46" w:rsidRPr="00E9012C">
        <w:rPr>
          <w:rFonts w:ascii="Times New Roman" w:eastAsia="Calibri" w:hAnsi="Times New Roman" w:cs="Times New Roman"/>
          <w:color w:val="000000" w:themeColor="text1"/>
          <w:sz w:val="22"/>
          <w:lang w:val="en-GB"/>
        </w:rPr>
        <w:t xml:space="preserve"> valid fully recorded entries</w:t>
      </w:r>
      <w:r w:rsidR="00B640DE" w:rsidRPr="00E9012C">
        <w:rPr>
          <w:rFonts w:ascii="Times New Roman" w:eastAsia="Calibri" w:hAnsi="Times New Roman" w:cs="Times New Roman"/>
          <w:color w:val="000000" w:themeColor="text1"/>
          <w:sz w:val="22"/>
          <w:lang w:val="en-GB"/>
        </w:rPr>
        <w:t>: 406</w:t>
      </w:r>
      <w:r w:rsidR="00AE0C46" w:rsidRPr="00E9012C">
        <w:rPr>
          <w:rFonts w:ascii="Times New Roman" w:eastAsia="Calibri" w:hAnsi="Times New Roman" w:cs="Times New Roman"/>
          <w:color w:val="000000" w:themeColor="text1"/>
          <w:sz w:val="22"/>
          <w:lang w:val="en-GB"/>
        </w:rPr>
        <w:t xml:space="preserve"> involuntary autobiographical memories (e.g., </w:t>
      </w:r>
      <w:r w:rsidR="00AE0C46" w:rsidRPr="00E9012C">
        <w:rPr>
          <w:rFonts w:ascii="Times New Roman" w:eastAsia="Calibri" w:hAnsi="Times New Roman" w:cs="Times New Roman"/>
          <w:i/>
          <w:color w:val="000000" w:themeColor="text1"/>
          <w:sz w:val="22"/>
          <w:lang w:val="en-GB"/>
        </w:rPr>
        <w:t>seeing a band in concert; my first driving test</w:t>
      </w:r>
      <w:r w:rsidR="00AE0C46" w:rsidRPr="00E9012C">
        <w:rPr>
          <w:rFonts w:ascii="Times New Roman" w:eastAsia="Calibri" w:hAnsi="Times New Roman" w:cs="Times New Roman"/>
          <w:color w:val="000000" w:themeColor="text1"/>
          <w:sz w:val="22"/>
          <w:lang w:val="en-GB"/>
        </w:rPr>
        <w:t>), and 3</w:t>
      </w:r>
      <w:r w:rsidR="003F74E0" w:rsidRPr="00E9012C">
        <w:rPr>
          <w:rFonts w:ascii="Times New Roman" w:eastAsia="Calibri" w:hAnsi="Times New Roman" w:cs="Times New Roman"/>
          <w:color w:val="000000" w:themeColor="text1"/>
          <w:sz w:val="22"/>
          <w:lang w:val="en-GB"/>
        </w:rPr>
        <w:t>09</w:t>
      </w:r>
      <w:r w:rsidR="00AE0C46" w:rsidRPr="00E9012C">
        <w:rPr>
          <w:rFonts w:ascii="Times New Roman" w:eastAsia="Calibri" w:hAnsi="Times New Roman" w:cs="Times New Roman"/>
          <w:color w:val="000000" w:themeColor="text1"/>
          <w:sz w:val="22"/>
          <w:lang w:val="en-GB"/>
        </w:rPr>
        <w:t xml:space="preserve"> spontaneous thoughts of upcoming prospective memory tasks (e.g., </w:t>
      </w:r>
      <w:r w:rsidR="00AE0C46" w:rsidRPr="00E9012C">
        <w:rPr>
          <w:rFonts w:ascii="Times New Roman" w:eastAsia="Calibri" w:hAnsi="Times New Roman" w:cs="Times New Roman"/>
          <w:i/>
          <w:color w:val="000000" w:themeColor="text1"/>
          <w:sz w:val="22"/>
          <w:lang w:val="en-GB"/>
        </w:rPr>
        <w:t xml:space="preserve">I need to pack for holiday </w:t>
      </w:r>
      <w:r w:rsidR="00AE0C46" w:rsidRPr="00E9012C">
        <w:rPr>
          <w:rFonts w:ascii="Times New Roman" w:eastAsia="Calibri" w:hAnsi="Times New Roman" w:cs="Times New Roman"/>
          <w:i/>
          <w:color w:val="000000" w:themeColor="text1"/>
          <w:sz w:val="22"/>
          <w:lang w:val="en-GB"/>
        </w:rPr>
        <w:lastRenderedPageBreak/>
        <w:t>and buy sun lotion; must make telephone call to friend</w:t>
      </w:r>
      <w:r w:rsidR="00AE0C46" w:rsidRPr="00E9012C">
        <w:rPr>
          <w:rFonts w:ascii="Times New Roman" w:eastAsia="Calibri" w:hAnsi="Times New Roman" w:cs="Times New Roman"/>
          <w:color w:val="000000" w:themeColor="text1"/>
          <w:sz w:val="22"/>
          <w:lang w:val="en-GB"/>
        </w:rPr>
        <w:t>)</w:t>
      </w:r>
      <w:r w:rsidR="00994D08" w:rsidRPr="00E9012C">
        <w:rPr>
          <w:rFonts w:ascii="Times New Roman" w:eastAsia="Calibri" w:hAnsi="Times New Roman" w:cs="Times New Roman"/>
          <w:color w:val="000000" w:themeColor="text1"/>
          <w:sz w:val="22"/>
          <w:lang w:val="en-GB"/>
        </w:rPr>
        <w:t xml:space="preserve"> (</w:t>
      </w:r>
      <w:r w:rsidR="00CC3C41" w:rsidRPr="00E9012C">
        <w:rPr>
          <w:rFonts w:ascii="Times New Roman" w:eastAsia="Calibri" w:hAnsi="Times New Roman" w:cs="Times New Roman"/>
          <w:color w:val="000000" w:themeColor="text1"/>
          <w:sz w:val="22"/>
          <w:lang w:val="en-GB"/>
        </w:rPr>
        <w:t>s</w:t>
      </w:r>
      <w:r w:rsidR="00994D08" w:rsidRPr="00E9012C">
        <w:rPr>
          <w:rFonts w:ascii="Times New Roman" w:eastAsia="Calibri" w:hAnsi="Times New Roman" w:cs="Times New Roman"/>
          <w:color w:val="000000" w:themeColor="text1"/>
          <w:sz w:val="22"/>
          <w:lang w:val="en-GB"/>
        </w:rPr>
        <w:t>ee Table 3)</w:t>
      </w:r>
      <w:r w:rsidR="00AE0C46" w:rsidRPr="00E9012C">
        <w:rPr>
          <w:rFonts w:ascii="Times New Roman" w:eastAsia="Calibri" w:hAnsi="Times New Roman" w:cs="Times New Roman"/>
          <w:color w:val="000000" w:themeColor="text1"/>
          <w:sz w:val="22"/>
          <w:lang w:val="en-GB"/>
        </w:rPr>
        <w:t>.</w:t>
      </w:r>
      <w:r w:rsidR="00446A96" w:rsidRPr="00E9012C">
        <w:rPr>
          <w:rFonts w:ascii="Times New Roman" w:eastAsia="Calibri" w:hAnsi="Times New Roman" w:cs="Times New Roman"/>
          <w:color w:val="000000" w:themeColor="text1"/>
          <w:sz w:val="22"/>
          <w:lang w:val="en-GB"/>
        </w:rPr>
        <w:t xml:space="preserve">  </w:t>
      </w:r>
      <w:r w:rsidR="00A30A57" w:rsidRPr="00E9012C">
        <w:rPr>
          <w:rFonts w:ascii="Times New Roman" w:eastAsia="Calibri" w:hAnsi="Times New Roman" w:cs="Times New Roman"/>
          <w:color w:val="000000" w:themeColor="text1"/>
          <w:sz w:val="22"/>
          <w:lang w:val="en-GB"/>
        </w:rPr>
        <w:t xml:space="preserve">Young and old participants recorded at least </w:t>
      </w:r>
      <w:r w:rsidR="00A17049" w:rsidRPr="00E9012C">
        <w:rPr>
          <w:rFonts w:ascii="Times New Roman" w:eastAsia="Calibri" w:hAnsi="Times New Roman" w:cs="Times New Roman"/>
          <w:color w:val="000000" w:themeColor="text1"/>
          <w:sz w:val="22"/>
          <w:lang w:val="en-GB"/>
        </w:rPr>
        <w:t xml:space="preserve">three </w:t>
      </w:r>
      <w:r w:rsidR="00A30A57" w:rsidRPr="00E9012C">
        <w:rPr>
          <w:rFonts w:ascii="Times New Roman" w:eastAsia="Calibri" w:hAnsi="Times New Roman" w:cs="Times New Roman"/>
          <w:color w:val="000000" w:themeColor="text1"/>
          <w:sz w:val="22"/>
          <w:lang w:val="en-GB"/>
        </w:rPr>
        <w:t xml:space="preserve">and </w:t>
      </w:r>
      <w:r w:rsidR="00A17049" w:rsidRPr="00E9012C">
        <w:rPr>
          <w:rFonts w:ascii="Times New Roman" w:eastAsia="Calibri" w:hAnsi="Times New Roman" w:cs="Times New Roman"/>
          <w:color w:val="000000" w:themeColor="text1"/>
          <w:sz w:val="22"/>
          <w:lang w:val="en-GB"/>
        </w:rPr>
        <w:t xml:space="preserve">seven </w:t>
      </w:r>
      <w:r w:rsidR="00A30A57" w:rsidRPr="00E9012C">
        <w:rPr>
          <w:rFonts w:ascii="Times New Roman" w:eastAsia="Calibri" w:hAnsi="Times New Roman" w:cs="Times New Roman"/>
          <w:color w:val="000000" w:themeColor="text1"/>
          <w:sz w:val="22"/>
          <w:lang w:val="en-GB"/>
        </w:rPr>
        <w:t>entries respectively</w:t>
      </w:r>
      <w:r w:rsidR="0057329E" w:rsidRPr="00E9012C">
        <w:rPr>
          <w:rFonts w:ascii="Times New Roman" w:eastAsia="Calibri" w:hAnsi="Times New Roman" w:cs="Times New Roman"/>
          <w:color w:val="000000" w:themeColor="text1"/>
          <w:sz w:val="22"/>
          <w:lang w:val="en-GB"/>
        </w:rPr>
        <w:t>,</w:t>
      </w:r>
      <w:r w:rsidR="006916A1" w:rsidRPr="00E9012C">
        <w:rPr>
          <w:rFonts w:ascii="Times New Roman" w:eastAsia="Calibri" w:hAnsi="Times New Roman" w:cs="Times New Roman"/>
          <w:color w:val="000000" w:themeColor="text1"/>
          <w:sz w:val="22"/>
          <w:lang w:val="en-GB"/>
        </w:rPr>
        <w:t xml:space="preserve"> and a</w:t>
      </w:r>
      <w:r w:rsidR="00A30A57" w:rsidRPr="00E9012C">
        <w:rPr>
          <w:rFonts w:ascii="Times New Roman" w:eastAsia="Calibri" w:hAnsi="Times New Roman" w:cs="Times New Roman"/>
          <w:color w:val="000000" w:themeColor="text1"/>
          <w:sz w:val="22"/>
          <w:lang w:val="en-GB"/>
        </w:rPr>
        <w:t xml:space="preserve">ll participants recorded both involuntary autobiographical memories and spontaneous thoughts of upcoming prospective memory tasks, with the exception of one older participant </w:t>
      </w:r>
      <w:r w:rsidR="00601D2F" w:rsidRPr="00E9012C">
        <w:rPr>
          <w:rFonts w:ascii="Times New Roman" w:eastAsia="Calibri" w:hAnsi="Times New Roman" w:cs="Times New Roman"/>
          <w:color w:val="000000" w:themeColor="text1"/>
          <w:sz w:val="22"/>
          <w:lang w:val="en-GB"/>
        </w:rPr>
        <w:t>who</w:t>
      </w:r>
      <w:r w:rsidR="00A30A57" w:rsidRPr="00E9012C">
        <w:rPr>
          <w:rFonts w:ascii="Times New Roman" w:eastAsia="Calibri" w:hAnsi="Times New Roman" w:cs="Times New Roman"/>
          <w:color w:val="000000" w:themeColor="text1"/>
          <w:sz w:val="22"/>
          <w:lang w:val="en-GB"/>
        </w:rPr>
        <w:t xml:space="preserve"> reported no past thoughts, and one younger participant </w:t>
      </w:r>
      <w:r w:rsidR="00601D2F" w:rsidRPr="00E9012C">
        <w:rPr>
          <w:rFonts w:ascii="Times New Roman" w:eastAsia="Calibri" w:hAnsi="Times New Roman" w:cs="Times New Roman"/>
          <w:color w:val="000000" w:themeColor="text1"/>
          <w:sz w:val="22"/>
          <w:lang w:val="en-GB"/>
        </w:rPr>
        <w:t>who</w:t>
      </w:r>
      <w:r w:rsidR="00A30A57" w:rsidRPr="00E9012C">
        <w:rPr>
          <w:rFonts w:ascii="Times New Roman" w:eastAsia="Calibri" w:hAnsi="Times New Roman" w:cs="Times New Roman"/>
          <w:color w:val="000000" w:themeColor="text1"/>
          <w:sz w:val="22"/>
          <w:lang w:val="en-GB"/>
        </w:rPr>
        <w:t xml:space="preserve"> reported no future thoughts.</w:t>
      </w:r>
    </w:p>
    <w:p w14:paraId="74E03389" w14:textId="0D057C8D" w:rsidR="00AF4139" w:rsidRPr="00E9012C" w:rsidRDefault="00030AF1" w:rsidP="00AE0C46">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The number</w:t>
      </w:r>
      <w:r w:rsidR="000C0033"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 of </w:t>
      </w:r>
      <w:r w:rsidR="006A1894" w:rsidRPr="00E9012C">
        <w:rPr>
          <w:rFonts w:ascii="Times New Roman" w:eastAsia="Calibri" w:hAnsi="Times New Roman" w:cs="Times New Roman"/>
          <w:color w:val="000000" w:themeColor="text1"/>
          <w:sz w:val="22"/>
          <w:lang w:val="en-GB"/>
        </w:rPr>
        <w:t xml:space="preserve">fully recorded </w:t>
      </w:r>
      <w:r w:rsidR="00D77C16" w:rsidRPr="00E9012C">
        <w:rPr>
          <w:rFonts w:ascii="Times New Roman" w:eastAsia="Calibri" w:hAnsi="Times New Roman" w:cs="Times New Roman"/>
          <w:color w:val="000000" w:themeColor="text1"/>
          <w:sz w:val="22"/>
          <w:lang w:val="en-GB"/>
        </w:rPr>
        <w:t xml:space="preserve">spontaneous </w:t>
      </w:r>
      <w:r w:rsidR="006A1894" w:rsidRPr="00E9012C">
        <w:rPr>
          <w:rFonts w:ascii="Times New Roman" w:eastAsia="Calibri" w:hAnsi="Times New Roman" w:cs="Times New Roman"/>
          <w:color w:val="000000" w:themeColor="text1"/>
          <w:sz w:val="22"/>
          <w:lang w:val="en-GB"/>
        </w:rPr>
        <w:t>thought</w:t>
      </w:r>
      <w:r w:rsidRPr="00E9012C">
        <w:rPr>
          <w:rFonts w:ascii="Times New Roman" w:eastAsia="Calibri" w:hAnsi="Times New Roman" w:cs="Times New Roman"/>
          <w:color w:val="000000" w:themeColor="text1"/>
          <w:sz w:val="22"/>
          <w:lang w:val="en-GB"/>
        </w:rPr>
        <w:t>s</w:t>
      </w:r>
      <w:r w:rsidR="006A1894" w:rsidRPr="00E9012C">
        <w:rPr>
          <w:rFonts w:ascii="Times New Roman" w:eastAsia="Calibri" w:hAnsi="Times New Roman" w:cs="Times New Roman"/>
          <w:color w:val="000000" w:themeColor="text1"/>
          <w:sz w:val="22"/>
          <w:lang w:val="en-GB"/>
        </w:rPr>
        <w:t xml:space="preserve"> were entered into a 2 (Age: young, old) x 2 (Thought Type: </w:t>
      </w:r>
      <w:r w:rsidR="008877AA" w:rsidRPr="00E9012C">
        <w:rPr>
          <w:rFonts w:ascii="Times New Roman" w:eastAsia="Calibri" w:hAnsi="Times New Roman" w:cs="Times New Roman"/>
          <w:color w:val="000000" w:themeColor="text1"/>
          <w:sz w:val="22"/>
          <w:lang w:val="en-GB"/>
        </w:rPr>
        <w:t>a</w:t>
      </w:r>
      <w:r w:rsidR="006A1894" w:rsidRPr="00E9012C">
        <w:rPr>
          <w:rFonts w:ascii="Times New Roman" w:eastAsia="Calibri" w:hAnsi="Times New Roman" w:cs="Times New Roman"/>
          <w:color w:val="000000" w:themeColor="text1"/>
          <w:sz w:val="22"/>
          <w:lang w:val="en-GB"/>
        </w:rPr>
        <w:t xml:space="preserve">utobiographical </w:t>
      </w:r>
      <w:r w:rsidR="008877AA" w:rsidRPr="00E9012C">
        <w:rPr>
          <w:rFonts w:ascii="Times New Roman" w:eastAsia="Calibri" w:hAnsi="Times New Roman" w:cs="Times New Roman"/>
          <w:color w:val="000000" w:themeColor="text1"/>
          <w:sz w:val="22"/>
          <w:lang w:val="en-GB"/>
        </w:rPr>
        <w:t>m</w:t>
      </w:r>
      <w:r w:rsidR="006A1894" w:rsidRPr="00E9012C">
        <w:rPr>
          <w:rFonts w:ascii="Times New Roman" w:eastAsia="Calibri" w:hAnsi="Times New Roman" w:cs="Times New Roman"/>
          <w:color w:val="000000" w:themeColor="text1"/>
          <w:sz w:val="22"/>
          <w:lang w:val="en-GB"/>
        </w:rPr>
        <w:t xml:space="preserve">emories, </w:t>
      </w:r>
      <w:r w:rsidR="008877AA" w:rsidRPr="00E9012C">
        <w:rPr>
          <w:rFonts w:ascii="Times New Roman" w:eastAsia="Calibri" w:hAnsi="Times New Roman" w:cs="Times New Roman"/>
          <w:color w:val="000000" w:themeColor="text1"/>
          <w:sz w:val="22"/>
          <w:lang w:val="en-GB"/>
        </w:rPr>
        <w:t>p</w:t>
      </w:r>
      <w:r w:rsidR="006A1894" w:rsidRPr="00E9012C">
        <w:rPr>
          <w:rFonts w:ascii="Times New Roman" w:eastAsia="Calibri" w:hAnsi="Times New Roman" w:cs="Times New Roman"/>
          <w:color w:val="000000" w:themeColor="text1"/>
          <w:sz w:val="22"/>
          <w:lang w:val="en-GB"/>
        </w:rPr>
        <w:t xml:space="preserve">rospective </w:t>
      </w:r>
      <w:r w:rsidR="008877AA" w:rsidRPr="00E9012C">
        <w:rPr>
          <w:rFonts w:ascii="Times New Roman" w:eastAsia="Calibri" w:hAnsi="Times New Roman" w:cs="Times New Roman"/>
          <w:color w:val="000000" w:themeColor="text1"/>
          <w:sz w:val="22"/>
          <w:lang w:val="en-GB"/>
        </w:rPr>
        <w:t>m</w:t>
      </w:r>
      <w:r w:rsidR="00385A7F" w:rsidRPr="00E9012C">
        <w:rPr>
          <w:rFonts w:ascii="Times New Roman" w:eastAsia="Calibri" w:hAnsi="Times New Roman" w:cs="Times New Roman"/>
          <w:color w:val="000000" w:themeColor="text1"/>
          <w:sz w:val="22"/>
          <w:lang w:val="en-GB"/>
        </w:rPr>
        <w:t>emories</w:t>
      </w:r>
      <w:r w:rsidR="006A1894" w:rsidRPr="00E9012C">
        <w:rPr>
          <w:rFonts w:ascii="Times New Roman" w:eastAsia="Calibri" w:hAnsi="Times New Roman" w:cs="Times New Roman"/>
          <w:color w:val="000000" w:themeColor="text1"/>
          <w:sz w:val="22"/>
          <w:lang w:val="en-GB"/>
        </w:rPr>
        <w:t>) mixed ANOVA with repeated measures on the last factor</w:t>
      </w:r>
      <w:r w:rsidR="00994D08" w:rsidRPr="00E9012C">
        <w:rPr>
          <w:rFonts w:ascii="Times New Roman" w:eastAsia="Calibri" w:hAnsi="Times New Roman" w:cs="Times New Roman"/>
          <w:color w:val="000000" w:themeColor="text1"/>
          <w:sz w:val="22"/>
          <w:lang w:val="en-GB"/>
        </w:rPr>
        <w:t xml:space="preserve"> (</w:t>
      </w:r>
      <w:r w:rsidR="00CD7990" w:rsidRPr="00E9012C">
        <w:rPr>
          <w:rFonts w:ascii="Times New Roman" w:eastAsia="Calibri" w:hAnsi="Times New Roman" w:cs="Times New Roman"/>
          <w:color w:val="000000" w:themeColor="text1"/>
          <w:sz w:val="22"/>
          <w:lang w:val="en-GB"/>
        </w:rPr>
        <w:t>s</w:t>
      </w:r>
      <w:r w:rsidR="00994D08" w:rsidRPr="00E9012C">
        <w:rPr>
          <w:rFonts w:ascii="Times New Roman" w:eastAsia="Calibri" w:hAnsi="Times New Roman" w:cs="Times New Roman"/>
          <w:color w:val="000000" w:themeColor="text1"/>
          <w:sz w:val="22"/>
          <w:lang w:val="en-GB"/>
        </w:rPr>
        <w:t>ee Table 3 for means)</w:t>
      </w:r>
      <w:r w:rsidR="006A1894" w:rsidRPr="00E9012C">
        <w:rPr>
          <w:rFonts w:ascii="Times New Roman" w:eastAsia="Calibri" w:hAnsi="Times New Roman" w:cs="Times New Roman"/>
          <w:color w:val="000000" w:themeColor="text1"/>
          <w:sz w:val="22"/>
          <w:lang w:val="en-GB"/>
        </w:rPr>
        <w:t>.  There was a significant main effect of thought type</w:t>
      </w:r>
      <w:r w:rsidR="008C53A5" w:rsidRPr="00E9012C">
        <w:rPr>
          <w:rFonts w:ascii="Times New Roman" w:eastAsia="Calibri" w:hAnsi="Times New Roman" w:cs="Times New Roman"/>
          <w:color w:val="000000" w:themeColor="text1"/>
          <w:sz w:val="22"/>
          <w:lang w:val="en-GB"/>
        </w:rPr>
        <w:t>,</w:t>
      </w:r>
      <w:r w:rsidR="006A1894" w:rsidRPr="00E9012C">
        <w:rPr>
          <w:rFonts w:ascii="Times New Roman" w:eastAsia="Calibri" w:hAnsi="Times New Roman" w:cs="Times New Roman"/>
          <w:color w:val="000000" w:themeColor="text1"/>
          <w:sz w:val="22"/>
          <w:lang w:val="en-GB"/>
        </w:rPr>
        <w:t xml:space="preserve"> with the number of </w:t>
      </w:r>
      <w:r w:rsidR="008877AA" w:rsidRPr="00E9012C">
        <w:rPr>
          <w:rFonts w:ascii="Times New Roman" w:eastAsia="Calibri" w:hAnsi="Times New Roman" w:cs="Times New Roman"/>
          <w:color w:val="000000" w:themeColor="text1"/>
          <w:sz w:val="22"/>
          <w:lang w:val="en-GB"/>
        </w:rPr>
        <w:t>i</w:t>
      </w:r>
      <w:r w:rsidR="006A1894" w:rsidRPr="00E9012C">
        <w:rPr>
          <w:rFonts w:ascii="Times New Roman" w:eastAsia="Calibri" w:hAnsi="Times New Roman" w:cs="Times New Roman"/>
          <w:color w:val="000000" w:themeColor="text1"/>
          <w:sz w:val="22"/>
          <w:lang w:val="en-GB"/>
        </w:rPr>
        <w:t xml:space="preserve">nvoluntary </w:t>
      </w:r>
      <w:r w:rsidR="008877AA" w:rsidRPr="00E9012C">
        <w:rPr>
          <w:rFonts w:ascii="Times New Roman" w:eastAsia="Calibri" w:hAnsi="Times New Roman" w:cs="Times New Roman"/>
          <w:color w:val="000000" w:themeColor="text1"/>
          <w:sz w:val="22"/>
          <w:lang w:val="en-GB"/>
        </w:rPr>
        <w:t>a</w:t>
      </w:r>
      <w:r w:rsidR="006A1894" w:rsidRPr="00E9012C">
        <w:rPr>
          <w:rFonts w:ascii="Times New Roman" w:eastAsia="Calibri" w:hAnsi="Times New Roman" w:cs="Times New Roman"/>
          <w:color w:val="000000" w:themeColor="text1"/>
          <w:sz w:val="22"/>
          <w:lang w:val="en-GB"/>
        </w:rPr>
        <w:t xml:space="preserve">utobiographical </w:t>
      </w:r>
      <w:r w:rsidR="008877AA" w:rsidRPr="00E9012C">
        <w:rPr>
          <w:rFonts w:ascii="Times New Roman" w:eastAsia="Calibri" w:hAnsi="Times New Roman" w:cs="Times New Roman"/>
          <w:color w:val="000000" w:themeColor="text1"/>
          <w:sz w:val="22"/>
          <w:lang w:val="en-GB"/>
        </w:rPr>
        <w:t>m</w:t>
      </w:r>
      <w:r w:rsidR="006A1894" w:rsidRPr="00E9012C">
        <w:rPr>
          <w:rFonts w:ascii="Times New Roman" w:eastAsia="Calibri" w:hAnsi="Times New Roman" w:cs="Times New Roman"/>
          <w:color w:val="000000" w:themeColor="text1"/>
          <w:sz w:val="22"/>
          <w:lang w:val="en-GB"/>
        </w:rPr>
        <w:t xml:space="preserve">emories being significantly higher </w:t>
      </w:r>
      <w:r w:rsidR="00432734" w:rsidRPr="00E9012C">
        <w:rPr>
          <w:rFonts w:ascii="Times New Roman" w:eastAsia="Calibri" w:hAnsi="Times New Roman" w:cs="Times New Roman"/>
          <w:color w:val="000000" w:themeColor="text1"/>
          <w:sz w:val="22"/>
          <w:lang w:val="en-GB"/>
        </w:rPr>
        <w:t>(</w:t>
      </w:r>
      <w:r w:rsidR="00432734" w:rsidRPr="00E9012C">
        <w:rPr>
          <w:rFonts w:ascii="Times New Roman" w:eastAsia="Calibri" w:hAnsi="Times New Roman" w:cs="Times New Roman"/>
          <w:i/>
          <w:color w:val="000000" w:themeColor="text1"/>
          <w:sz w:val="22"/>
          <w:lang w:val="en-GB"/>
        </w:rPr>
        <w:t>M</w:t>
      </w:r>
      <w:r w:rsidR="00432734" w:rsidRPr="00E9012C">
        <w:rPr>
          <w:rFonts w:ascii="Times New Roman" w:eastAsia="Calibri" w:hAnsi="Times New Roman" w:cs="Times New Roman"/>
          <w:color w:val="000000" w:themeColor="text1"/>
          <w:sz w:val="22"/>
          <w:lang w:val="en-GB"/>
        </w:rPr>
        <w:t xml:space="preserve"> = 9.86, </w:t>
      </w:r>
      <w:r w:rsidR="00432734" w:rsidRPr="00E9012C">
        <w:rPr>
          <w:rFonts w:ascii="Times New Roman" w:eastAsia="Calibri" w:hAnsi="Times New Roman" w:cs="Times New Roman"/>
          <w:i/>
          <w:color w:val="000000" w:themeColor="text1"/>
          <w:sz w:val="22"/>
          <w:lang w:val="en-GB"/>
        </w:rPr>
        <w:t>SD</w:t>
      </w:r>
      <w:r w:rsidR="00432734" w:rsidRPr="00E9012C">
        <w:rPr>
          <w:rFonts w:ascii="Times New Roman" w:eastAsia="Calibri" w:hAnsi="Times New Roman" w:cs="Times New Roman"/>
          <w:color w:val="000000" w:themeColor="text1"/>
          <w:sz w:val="22"/>
          <w:lang w:val="en-GB"/>
        </w:rPr>
        <w:t xml:space="preserve"> = 5.89) </w:t>
      </w:r>
      <w:r w:rsidR="006A1894" w:rsidRPr="00E9012C">
        <w:rPr>
          <w:rFonts w:ascii="Times New Roman" w:eastAsia="Calibri" w:hAnsi="Times New Roman" w:cs="Times New Roman"/>
          <w:color w:val="000000" w:themeColor="text1"/>
          <w:sz w:val="22"/>
          <w:lang w:val="en-GB"/>
        </w:rPr>
        <w:t xml:space="preserve">than </w:t>
      </w:r>
      <w:r w:rsidR="008877AA" w:rsidRPr="00E9012C">
        <w:rPr>
          <w:rFonts w:ascii="Times New Roman" w:eastAsia="Calibri" w:hAnsi="Times New Roman" w:cs="Times New Roman"/>
          <w:color w:val="000000" w:themeColor="text1"/>
          <w:sz w:val="22"/>
          <w:lang w:val="en-GB"/>
        </w:rPr>
        <w:t>s</w:t>
      </w:r>
      <w:r w:rsidR="006A1894" w:rsidRPr="00E9012C">
        <w:rPr>
          <w:rFonts w:ascii="Times New Roman" w:eastAsia="Calibri" w:hAnsi="Times New Roman" w:cs="Times New Roman"/>
          <w:color w:val="000000" w:themeColor="text1"/>
          <w:sz w:val="22"/>
          <w:lang w:val="en-GB"/>
        </w:rPr>
        <w:t xml:space="preserve">pontaneous </w:t>
      </w:r>
      <w:r w:rsidR="008877AA" w:rsidRPr="00E9012C">
        <w:rPr>
          <w:rFonts w:ascii="Times New Roman" w:eastAsia="Calibri" w:hAnsi="Times New Roman" w:cs="Times New Roman"/>
          <w:color w:val="000000" w:themeColor="text1"/>
          <w:sz w:val="22"/>
          <w:lang w:val="en-GB"/>
        </w:rPr>
        <w:t>t</w:t>
      </w:r>
      <w:r w:rsidR="00A131F9" w:rsidRPr="00E9012C">
        <w:rPr>
          <w:rFonts w:ascii="Times New Roman" w:eastAsia="Calibri" w:hAnsi="Times New Roman" w:cs="Times New Roman"/>
          <w:color w:val="000000" w:themeColor="text1"/>
          <w:sz w:val="22"/>
          <w:lang w:val="en-GB"/>
        </w:rPr>
        <w:t>houghts of</w:t>
      </w:r>
      <w:r w:rsidR="006A1894" w:rsidRPr="00E9012C">
        <w:rPr>
          <w:rFonts w:ascii="Times New Roman" w:eastAsia="Calibri" w:hAnsi="Times New Roman" w:cs="Times New Roman"/>
          <w:color w:val="000000" w:themeColor="text1"/>
          <w:sz w:val="22"/>
          <w:lang w:val="en-GB"/>
        </w:rPr>
        <w:t xml:space="preserve"> </w:t>
      </w:r>
      <w:r w:rsidR="008877AA" w:rsidRPr="00E9012C">
        <w:rPr>
          <w:rFonts w:ascii="Times New Roman" w:eastAsia="Calibri" w:hAnsi="Times New Roman" w:cs="Times New Roman"/>
          <w:color w:val="000000" w:themeColor="text1"/>
          <w:sz w:val="22"/>
          <w:lang w:val="en-GB"/>
        </w:rPr>
        <w:t>p</w:t>
      </w:r>
      <w:r w:rsidR="006A1894" w:rsidRPr="00E9012C">
        <w:rPr>
          <w:rFonts w:ascii="Times New Roman" w:eastAsia="Calibri" w:hAnsi="Times New Roman" w:cs="Times New Roman"/>
          <w:color w:val="000000" w:themeColor="text1"/>
          <w:sz w:val="22"/>
          <w:lang w:val="en-GB"/>
        </w:rPr>
        <w:t xml:space="preserve">rospective </w:t>
      </w:r>
      <w:r w:rsidR="008877AA" w:rsidRPr="00E9012C">
        <w:rPr>
          <w:rFonts w:ascii="Times New Roman" w:eastAsia="Calibri" w:hAnsi="Times New Roman" w:cs="Times New Roman"/>
          <w:color w:val="000000" w:themeColor="text1"/>
          <w:sz w:val="22"/>
          <w:lang w:val="en-GB"/>
        </w:rPr>
        <w:t>m</w:t>
      </w:r>
      <w:r w:rsidR="006A1894" w:rsidRPr="00E9012C">
        <w:rPr>
          <w:rFonts w:ascii="Times New Roman" w:eastAsia="Calibri" w:hAnsi="Times New Roman" w:cs="Times New Roman"/>
          <w:color w:val="000000" w:themeColor="text1"/>
          <w:sz w:val="22"/>
          <w:lang w:val="en-GB"/>
        </w:rPr>
        <w:t xml:space="preserve">emory </w:t>
      </w:r>
      <w:r w:rsidR="008877AA" w:rsidRPr="00E9012C">
        <w:rPr>
          <w:rFonts w:ascii="Times New Roman" w:eastAsia="Calibri" w:hAnsi="Times New Roman" w:cs="Times New Roman"/>
          <w:color w:val="000000" w:themeColor="text1"/>
          <w:sz w:val="22"/>
          <w:lang w:val="en-GB"/>
        </w:rPr>
        <w:t>t</w:t>
      </w:r>
      <w:r w:rsidR="006A1894" w:rsidRPr="00E9012C">
        <w:rPr>
          <w:rFonts w:ascii="Times New Roman" w:eastAsia="Calibri" w:hAnsi="Times New Roman" w:cs="Times New Roman"/>
          <w:color w:val="000000" w:themeColor="text1"/>
          <w:sz w:val="22"/>
          <w:lang w:val="en-GB"/>
        </w:rPr>
        <w:t>asks</w:t>
      </w:r>
      <w:r w:rsidR="001D134B" w:rsidRPr="00E9012C">
        <w:rPr>
          <w:rFonts w:ascii="Times New Roman" w:eastAsia="Calibri" w:hAnsi="Times New Roman" w:cs="Times New Roman"/>
          <w:color w:val="000000" w:themeColor="text1"/>
          <w:sz w:val="22"/>
          <w:lang w:val="en-GB"/>
        </w:rPr>
        <w:t xml:space="preserve"> (</w:t>
      </w:r>
      <w:r w:rsidR="001D134B" w:rsidRPr="00E9012C">
        <w:rPr>
          <w:rFonts w:ascii="Times New Roman" w:eastAsia="Calibri" w:hAnsi="Times New Roman" w:cs="Times New Roman"/>
          <w:i/>
          <w:color w:val="000000" w:themeColor="text1"/>
          <w:sz w:val="22"/>
          <w:lang w:val="en-GB"/>
        </w:rPr>
        <w:t>M</w:t>
      </w:r>
      <w:r w:rsidR="001D134B" w:rsidRPr="00E9012C">
        <w:rPr>
          <w:rFonts w:ascii="Times New Roman" w:eastAsia="Calibri" w:hAnsi="Times New Roman" w:cs="Times New Roman"/>
          <w:color w:val="000000" w:themeColor="text1"/>
          <w:sz w:val="22"/>
          <w:lang w:val="en-GB"/>
        </w:rPr>
        <w:t xml:space="preserve"> = 7.50, </w:t>
      </w:r>
      <w:r w:rsidR="001D134B" w:rsidRPr="00E9012C">
        <w:rPr>
          <w:rFonts w:ascii="Times New Roman" w:eastAsia="Calibri" w:hAnsi="Times New Roman" w:cs="Times New Roman"/>
          <w:i/>
          <w:color w:val="000000" w:themeColor="text1"/>
          <w:sz w:val="22"/>
          <w:lang w:val="en-GB"/>
        </w:rPr>
        <w:t>SD</w:t>
      </w:r>
      <w:r w:rsidR="001D134B" w:rsidRPr="00E9012C">
        <w:rPr>
          <w:rFonts w:ascii="Times New Roman" w:eastAsia="Calibri" w:hAnsi="Times New Roman" w:cs="Times New Roman"/>
          <w:color w:val="000000" w:themeColor="text1"/>
          <w:sz w:val="22"/>
          <w:lang w:val="en-GB"/>
        </w:rPr>
        <w:t xml:space="preserve"> = 6.40)</w:t>
      </w:r>
      <w:r w:rsidR="006A1894" w:rsidRPr="00E9012C">
        <w:rPr>
          <w:rFonts w:ascii="Times New Roman" w:eastAsia="Calibri" w:hAnsi="Times New Roman" w:cs="Times New Roman"/>
          <w:color w:val="000000" w:themeColor="text1"/>
          <w:sz w:val="22"/>
          <w:lang w:val="en-GB"/>
        </w:rPr>
        <w:t xml:space="preserve">, </w:t>
      </w:r>
      <w:r w:rsidR="006A1894" w:rsidRPr="00E9012C">
        <w:rPr>
          <w:rFonts w:ascii="Times New Roman" w:eastAsia="Calibri" w:hAnsi="Times New Roman" w:cs="Times New Roman"/>
          <w:i/>
          <w:color w:val="000000" w:themeColor="text1"/>
          <w:sz w:val="22"/>
          <w:lang w:val="en-GB"/>
        </w:rPr>
        <w:t>F</w:t>
      </w:r>
      <w:r w:rsidR="00CB3627" w:rsidRPr="00E9012C">
        <w:rPr>
          <w:rFonts w:ascii="Times New Roman" w:eastAsia="Calibri" w:hAnsi="Times New Roman" w:cs="Times New Roman"/>
          <w:color w:val="000000" w:themeColor="text1"/>
          <w:sz w:val="22"/>
          <w:lang w:val="en-GB"/>
        </w:rPr>
        <w:t>(1,</w:t>
      </w:r>
      <w:r w:rsidR="00387962" w:rsidRPr="00E9012C">
        <w:rPr>
          <w:rFonts w:ascii="Times New Roman" w:eastAsia="Calibri" w:hAnsi="Times New Roman" w:cs="Times New Roman"/>
          <w:color w:val="000000" w:themeColor="text1"/>
          <w:sz w:val="22"/>
          <w:lang w:val="en-GB"/>
        </w:rPr>
        <w:t>37</w:t>
      </w:r>
      <w:r w:rsidR="006A1894" w:rsidRPr="00E9012C">
        <w:rPr>
          <w:rFonts w:ascii="Times New Roman" w:eastAsia="Calibri" w:hAnsi="Times New Roman" w:cs="Times New Roman"/>
          <w:color w:val="000000" w:themeColor="text1"/>
          <w:sz w:val="22"/>
          <w:lang w:val="en-GB"/>
        </w:rPr>
        <w:t xml:space="preserve">) = </w:t>
      </w:r>
      <w:r w:rsidR="00387962" w:rsidRPr="00E9012C">
        <w:rPr>
          <w:rFonts w:ascii="Times New Roman" w:eastAsia="Calibri" w:hAnsi="Times New Roman" w:cs="Times New Roman"/>
          <w:color w:val="000000" w:themeColor="text1"/>
          <w:sz w:val="22"/>
          <w:lang w:val="en-GB"/>
        </w:rPr>
        <w:t>7.91</w:t>
      </w:r>
      <w:r w:rsidR="006A1894" w:rsidRPr="00E9012C">
        <w:rPr>
          <w:rFonts w:ascii="Times New Roman" w:eastAsia="Calibri" w:hAnsi="Times New Roman" w:cs="Times New Roman"/>
          <w:color w:val="000000" w:themeColor="text1"/>
          <w:sz w:val="22"/>
          <w:lang w:val="en-GB"/>
        </w:rPr>
        <w:t xml:space="preserve">, </w:t>
      </w:r>
      <w:r w:rsidR="006A1894" w:rsidRPr="00E9012C">
        <w:rPr>
          <w:rFonts w:ascii="Times New Roman" w:eastAsia="Calibri" w:hAnsi="Times New Roman" w:cs="Times New Roman"/>
          <w:i/>
          <w:color w:val="000000" w:themeColor="text1"/>
          <w:sz w:val="22"/>
          <w:lang w:val="en-GB"/>
        </w:rPr>
        <w:t>p</w:t>
      </w:r>
      <w:r w:rsidR="006A1894" w:rsidRPr="00E9012C">
        <w:rPr>
          <w:rFonts w:ascii="Times New Roman" w:eastAsia="Calibri" w:hAnsi="Times New Roman" w:cs="Times New Roman"/>
          <w:color w:val="000000" w:themeColor="text1"/>
          <w:sz w:val="22"/>
          <w:lang w:val="en-GB"/>
        </w:rPr>
        <w:t xml:space="preserve"> = .00</w:t>
      </w:r>
      <w:r w:rsidR="00387962" w:rsidRPr="00E9012C">
        <w:rPr>
          <w:rFonts w:ascii="Times New Roman" w:eastAsia="Calibri" w:hAnsi="Times New Roman" w:cs="Times New Roman"/>
          <w:color w:val="000000" w:themeColor="text1"/>
          <w:sz w:val="22"/>
          <w:lang w:val="en-GB"/>
        </w:rPr>
        <w:t>8</w:t>
      </w:r>
      <w:r w:rsidR="006A1894" w:rsidRPr="00E9012C">
        <w:rPr>
          <w:rFonts w:ascii="Times New Roman" w:eastAsia="Calibri" w:hAnsi="Times New Roman" w:cs="Times New Roman"/>
          <w:color w:val="000000" w:themeColor="text1"/>
          <w:sz w:val="22"/>
          <w:lang w:val="en-GB"/>
        </w:rPr>
        <w:t xml:space="preserve">, </w:t>
      </w:r>
      <w:r w:rsidR="00C11724" w:rsidRPr="00E9012C">
        <w:rPr>
          <w:rFonts w:ascii="Times New Roman" w:eastAsia="Calibri" w:hAnsi="Times New Roman" w:cs="Times New Roman"/>
          <w:bCs/>
          <w:i/>
          <w:color w:val="000000" w:themeColor="text1"/>
          <w:sz w:val="22"/>
          <w:lang w:val="el-GR"/>
        </w:rPr>
        <w:t>η</w:t>
      </w:r>
      <w:r w:rsidR="00C11724" w:rsidRPr="00E9012C">
        <w:rPr>
          <w:rFonts w:ascii="Times New Roman" w:eastAsia="Calibri" w:hAnsi="Times New Roman" w:cs="Times New Roman"/>
          <w:bCs/>
          <w:i/>
          <w:color w:val="000000" w:themeColor="text1"/>
          <w:sz w:val="22"/>
          <w:vertAlign w:val="subscript"/>
          <w:lang w:val="el-GR"/>
        </w:rPr>
        <w:t>p</w:t>
      </w:r>
      <w:r w:rsidR="00C11724" w:rsidRPr="00E9012C">
        <w:rPr>
          <w:rFonts w:ascii="Times New Roman" w:eastAsia="Calibri" w:hAnsi="Times New Roman" w:cs="Times New Roman"/>
          <w:bCs/>
          <w:i/>
          <w:color w:val="000000" w:themeColor="text1"/>
          <w:sz w:val="22"/>
          <w:vertAlign w:val="superscript"/>
          <w:lang w:val="el-GR"/>
        </w:rPr>
        <w:t xml:space="preserve">2 </w:t>
      </w:r>
      <w:r w:rsidR="006A1894" w:rsidRPr="00E9012C">
        <w:rPr>
          <w:rFonts w:ascii="Times New Roman" w:eastAsia="Calibri" w:hAnsi="Times New Roman" w:cs="Times New Roman"/>
          <w:color w:val="000000" w:themeColor="text1"/>
          <w:sz w:val="22"/>
          <w:lang w:val="en-GB"/>
        </w:rPr>
        <w:t>= .1</w:t>
      </w:r>
      <w:r w:rsidR="00387962" w:rsidRPr="00E9012C">
        <w:rPr>
          <w:rFonts w:ascii="Times New Roman" w:eastAsia="Calibri" w:hAnsi="Times New Roman" w:cs="Times New Roman"/>
          <w:color w:val="000000" w:themeColor="text1"/>
          <w:sz w:val="22"/>
          <w:lang w:val="en-GB"/>
        </w:rPr>
        <w:t>8</w:t>
      </w:r>
      <w:r w:rsidR="006A1894" w:rsidRPr="00E9012C">
        <w:rPr>
          <w:rFonts w:ascii="Times New Roman" w:eastAsia="Calibri" w:hAnsi="Times New Roman" w:cs="Times New Roman"/>
          <w:color w:val="000000" w:themeColor="text1"/>
          <w:sz w:val="22"/>
          <w:lang w:val="en-GB"/>
        </w:rPr>
        <w:t>.  Neither the main effect of age, nor the age by thought type i</w:t>
      </w:r>
      <w:r w:rsidR="00F816F5" w:rsidRPr="00E9012C">
        <w:rPr>
          <w:rFonts w:ascii="Times New Roman" w:eastAsia="Calibri" w:hAnsi="Times New Roman" w:cs="Times New Roman"/>
          <w:color w:val="000000" w:themeColor="text1"/>
          <w:sz w:val="22"/>
          <w:lang w:val="en-GB"/>
        </w:rPr>
        <w:t xml:space="preserve">nteraction were significant, </w:t>
      </w:r>
      <w:r w:rsidR="00F816F5" w:rsidRPr="00E9012C">
        <w:rPr>
          <w:rFonts w:ascii="Times New Roman" w:eastAsia="Calibri" w:hAnsi="Times New Roman" w:cs="Times New Roman"/>
          <w:i/>
          <w:color w:val="000000" w:themeColor="text1"/>
          <w:sz w:val="22"/>
          <w:lang w:val="en-GB"/>
        </w:rPr>
        <w:t>F</w:t>
      </w:r>
      <w:r w:rsidR="00F816F5" w:rsidRPr="00E9012C">
        <w:rPr>
          <w:rFonts w:ascii="Times New Roman" w:eastAsia="Calibri" w:hAnsi="Times New Roman" w:cs="Times New Roman"/>
          <w:color w:val="000000" w:themeColor="text1"/>
          <w:sz w:val="22"/>
          <w:lang w:val="en-GB"/>
        </w:rPr>
        <w:t>(1,</w:t>
      </w:r>
      <w:r w:rsidR="00387962" w:rsidRPr="00E9012C">
        <w:rPr>
          <w:rFonts w:ascii="Times New Roman" w:eastAsia="Calibri" w:hAnsi="Times New Roman" w:cs="Times New Roman"/>
          <w:color w:val="000000" w:themeColor="text1"/>
          <w:sz w:val="22"/>
          <w:lang w:val="en-GB"/>
        </w:rPr>
        <w:t>37</w:t>
      </w:r>
      <w:r w:rsidR="00F816F5" w:rsidRPr="00E9012C">
        <w:rPr>
          <w:rFonts w:ascii="Times New Roman" w:eastAsia="Calibri" w:hAnsi="Times New Roman" w:cs="Times New Roman"/>
          <w:color w:val="000000" w:themeColor="text1"/>
          <w:sz w:val="22"/>
          <w:lang w:val="en-GB"/>
        </w:rPr>
        <w:t xml:space="preserve">) = </w:t>
      </w:r>
      <w:r w:rsidR="00625D56" w:rsidRPr="00E9012C">
        <w:rPr>
          <w:rFonts w:ascii="Times New Roman" w:eastAsia="Calibri" w:hAnsi="Times New Roman" w:cs="Times New Roman"/>
          <w:color w:val="000000" w:themeColor="text1"/>
          <w:sz w:val="22"/>
          <w:lang w:val="en-GB"/>
        </w:rPr>
        <w:t>.</w:t>
      </w:r>
      <w:r w:rsidR="00E01CEC" w:rsidRPr="00E9012C">
        <w:rPr>
          <w:rFonts w:ascii="Times New Roman" w:eastAsia="Calibri" w:hAnsi="Times New Roman" w:cs="Times New Roman"/>
          <w:color w:val="000000" w:themeColor="text1"/>
          <w:sz w:val="22"/>
          <w:lang w:val="en-GB"/>
        </w:rPr>
        <w:t>14</w:t>
      </w:r>
      <w:r w:rsidR="00625D56" w:rsidRPr="00E9012C">
        <w:rPr>
          <w:rFonts w:ascii="Times New Roman" w:eastAsia="Calibri" w:hAnsi="Times New Roman" w:cs="Times New Roman"/>
          <w:color w:val="000000" w:themeColor="text1"/>
          <w:sz w:val="22"/>
          <w:lang w:val="en-GB"/>
        </w:rPr>
        <w:t xml:space="preserve">, </w:t>
      </w:r>
      <w:r w:rsidR="00625D56" w:rsidRPr="00E9012C">
        <w:rPr>
          <w:rFonts w:ascii="Times New Roman" w:eastAsia="Calibri" w:hAnsi="Times New Roman" w:cs="Times New Roman"/>
          <w:i/>
          <w:color w:val="000000" w:themeColor="text1"/>
          <w:sz w:val="22"/>
          <w:lang w:val="en-GB"/>
        </w:rPr>
        <w:t>p</w:t>
      </w:r>
      <w:r w:rsidR="00E01CEC" w:rsidRPr="00E9012C">
        <w:rPr>
          <w:rFonts w:ascii="Times New Roman" w:eastAsia="Calibri" w:hAnsi="Times New Roman" w:cs="Times New Roman"/>
          <w:color w:val="000000" w:themeColor="text1"/>
          <w:sz w:val="22"/>
          <w:lang w:val="en-GB"/>
        </w:rPr>
        <w:t xml:space="preserve"> = .71</w:t>
      </w:r>
      <w:r w:rsidR="00625D56" w:rsidRPr="00E9012C">
        <w:rPr>
          <w:rFonts w:ascii="Times New Roman" w:eastAsia="Calibri" w:hAnsi="Times New Roman" w:cs="Times New Roman"/>
          <w:color w:val="000000" w:themeColor="text1"/>
          <w:sz w:val="22"/>
          <w:lang w:val="en-GB"/>
        </w:rPr>
        <w:t xml:space="preserve">, </w:t>
      </w:r>
      <w:r w:rsidR="00625D56" w:rsidRPr="00E9012C">
        <w:rPr>
          <w:rFonts w:ascii="Times New Roman" w:eastAsia="Calibri" w:hAnsi="Times New Roman" w:cs="Times New Roman"/>
          <w:bCs/>
          <w:i/>
          <w:color w:val="000000" w:themeColor="text1"/>
          <w:sz w:val="22"/>
          <w:lang w:val="el-GR"/>
        </w:rPr>
        <w:t>η</w:t>
      </w:r>
      <w:r w:rsidR="00625D56" w:rsidRPr="00E9012C">
        <w:rPr>
          <w:rFonts w:ascii="Times New Roman" w:eastAsia="Calibri" w:hAnsi="Times New Roman" w:cs="Times New Roman"/>
          <w:bCs/>
          <w:i/>
          <w:color w:val="000000" w:themeColor="text1"/>
          <w:sz w:val="22"/>
          <w:vertAlign w:val="subscript"/>
          <w:lang w:val="el-GR"/>
        </w:rPr>
        <w:t>p</w:t>
      </w:r>
      <w:r w:rsidR="00625D56" w:rsidRPr="00E9012C">
        <w:rPr>
          <w:rFonts w:ascii="Times New Roman" w:eastAsia="Calibri" w:hAnsi="Times New Roman" w:cs="Times New Roman"/>
          <w:bCs/>
          <w:i/>
          <w:color w:val="000000" w:themeColor="text1"/>
          <w:sz w:val="22"/>
          <w:vertAlign w:val="superscript"/>
          <w:lang w:val="el-GR"/>
        </w:rPr>
        <w:t xml:space="preserve">2 </w:t>
      </w:r>
      <w:r w:rsidR="00625D56" w:rsidRPr="00E9012C">
        <w:rPr>
          <w:rFonts w:ascii="Times New Roman" w:eastAsia="Calibri" w:hAnsi="Times New Roman" w:cs="Times New Roman"/>
          <w:bCs/>
          <w:color w:val="000000" w:themeColor="text1"/>
          <w:sz w:val="22"/>
          <w:lang w:val="el-GR"/>
        </w:rPr>
        <w:t>=.00</w:t>
      </w:r>
      <w:r w:rsidR="00E01CEC" w:rsidRPr="00E9012C">
        <w:rPr>
          <w:rFonts w:ascii="Times New Roman" w:eastAsia="Calibri" w:hAnsi="Times New Roman" w:cs="Times New Roman"/>
          <w:bCs/>
          <w:color w:val="000000" w:themeColor="text1"/>
          <w:sz w:val="22"/>
          <w:lang w:val="el-GR"/>
        </w:rPr>
        <w:t>4</w:t>
      </w:r>
      <w:r w:rsidR="00F87677" w:rsidRPr="00E9012C">
        <w:rPr>
          <w:rFonts w:ascii="Times New Roman" w:eastAsia="Calibri" w:hAnsi="Times New Roman" w:cs="Times New Roman"/>
          <w:color w:val="000000" w:themeColor="text1"/>
          <w:sz w:val="22"/>
          <w:lang w:val="en-GB"/>
        </w:rPr>
        <w:t xml:space="preserve"> and </w:t>
      </w:r>
      <w:r w:rsidR="00F87677" w:rsidRPr="00E9012C">
        <w:rPr>
          <w:rFonts w:ascii="Times New Roman" w:eastAsia="Calibri" w:hAnsi="Times New Roman" w:cs="Times New Roman"/>
          <w:i/>
          <w:color w:val="000000" w:themeColor="text1"/>
          <w:sz w:val="22"/>
          <w:lang w:val="en-GB"/>
        </w:rPr>
        <w:t>F</w:t>
      </w:r>
      <w:r w:rsidR="00F87677" w:rsidRPr="00E9012C">
        <w:rPr>
          <w:rFonts w:ascii="Times New Roman" w:eastAsia="Calibri" w:hAnsi="Times New Roman" w:cs="Times New Roman"/>
          <w:color w:val="000000" w:themeColor="text1"/>
          <w:sz w:val="22"/>
          <w:lang w:val="en-GB"/>
        </w:rPr>
        <w:t>(1,</w:t>
      </w:r>
      <w:r w:rsidR="00E01CEC" w:rsidRPr="00E9012C">
        <w:rPr>
          <w:rFonts w:ascii="Times New Roman" w:eastAsia="Calibri" w:hAnsi="Times New Roman" w:cs="Times New Roman"/>
          <w:color w:val="000000" w:themeColor="text1"/>
          <w:sz w:val="22"/>
          <w:lang w:val="en-GB"/>
        </w:rPr>
        <w:t>37</w:t>
      </w:r>
      <w:r w:rsidR="00F87677" w:rsidRPr="00E9012C">
        <w:rPr>
          <w:rFonts w:ascii="Times New Roman" w:eastAsia="Calibri" w:hAnsi="Times New Roman" w:cs="Times New Roman"/>
          <w:color w:val="000000" w:themeColor="text1"/>
          <w:sz w:val="22"/>
          <w:lang w:val="en-GB"/>
        </w:rPr>
        <w:t>) =.</w:t>
      </w:r>
      <w:r w:rsidR="00E01CEC" w:rsidRPr="00E9012C">
        <w:rPr>
          <w:rFonts w:ascii="Times New Roman" w:eastAsia="Calibri" w:hAnsi="Times New Roman" w:cs="Times New Roman"/>
          <w:color w:val="000000" w:themeColor="text1"/>
          <w:sz w:val="22"/>
          <w:lang w:val="en-GB"/>
        </w:rPr>
        <w:t>49</w:t>
      </w:r>
      <w:r w:rsidR="00F87677" w:rsidRPr="00E9012C">
        <w:rPr>
          <w:rFonts w:ascii="Times New Roman" w:eastAsia="Calibri" w:hAnsi="Times New Roman" w:cs="Times New Roman"/>
          <w:color w:val="000000" w:themeColor="text1"/>
          <w:sz w:val="22"/>
          <w:lang w:val="en-GB"/>
        </w:rPr>
        <w:t xml:space="preserve">, </w:t>
      </w:r>
      <w:r w:rsidR="003A14C9" w:rsidRPr="00E9012C">
        <w:rPr>
          <w:rFonts w:ascii="Times New Roman" w:eastAsia="Calibri" w:hAnsi="Times New Roman" w:cs="Times New Roman"/>
          <w:i/>
          <w:color w:val="000000" w:themeColor="text1"/>
          <w:sz w:val="22"/>
          <w:lang w:val="en-GB"/>
        </w:rPr>
        <w:t>p</w:t>
      </w:r>
      <w:r w:rsidR="003A14C9" w:rsidRPr="00E9012C">
        <w:rPr>
          <w:rFonts w:ascii="Times New Roman" w:eastAsia="Calibri" w:hAnsi="Times New Roman" w:cs="Times New Roman"/>
          <w:color w:val="000000" w:themeColor="text1"/>
          <w:sz w:val="22"/>
          <w:lang w:val="en-GB"/>
        </w:rPr>
        <w:t xml:space="preserve"> = .4</w:t>
      </w:r>
      <w:r w:rsidR="00E01CEC" w:rsidRPr="00E9012C">
        <w:rPr>
          <w:rFonts w:ascii="Times New Roman" w:eastAsia="Calibri" w:hAnsi="Times New Roman" w:cs="Times New Roman"/>
          <w:color w:val="000000" w:themeColor="text1"/>
          <w:sz w:val="22"/>
          <w:lang w:val="en-GB"/>
        </w:rPr>
        <w:t>9</w:t>
      </w:r>
      <w:r w:rsidR="003A14C9" w:rsidRPr="00E9012C">
        <w:rPr>
          <w:rFonts w:ascii="Times New Roman" w:eastAsia="Calibri" w:hAnsi="Times New Roman" w:cs="Times New Roman"/>
          <w:color w:val="000000" w:themeColor="text1"/>
          <w:sz w:val="22"/>
          <w:lang w:val="en-GB"/>
        </w:rPr>
        <w:t xml:space="preserve">, </w:t>
      </w:r>
      <w:r w:rsidR="003A14C9" w:rsidRPr="00E9012C">
        <w:rPr>
          <w:rFonts w:ascii="Times New Roman" w:eastAsia="Calibri" w:hAnsi="Times New Roman" w:cs="Times New Roman"/>
          <w:bCs/>
          <w:i/>
          <w:color w:val="000000" w:themeColor="text1"/>
          <w:sz w:val="22"/>
          <w:lang w:val="el-GR"/>
        </w:rPr>
        <w:t>η</w:t>
      </w:r>
      <w:r w:rsidR="003A14C9" w:rsidRPr="00E9012C">
        <w:rPr>
          <w:rFonts w:ascii="Times New Roman" w:eastAsia="Calibri" w:hAnsi="Times New Roman" w:cs="Times New Roman"/>
          <w:bCs/>
          <w:i/>
          <w:color w:val="000000" w:themeColor="text1"/>
          <w:sz w:val="22"/>
          <w:vertAlign w:val="subscript"/>
          <w:lang w:val="el-GR"/>
        </w:rPr>
        <w:t>p</w:t>
      </w:r>
      <w:r w:rsidR="003A14C9" w:rsidRPr="00E9012C">
        <w:rPr>
          <w:rFonts w:ascii="Times New Roman" w:eastAsia="Calibri" w:hAnsi="Times New Roman" w:cs="Times New Roman"/>
          <w:bCs/>
          <w:i/>
          <w:color w:val="000000" w:themeColor="text1"/>
          <w:sz w:val="22"/>
          <w:vertAlign w:val="superscript"/>
          <w:lang w:val="el-GR"/>
        </w:rPr>
        <w:t>2</w:t>
      </w:r>
      <w:r w:rsidR="003A14C9" w:rsidRPr="00E9012C">
        <w:rPr>
          <w:rFonts w:ascii="Times New Roman" w:eastAsia="Calibri" w:hAnsi="Times New Roman" w:cs="Times New Roman"/>
          <w:bCs/>
          <w:color w:val="000000" w:themeColor="text1"/>
          <w:sz w:val="22"/>
          <w:vertAlign w:val="superscript"/>
          <w:lang w:val="el-GR"/>
        </w:rPr>
        <w:t xml:space="preserve"> </w:t>
      </w:r>
      <w:r w:rsidR="003A14C9" w:rsidRPr="00E9012C">
        <w:rPr>
          <w:rFonts w:ascii="Times New Roman" w:eastAsia="Calibri" w:hAnsi="Times New Roman" w:cs="Times New Roman"/>
          <w:bCs/>
          <w:color w:val="000000" w:themeColor="text1"/>
          <w:sz w:val="22"/>
          <w:lang w:val="el-GR"/>
        </w:rPr>
        <w:t>=.0</w:t>
      </w:r>
      <w:r w:rsidR="00E01CEC" w:rsidRPr="00E9012C">
        <w:rPr>
          <w:rFonts w:ascii="Times New Roman" w:eastAsia="Calibri" w:hAnsi="Times New Roman" w:cs="Times New Roman"/>
          <w:bCs/>
          <w:color w:val="000000" w:themeColor="text1"/>
          <w:sz w:val="22"/>
          <w:lang w:val="el-GR"/>
        </w:rPr>
        <w:t>1</w:t>
      </w:r>
      <w:r w:rsidR="00CB3627" w:rsidRPr="00E9012C">
        <w:rPr>
          <w:rFonts w:ascii="Times New Roman" w:eastAsia="Calibri" w:hAnsi="Times New Roman" w:cs="Times New Roman"/>
          <w:bCs/>
          <w:color w:val="000000" w:themeColor="text1"/>
          <w:sz w:val="22"/>
          <w:lang w:val="el-GR"/>
        </w:rPr>
        <w:t xml:space="preserve">, </w:t>
      </w:r>
      <w:proofErr w:type="spellStart"/>
      <w:r w:rsidR="00CB3627" w:rsidRPr="00E9012C">
        <w:rPr>
          <w:rFonts w:ascii="Times New Roman" w:eastAsia="Calibri" w:hAnsi="Times New Roman" w:cs="Times New Roman"/>
          <w:bCs/>
          <w:color w:val="000000" w:themeColor="text1"/>
          <w:sz w:val="22"/>
          <w:lang w:val="el-GR"/>
        </w:rPr>
        <w:t>respectively</w:t>
      </w:r>
      <w:proofErr w:type="spellEnd"/>
      <w:r w:rsidR="006A1894" w:rsidRPr="00E9012C">
        <w:rPr>
          <w:rFonts w:ascii="Times New Roman" w:eastAsia="Calibri" w:hAnsi="Times New Roman" w:cs="Times New Roman"/>
          <w:color w:val="000000" w:themeColor="text1"/>
          <w:sz w:val="22"/>
          <w:lang w:val="en-GB"/>
        </w:rPr>
        <w:t>. Regarding the</w:t>
      </w:r>
      <w:r w:rsidR="00FD5FAC" w:rsidRPr="00E9012C">
        <w:rPr>
          <w:rFonts w:ascii="Times New Roman" w:eastAsia="Calibri" w:hAnsi="Times New Roman" w:cs="Times New Roman"/>
          <w:color w:val="000000" w:themeColor="text1"/>
          <w:sz w:val="22"/>
          <w:lang w:val="en-GB"/>
        </w:rPr>
        <w:t xml:space="preserve"> </w:t>
      </w:r>
      <w:r w:rsidR="006A1894" w:rsidRPr="00E9012C">
        <w:rPr>
          <w:rFonts w:ascii="Times New Roman" w:eastAsia="Calibri" w:hAnsi="Times New Roman" w:cs="Times New Roman"/>
          <w:color w:val="000000" w:themeColor="text1"/>
          <w:sz w:val="22"/>
          <w:lang w:val="en-GB"/>
        </w:rPr>
        <w:t xml:space="preserve">number of recorded ticks, there were no significant effects of age, temporal focus, or age by temporal focus interaction (all </w:t>
      </w:r>
      <w:r w:rsidR="006A1894" w:rsidRPr="00E9012C">
        <w:rPr>
          <w:rFonts w:ascii="Times New Roman" w:eastAsia="Calibri" w:hAnsi="Times New Roman" w:cs="Times New Roman"/>
          <w:i/>
          <w:color w:val="000000" w:themeColor="text1"/>
          <w:sz w:val="22"/>
          <w:lang w:val="en-GB"/>
        </w:rPr>
        <w:t xml:space="preserve">Fs </w:t>
      </w:r>
      <w:r w:rsidR="006A1894" w:rsidRPr="00E9012C">
        <w:rPr>
          <w:rFonts w:ascii="Times New Roman" w:eastAsia="Calibri" w:hAnsi="Times New Roman" w:cs="Times New Roman"/>
          <w:color w:val="000000" w:themeColor="text1"/>
          <w:sz w:val="22"/>
          <w:lang w:val="en-GB"/>
        </w:rPr>
        <w:t>&lt; 1) (see Table 3).</w:t>
      </w:r>
    </w:p>
    <w:p w14:paraId="5825F6EB" w14:textId="45C9A609" w:rsidR="004E4938" w:rsidRPr="00E9012C" w:rsidRDefault="00AF4139" w:rsidP="00AE0C46">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Taken together, </w:t>
      </w:r>
      <w:r w:rsidR="00554A93" w:rsidRPr="00E9012C">
        <w:rPr>
          <w:rFonts w:ascii="Times New Roman" w:eastAsia="Calibri" w:hAnsi="Times New Roman" w:cs="Times New Roman"/>
          <w:color w:val="000000" w:themeColor="text1"/>
          <w:sz w:val="22"/>
          <w:lang w:val="en-GB"/>
        </w:rPr>
        <w:t>these findings replicate and significantly extend</w:t>
      </w:r>
      <w:r w:rsidRPr="00E9012C">
        <w:rPr>
          <w:rFonts w:ascii="Times New Roman" w:eastAsia="Calibri" w:hAnsi="Times New Roman" w:cs="Times New Roman"/>
          <w:color w:val="000000" w:themeColor="text1"/>
          <w:sz w:val="22"/>
          <w:lang w:val="en-GB"/>
        </w:rPr>
        <w:t xml:space="preserve"> </w:t>
      </w:r>
      <w:r w:rsidR="00905D69" w:rsidRPr="00E9012C">
        <w:rPr>
          <w:rFonts w:ascii="Times New Roman" w:eastAsia="Calibri" w:hAnsi="Times New Roman" w:cs="Times New Roman"/>
          <w:color w:val="000000" w:themeColor="text1"/>
          <w:sz w:val="22"/>
          <w:lang w:val="en-GB"/>
        </w:rPr>
        <w:t xml:space="preserve">the </w:t>
      </w:r>
      <w:r w:rsidRPr="00E9012C">
        <w:rPr>
          <w:rFonts w:ascii="Times New Roman" w:eastAsia="Calibri" w:hAnsi="Times New Roman" w:cs="Times New Roman"/>
          <w:color w:val="000000" w:themeColor="text1"/>
          <w:sz w:val="22"/>
          <w:lang w:val="en-GB"/>
        </w:rPr>
        <w:t xml:space="preserve">initial findings of </w:t>
      </w:r>
      <w:r w:rsidR="00832AD7" w:rsidRPr="00E9012C">
        <w:rPr>
          <w:rFonts w:ascii="Times New Roman" w:eastAsia="Calibri" w:hAnsi="Times New Roman" w:cs="Times New Roman"/>
          <w:color w:val="000000" w:themeColor="text1"/>
          <w:sz w:val="22"/>
          <w:lang w:val="en-GB"/>
        </w:rPr>
        <w:fldChar w:fldCharType="begin" w:fldLock="1"/>
      </w:r>
      <w:r w:rsidRPr="00E9012C">
        <w:rPr>
          <w:rFonts w:ascii="Times New Roman" w:eastAsia="Calibri" w:hAnsi="Times New Roman" w:cs="Times New Roman"/>
          <w:color w:val="000000" w:themeColor="text1"/>
          <w:sz w:val="22"/>
          <w:lang w:val="en-GB"/>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and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Pr="00E9012C">
        <w:rPr>
          <w:rFonts w:ascii="Times New Roman" w:eastAsia="Calibri" w:hAnsi="Times New Roman" w:cs="Times New Roman"/>
          <w:noProof/>
          <w:color w:val="000000" w:themeColor="text1"/>
          <w:sz w:val="22"/>
          <w:lang w:val="en-GB"/>
        </w:rPr>
        <w:t>Kvavilashvili and Fisher (2007)</w:t>
      </w:r>
      <w:r w:rsidR="00832AD7" w:rsidRPr="00E9012C">
        <w:rPr>
          <w:rFonts w:ascii="Times New Roman" w:eastAsia="Calibri" w:hAnsi="Times New Roman" w:cs="Times New Roman"/>
          <w:color w:val="000000" w:themeColor="text1"/>
          <w:sz w:val="22"/>
          <w:lang w:val="en-GB"/>
        </w:rPr>
        <w:fldChar w:fldCharType="end"/>
      </w:r>
      <w:r w:rsidR="00DA5A3F" w:rsidRPr="00E9012C">
        <w:rPr>
          <w:rFonts w:ascii="Times New Roman" w:eastAsia="Calibri" w:hAnsi="Times New Roman" w:cs="Times New Roman"/>
          <w:color w:val="000000" w:themeColor="text1"/>
          <w:sz w:val="22"/>
          <w:lang w:val="en-GB"/>
        </w:rPr>
        <w:t xml:space="preserve">, who did not give their </w:t>
      </w:r>
      <w:r w:rsidR="00C81F3F" w:rsidRPr="00E9012C">
        <w:rPr>
          <w:rFonts w:ascii="Times New Roman" w:eastAsia="Calibri" w:hAnsi="Times New Roman" w:cs="Times New Roman"/>
          <w:color w:val="000000" w:themeColor="text1"/>
          <w:sz w:val="22"/>
          <w:lang w:val="en-GB"/>
        </w:rPr>
        <w:t>participants an option to acknowledge the</w:t>
      </w:r>
      <w:r w:rsidR="00C92190" w:rsidRPr="00E9012C">
        <w:rPr>
          <w:rFonts w:ascii="Times New Roman" w:eastAsia="Calibri" w:hAnsi="Times New Roman" w:cs="Times New Roman"/>
          <w:color w:val="000000" w:themeColor="text1"/>
          <w:sz w:val="22"/>
          <w:lang w:val="en-GB"/>
        </w:rPr>
        <w:t>ir unrecorded thoughts via ticks</w:t>
      </w:r>
      <w:r w:rsidRPr="00E9012C">
        <w:rPr>
          <w:rFonts w:ascii="Times New Roman" w:eastAsia="Calibri" w:hAnsi="Times New Roman" w:cs="Times New Roman"/>
          <w:color w:val="000000" w:themeColor="text1"/>
          <w:sz w:val="22"/>
          <w:lang w:val="en-GB"/>
        </w:rPr>
        <w:t>.</w:t>
      </w:r>
      <w:r w:rsidR="00C05818" w:rsidRPr="00E9012C">
        <w:rPr>
          <w:rFonts w:ascii="Times New Roman" w:eastAsia="Calibri" w:hAnsi="Times New Roman" w:cs="Times New Roman"/>
          <w:color w:val="000000" w:themeColor="text1"/>
          <w:sz w:val="22"/>
          <w:lang w:val="en-GB"/>
        </w:rPr>
        <w:t xml:space="preserve"> Hence, i</w:t>
      </w:r>
      <w:r w:rsidR="00C81F3F" w:rsidRPr="00E9012C">
        <w:rPr>
          <w:rFonts w:ascii="Times New Roman" w:eastAsia="Calibri" w:hAnsi="Times New Roman" w:cs="Times New Roman"/>
          <w:color w:val="000000" w:themeColor="text1"/>
          <w:sz w:val="22"/>
          <w:lang w:val="en-GB"/>
        </w:rPr>
        <w:t xml:space="preserve">f younger adults in </w:t>
      </w:r>
      <w:r w:rsidR="00832AD7" w:rsidRPr="00E9012C">
        <w:rPr>
          <w:rFonts w:ascii="Times New Roman" w:eastAsia="Calibri" w:hAnsi="Times New Roman" w:cs="Times New Roman"/>
          <w:color w:val="000000" w:themeColor="text1"/>
          <w:sz w:val="22"/>
          <w:lang w:val="en-GB"/>
        </w:rPr>
        <w:fldChar w:fldCharType="begin" w:fldLock="1"/>
      </w:r>
      <w:r w:rsidRPr="00E9012C">
        <w:rPr>
          <w:rFonts w:ascii="Times New Roman" w:eastAsia="Calibri" w:hAnsi="Times New Roman" w:cs="Times New Roman"/>
          <w:color w:val="000000" w:themeColor="text1"/>
          <w:sz w:val="22"/>
          <w:lang w:val="en-GB"/>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and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Pr="00E9012C">
        <w:rPr>
          <w:rFonts w:ascii="Times New Roman" w:eastAsia="Calibri" w:hAnsi="Times New Roman" w:cs="Times New Roman"/>
          <w:noProof/>
          <w:color w:val="000000" w:themeColor="text1"/>
          <w:sz w:val="22"/>
          <w:lang w:val="en-GB"/>
        </w:rPr>
        <w:t>Kvavilashvili and Fisher</w:t>
      </w:r>
      <w:r w:rsidR="00C81F3F" w:rsidRPr="00E9012C">
        <w:rPr>
          <w:rFonts w:ascii="Times New Roman" w:eastAsia="Calibri" w:hAnsi="Times New Roman" w:cs="Times New Roman"/>
          <w:noProof/>
          <w:color w:val="000000" w:themeColor="text1"/>
          <w:sz w:val="22"/>
          <w:lang w:val="en-GB"/>
        </w:rPr>
        <w:t>'s</w:t>
      </w:r>
      <w:r w:rsidRPr="00E9012C">
        <w:rPr>
          <w:rFonts w:ascii="Times New Roman" w:eastAsia="Calibri" w:hAnsi="Times New Roman" w:cs="Times New Roman"/>
          <w:noProof/>
          <w:color w:val="000000" w:themeColor="text1"/>
          <w:sz w:val="22"/>
          <w:lang w:val="en-GB"/>
        </w:rPr>
        <w:t xml:space="preserve"> (2007)</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xml:space="preserve"> </w:t>
      </w:r>
      <w:r w:rsidR="00C81F3F" w:rsidRPr="00E9012C">
        <w:rPr>
          <w:rFonts w:ascii="Times New Roman" w:eastAsia="Calibri" w:hAnsi="Times New Roman" w:cs="Times New Roman"/>
          <w:color w:val="000000" w:themeColor="text1"/>
          <w:sz w:val="22"/>
          <w:lang w:val="en-GB"/>
        </w:rPr>
        <w:t xml:space="preserve">study </w:t>
      </w:r>
      <w:r w:rsidRPr="00E9012C">
        <w:rPr>
          <w:rFonts w:ascii="Times New Roman" w:eastAsia="Calibri" w:hAnsi="Times New Roman" w:cs="Times New Roman"/>
          <w:color w:val="000000" w:themeColor="text1"/>
          <w:sz w:val="22"/>
          <w:lang w:val="en-GB"/>
        </w:rPr>
        <w:t xml:space="preserve">omitted more thoughts from the diaries due to their busy schedule and </w:t>
      </w:r>
      <w:r w:rsidR="00D711C6" w:rsidRPr="00E9012C">
        <w:rPr>
          <w:rFonts w:ascii="Times New Roman" w:eastAsia="Calibri" w:hAnsi="Times New Roman" w:cs="Times New Roman"/>
          <w:color w:val="000000" w:themeColor="text1"/>
          <w:sz w:val="22"/>
          <w:lang w:val="en-GB"/>
        </w:rPr>
        <w:t>could not</w:t>
      </w:r>
      <w:r w:rsidRPr="00E9012C">
        <w:rPr>
          <w:rFonts w:ascii="Times New Roman" w:eastAsia="Calibri" w:hAnsi="Times New Roman" w:cs="Times New Roman"/>
          <w:color w:val="000000" w:themeColor="text1"/>
          <w:sz w:val="22"/>
          <w:lang w:val="en-GB"/>
        </w:rPr>
        <w:t xml:space="preserve"> acknowledge such thoughts </w:t>
      </w:r>
      <w:r w:rsidR="00C92190" w:rsidRPr="00E9012C">
        <w:rPr>
          <w:rFonts w:ascii="Times New Roman" w:eastAsia="Calibri" w:hAnsi="Times New Roman" w:cs="Times New Roman"/>
          <w:color w:val="000000" w:themeColor="text1"/>
          <w:sz w:val="22"/>
          <w:lang w:val="en-GB"/>
        </w:rPr>
        <w:t>later on</w:t>
      </w:r>
      <w:r w:rsidRPr="00E9012C">
        <w:rPr>
          <w:rFonts w:ascii="Times New Roman" w:eastAsia="Calibri" w:hAnsi="Times New Roman" w:cs="Times New Roman"/>
          <w:color w:val="000000" w:themeColor="text1"/>
          <w:sz w:val="22"/>
          <w:lang w:val="en-GB"/>
        </w:rPr>
        <w:t xml:space="preserve">, this could have resulted in no age effects in their study. However, </w:t>
      </w:r>
      <w:r w:rsidR="00C05818" w:rsidRPr="00E9012C">
        <w:rPr>
          <w:rFonts w:ascii="Times New Roman" w:eastAsia="Calibri" w:hAnsi="Times New Roman" w:cs="Times New Roman"/>
          <w:color w:val="000000" w:themeColor="text1"/>
          <w:sz w:val="22"/>
          <w:lang w:val="en-GB"/>
        </w:rPr>
        <w:t xml:space="preserve">the </w:t>
      </w:r>
      <w:r w:rsidRPr="00E9012C">
        <w:rPr>
          <w:rFonts w:ascii="Times New Roman" w:eastAsia="Calibri" w:hAnsi="Times New Roman" w:cs="Times New Roman"/>
          <w:color w:val="000000" w:themeColor="text1"/>
          <w:sz w:val="22"/>
          <w:lang w:val="en-GB"/>
        </w:rPr>
        <w:t>results of the present study do not support this conjecture, as there were no age effects even when the option of acknowledging thoughts via ticks was provided.</w:t>
      </w:r>
    </w:p>
    <w:p w14:paraId="437E81CB" w14:textId="65586742" w:rsidR="006A1894" w:rsidRPr="00E9012C" w:rsidRDefault="006A1554" w:rsidP="00902391">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In line with our laboratory findings on spontaneous past and future thinking</w:t>
      </w:r>
      <w:r w:rsidR="00F578E9"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F578E9" w:rsidRPr="00E9012C">
        <w:rPr>
          <w:rFonts w:ascii="Times New Roman" w:eastAsia="Calibri" w:hAnsi="Times New Roman" w:cs="Times New Roman"/>
          <w:color w:val="000000" w:themeColor="text1"/>
          <w:sz w:val="22"/>
          <w:lang w:val="en-GB"/>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et al., 2015)", "plainTextFormattedCitation" : "(Plimpton et al., 2015)", "previouslyFormattedCitation" : "(Plimpton et al.,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F578E9" w:rsidRPr="00E9012C">
        <w:rPr>
          <w:rFonts w:ascii="Times New Roman" w:eastAsia="Calibri" w:hAnsi="Times New Roman" w:cs="Times New Roman"/>
          <w:noProof/>
          <w:color w:val="000000" w:themeColor="text1"/>
          <w:sz w:val="22"/>
          <w:lang w:val="en-GB"/>
        </w:rPr>
        <w:t>(Plimpton et al., 2015)</w:t>
      </w:r>
      <w:r w:rsidR="00832AD7" w:rsidRPr="00E9012C">
        <w:rPr>
          <w:rFonts w:ascii="Times New Roman" w:eastAsia="Calibri" w:hAnsi="Times New Roman" w:cs="Times New Roman"/>
          <w:color w:val="000000" w:themeColor="text1"/>
          <w:sz w:val="22"/>
          <w:lang w:val="en-GB"/>
        </w:rPr>
        <w:fldChar w:fldCharType="end"/>
      </w:r>
      <w:r w:rsidR="00F578E9"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w:t>
      </w:r>
      <w:r w:rsidR="00F578E9" w:rsidRPr="00E9012C">
        <w:rPr>
          <w:rFonts w:ascii="Times New Roman" w:eastAsia="Calibri" w:hAnsi="Times New Roman" w:cs="Times New Roman"/>
          <w:color w:val="000000" w:themeColor="text1"/>
          <w:sz w:val="22"/>
          <w:lang w:val="en-GB"/>
        </w:rPr>
        <w:t>both young and older adults recorded</w:t>
      </w:r>
      <w:r w:rsidR="004E4938" w:rsidRPr="00E9012C">
        <w:rPr>
          <w:rFonts w:ascii="Times New Roman" w:eastAsia="Calibri" w:hAnsi="Times New Roman" w:cs="Times New Roman"/>
          <w:color w:val="000000" w:themeColor="text1"/>
          <w:sz w:val="22"/>
          <w:lang w:val="en-GB"/>
        </w:rPr>
        <w:t xml:space="preserve"> significantly more involuntary thoughts about the past </w:t>
      </w:r>
      <w:r w:rsidR="004B54F7" w:rsidRPr="00E9012C">
        <w:rPr>
          <w:rFonts w:ascii="Times New Roman" w:eastAsia="Calibri" w:hAnsi="Times New Roman" w:cs="Times New Roman"/>
          <w:color w:val="000000" w:themeColor="text1"/>
          <w:sz w:val="22"/>
          <w:lang w:val="en-GB"/>
        </w:rPr>
        <w:t>than</w:t>
      </w:r>
      <w:r w:rsidR="004E4938" w:rsidRPr="00E9012C">
        <w:rPr>
          <w:rFonts w:ascii="Times New Roman" w:eastAsia="Calibri" w:hAnsi="Times New Roman" w:cs="Times New Roman"/>
          <w:color w:val="000000" w:themeColor="text1"/>
          <w:sz w:val="22"/>
          <w:lang w:val="en-GB"/>
        </w:rPr>
        <w:t xml:space="preserve"> the future. However, this effect could be mainly due to participants</w:t>
      </w:r>
      <w:r w:rsidR="00860CB4" w:rsidRPr="00E9012C">
        <w:rPr>
          <w:rFonts w:ascii="Times New Roman" w:eastAsia="Calibri" w:hAnsi="Times New Roman" w:cs="Times New Roman"/>
          <w:color w:val="000000" w:themeColor="text1"/>
          <w:sz w:val="22"/>
          <w:lang w:val="en-GB"/>
        </w:rPr>
        <w:t xml:space="preserve"> being asked to</w:t>
      </w:r>
      <w:r w:rsidR="004E4938" w:rsidRPr="00E9012C">
        <w:rPr>
          <w:rFonts w:ascii="Times New Roman" w:eastAsia="Calibri" w:hAnsi="Times New Roman" w:cs="Times New Roman"/>
          <w:color w:val="000000" w:themeColor="text1"/>
          <w:sz w:val="22"/>
          <w:lang w:val="en-GB"/>
        </w:rPr>
        <w:t xml:space="preserve"> record only a sub sample </w:t>
      </w:r>
      <w:r w:rsidR="004B54F7" w:rsidRPr="00E9012C">
        <w:rPr>
          <w:rFonts w:ascii="Times New Roman" w:eastAsia="Calibri" w:hAnsi="Times New Roman" w:cs="Times New Roman"/>
          <w:color w:val="000000" w:themeColor="text1"/>
          <w:sz w:val="22"/>
          <w:lang w:val="en-GB"/>
        </w:rPr>
        <w:t>of</w:t>
      </w:r>
      <w:r w:rsidR="004E4938" w:rsidRPr="00E9012C">
        <w:rPr>
          <w:rFonts w:ascii="Times New Roman" w:eastAsia="Calibri" w:hAnsi="Times New Roman" w:cs="Times New Roman"/>
          <w:color w:val="000000" w:themeColor="text1"/>
          <w:sz w:val="22"/>
          <w:lang w:val="en-GB"/>
        </w:rPr>
        <w:t xml:space="preserve"> spontaneous </w:t>
      </w:r>
      <w:r w:rsidR="00902391" w:rsidRPr="00E9012C">
        <w:rPr>
          <w:rFonts w:ascii="Times New Roman" w:eastAsia="Calibri" w:hAnsi="Times New Roman" w:cs="Times New Roman"/>
          <w:color w:val="000000" w:themeColor="text1"/>
          <w:sz w:val="22"/>
          <w:lang w:val="en-GB"/>
        </w:rPr>
        <w:t xml:space="preserve">future </w:t>
      </w:r>
      <w:r w:rsidR="004E4938" w:rsidRPr="00E9012C">
        <w:rPr>
          <w:rFonts w:ascii="Times New Roman" w:eastAsia="Calibri" w:hAnsi="Times New Roman" w:cs="Times New Roman"/>
          <w:color w:val="000000" w:themeColor="text1"/>
          <w:sz w:val="22"/>
          <w:lang w:val="en-GB"/>
        </w:rPr>
        <w:t>thoughts (i.e., thoughts about upcoming prospective memory tasks</w:t>
      </w:r>
      <w:r w:rsidR="00144376" w:rsidRPr="00E9012C">
        <w:rPr>
          <w:rFonts w:ascii="Times New Roman" w:eastAsia="Calibri" w:hAnsi="Times New Roman" w:cs="Times New Roman"/>
          <w:color w:val="000000" w:themeColor="text1"/>
          <w:sz w:val="22"/>
          <w:lang w:val="en-GB"/>
        </w:rPr>
        <w:t>,</w:t>
      </w:r>
      <w:r w:rsidR="004E4938" w:rsidRPr="00E9012C">
        <w:rPr>
          <w:rFonts w:ascii="Times New Roman" w:eastAsia="Calibri" w:hAnsi="Times New Roman" w:cs="Times New Roman"/>
          <w:color w:val="000000" w:themeColor="text1"/>
          <w:sz w:val="22"/>
          <w:lang w:val="en-GB"/>
        </w:rPr>
        <w:t xml:space="preserve"> </w:t>
      </w:r>
      <w:r w:rsidR="00144376" w:rsidRPr="00E9012C">
        <w:rPr>
          <w:rFonts w:ascii="Times New Roman" w:eastAsia="Calibri" w:hAnsi="Times New Roman" w:cs="Times New Roman"/>
          <w:color w:val="000000" w:themeColor="text1"/>
          <w:sz w:val="22"/>
          <w:lang w:val="en-GB"/>
        </w:rPr>
        <w:t>thus excluding</w:t>
      </w:r>
      <w:r w:rsidR="004E4938" w:rsidRPr="00E9012C">
        <w:rPr>
          <w:rFonts w:ascii="Times New Roman" w:eastAsia="Calibri" w:hAnsi="Times New Roman" w:cs="Times New Roman"/>
          <w:color w:val="000000" w:themeColor="text1"/>
          <w:sz w:val="22"/>
          <w:lang w:val="en-GB"/>
        </w:rPr>
        <w:t xml:space="preserve"> thoughts about upcoming events or hypothetical events/scenarios).</w:t>
      </w:r>
    </w:p>
    <w:p w14:paraId="67461C37" w14:textId="1A170FE4" w:rsidR="006A1894" w:rsidRPr="00E9012C" w:rsidRDefault="00ED346B"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lastRenderedPageBreak/>
        <w:t>T</w:t>
      </w:r>
      <w:r w:rsidR="00E03691" w:rsidRPr="00E9012C">
        <w:rPr>
          <w:rFonts w:ascii="Times New Roman" w:eastAsia="Calibri" w:hAnsi="Times New Roman" w:cs="Times New Roman"/>
          <w:b/>
          <w:i/>
          <w:color w:val="000000" w:themeColor="text1"/>
          <w:sz w:val="22"/>
          <w:lang w:val="en-GB"/>
        </w:rPr>
        <w:t>ypes of reported triggers</w:t>
      </w:r>
    </w:p>
    <w:p w14:paraId="655F347C" w14:textId="7185796D" w:rsidR="00B57527" w:rsidRPr="00E9012C" w:rsidRDefault="006A1894" w:rsidP="00CD28BA">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Table </w:t>
      </w:r>
      <w:r w:rsidR="008370BD" w:rsidRPr="00E9012C">
        <w:rPr>
          <w:rFonts w:ascii="Times New Roman" w:eastAsia="Calibri" w:hAnsi="Times New Roman" w:cs="Times New Roman"/>
          <w:color w:val="000000" w:themeColor="text1"/>
          <w:sz w:val="22"/>
          <w:lang w:val="en-GB"/>
        </w:rPr>
        <w:t xml:space="preserve">4 </w:t>
      </w:r>
      <w:r w:rsidRPr="00E9012C">
        <w:rPr>
          <w:rFonts w:ascii="Times New Roman" w:eastAsia="Calibri" w:hAnsi="Times New Roman" w:cs="Times New Roman"/>
          <w:color w:val="000000" w:themeColor="text1"/>
          <w:sz w:val="22"/>
          <w:lang w:val="en-GB"/>
        </w:rPr>
        <w:t xml:space="preserve">shows the mean number of </w:t>
      </w:r>
      <w:r w:rsidR="008877AA" w:rsidRPr="00E9012C">
        <w:rPr>
          <w:rFonts w:ascii="Times New Roman" w:eastAsia="Calibri" w:hAnsi="Times New Roman" w:cs="Times New Roman"/>
          <w:color w:val="000000" w:themeColor="text1"/>
          <w:sz w:val="22"/>
          <w:lang w:val="en-GB"/>
        </w:rPr>
        <w:t>i</w:t>
      </w:r>
      <w:r w:rsidRPr="00E9012C">
        <w:rPr>
          <w:rFonts w:ascii="Times New Roman" w:eastAsia="Calibri" w:hAnsi="Times New Roman" w:cs="Times New Roman"/>
          <w:color w:val="000000" w:themeColor="text1"/>
          <w:sz w:val="22"/>
          <w:lang w:val="en-GB"/>
        </w:rPr>
        <w:t xml:space="preserve">nvoluntary </w:t>
      </w:r>
      <w:r w:rsidR="008877AA" w:rsidRPr="00E9012C">
        <w:rPr>
          <w:rFonts w:ascii="Times New Roman" w:eastAsia="Calibri" w:hAnsi="Times New Roman" w:cs="Times New Roman"/>
          <w:color w:val="000000" w:themeColor="text1"/>
          <w:sz w:val="22"/>
          <w:lang w:val="en-GB"/>
        </w:rPr>
        <w:t>a</w:t>
      </w:r>
      <w:r w:rsidRPr="00E9012C">
        <w:rPr>
          <w:rFonts w:ascii="Times New Roman" w:eastAsia="Calibri" w:hAnsi="Times New Roman" w:cs="Times New Roman"/>
          <w:color w:val="000000" w:themeColor="text1"/>
          <w:sz w:val="22"/>
          <w:lang w:val="en-GB"/>
        </w:rPr>
        <w:t xml:space="preserve">utobiographical </w:t>
      </w:r>
      <w:r w:rsidR="008877AA" w:rsidRPr="00E9012C">
        <w:rPr>
          <w:rFonts w:ascii="Times New Roman" w:eastAsia="Calibri" w:hAnsi="Times New Roman" w:cs="Times New Roman"/>
          <w:color w:val="000000" w:themeColor="text1"/>
          <w:sz w:val="22"/>
          <w:lang w:val="en-GB"/>
        </w:rPr>
        <w:t>m</w:t>
      </w:r>
      <w:r w:rsidR="008F0468" w:rsidRPr="00E9012C">
        <w:rPr>
          <w:rFonts w:ascii="Times New Roman" w:eastAsia="Calibri" w:hAnsi="Times New Roman" w:cs="Times New Roman"/>
          <w:color w:val="000000" w:themeColor="text1"/>
          <w:sz w:val="22"/>
          <w:lang w:val="en-GB"/>
        </w:rPr>
        <w:t>emories and</w:t>
      </w:r>
      <w:r w:rsidRPr="00E9012C">
        <w:rPr>
          <w:rFonts w:ascii="Times New Roman" w:eastAsia="Calibri" w:hAnsi="Times New Roman" w:cs="Times New Roman"/>
          <w:color w:val="000000" w:themeColor="text1"/>
          <w:sz w:val="22"/>
          <w:lang w:val="en-GB"/>
        </w:rPr>
        <w:t xml:space="preserve"> </w:t>
      </w:r>
      <w:r w:rsidR="008877AA" w:rsidRPr="00E9012C">
        <w:rPr>
          <w:rFonts w:ascii="Times New Roman" w:eastAsia="Calibri" w:hAnsi="Times New Roman" w:cs="Times New Roman"/>
          <w:color w:val="000000" w:themeColor="text1"/>
          <w:sz w:val="22"/>
          <w:lang w:val="en-GB"/>
        </w:rPr>
        <w:t>p</w:t>
      </w:r>
      <w:r w:rsidRPr="00E9012C">
        <w:rPr>
          <w:rFonts w:ascii="Times New Roman" w:eastAsia="Calibri" w:hAnsi="Times New Roman" w:cs="Times New Roman"/>
          <w:color w:val="000000" w:themeColor="text1"/>
          <w:sz w:val="22"/>
          <w:lang w:val="en-GB"/>
        </w:rPr>
        <w:t xml:space="preserve">rospective </w:t>
      </w:r>
      <w:r w:rsidR="008877AA" w:rsidRPr="00E9012C">
        <w:rPr>
          <w:rFonts w:ascii="Times New Roman" w:eastAsia="Calibri" w:hAnsi="Times New Roman" w:cs="Times New Roman"/>
          <w:color w:val="000000" w:themeColor="text1"/>
          <w:sz w:val="22"/>
          <w:lang w:val="en-GB"/>
        </w:rPr>
        <w:t>m</w:t>
      </w:r>
      <w:r w:rsidRPr="00E9012C">
        <w:rPr>
          <w:rFonts w:ascii="Times New Roman" w:eastAsia="Calibri" w:hAnsi="Times New Roman" w:cs="Times New Roman"/>
          <w:color w:val="000000" w:themeColor="text1"/>
          <w:sz w:val="22"/>
          <w:lang w:val="en-GB"/>
        </w:rPr>
        <w:t>emor</w:t>
      </w:r>
      <w:r w:rsidR="008F0468" w:rsidRPr="00E9012C">
        <w:rPr>
          <w:rFonts w:ascii="Times New Roman" w:eastAsia="Calibri" w:hAnsi="Times New Roman" w:cs="Times New Roman"/>
          <w:color w:val="000000" w:themeColor="text1"/>
          <w:sz w:val="22"/>
          <w:lang w:val="en-GB"/>
        </w:rPr>
        <w:t>ies</w:t>
      </w:r>
      <w:r w:rsidR="00D574F8" w:rsidRPr="00E9012C">
        <w:rPr>
          <w:rFonts w:ascii="Times New Roman" w:eastAsia="Calibri" w:hAnsi="Times New Roman" w:cs="Times New Roman"/>
          <w:color w:val="000000" w:themeColor="text1"/>
          <w:sz w:val="22"/>
          <w:lang w:val="en-GB"/>
        </w:rPr>
        <w:t>,</w:t>
      </w:r>
      <w:r w:rsidR="008F0468" w:rsidRPr="00E9012C">
        <w:rPr>
          <w:rFonts w:ascii="Times New Roman" w:eastAsia="Calibri" w:hAnsi="Times New Roman" w:cs="Times New Roman"/>
          <w:color w:val="000000" w:themeColor="text1"/>
          <w:sz w:val="22"/>
          <w:lang w:val="en-GB"/>
        </w:rPr>
        <w:t xml:space="preserve"> </w:t>
      </w:r>
      <w:r w:rsidR="00927992" w:rsidRPr="00E9012C">
        <w:rPr>
          <w:rFonts w:ascii="Times New Roman" w:eastAsia="Calibri" w:hAnsi="Times New Roman" w:cs="Times New Roman"/>
          <w:color w:val="000000" w:themeColor="text1"/>
          <w:sz w:val="22"/>
          <w:lang w:val="en-GB"/>
        </w:rPr>
        <w:t xml:space="preserve">which were reported </w:t>
      </w:r>
      <w:r w:rsidR="00B82AAF" w:rsidRPr="00E9012C">
        <w:rPr>
          <w:rFonts w:ascii="Times New Roman" w:eastAsia="Calibri" w:hAnsi="Times New Roman" w:cs="Times New Roman"/>
          <w:color w:val="000000" w:themeColor="text1"/>
          <w:sz w:val="22"/>
          <w:lang w:val="en-GB"/>
        </w:rPr>
        <w:t xml:space="preserve">by young and old participants </w:t>
      </w:r>
      <w:r w:rsidR="00927992" w:rsidRPr="00E9012C">
        <w:rPr>
          <w:rFonts w:ascii="Times New Roman" w:eastAsia="Calibri" w:hAnsi="Times New Roman" w:cs="Times New Roman"/>
          <w:color w:val="000000" w:themeColor="text1"/>
          <w:sz w:val="22"/>
          <w:lang w:val="en-GB"/>
        </w:rPr>
        <w:t xml:space="preserve">as being triggered by external </w:t>
      </w:r>
      <w:r w:rsidR="00D94780" w:rsidRPr="00E9012C">
        <w:rPr>
          <w:rFonts w:ascii="Times New Roman" w:eastAsia="Calibri" w:hAnsi="Times New Roman" w:cs="Times New Roman"/>
          <w:color w:val="000000" w:themeColor="text1"/>
          <w:sz w:val="22"/>
          <w:lang w:val="en-GB"/>
        </w:rPr>
        <w:t xml:space="preserve">cues </w:t>
      </w:r>
      <w:r w:rsidR="00927992" w:rsidRPr="00E9012C">
        <w:rPr>
          <w:rFonts w:ascii="Times New Roman" w:eastAsia="Calibri" w:hAnsi="Times New Roman" w:cs="Times New Roman"/>
          <w:color w:val="000000" w:themeColor="text1"/>
          <w:sz w:val="22"/>
          <w:lang w:val="en-GB"/>
        </w:rPr>
        <w:t>(environmental), internal cues (</w:t>
      </w:r>
      <w:r w:rsidR="00B82AAF" w:rsidRPr="00E9012C">
        <w:rPr>
          <w:rFonts w:ascii="Times New Roman" w:eastAsia="Calibri" w:hAnsi="Times New Roman" w:cs="Times New Roman"/>
          <w:color w:val="000000" w:themeColor="text1"/>
          <w:sz w:val="22"/>
          <w:lang w:val="en-GB"/>
        </w:rPr>
        <w:t xml:space="preserve">in </w:t>
      </w:r>
      <w:r w:rsidR="00927992" w:rsidRPr="00E9012C">
        <w:rPr>
          <w:rFonts w:ascii="Times New Roman" w:eastAsia="Calibri" w:hAnsi="Times New Roman" w:cs="Times New Roman"/>
          <w:color w:val="000000" w:themeColor="text1"/>
          <w:sz w:val="22"/>
          <w:lang w:val="en-GB"/>
        </w:rPr>
        <w:t xml:space="preserve">one’s </w:t>
      </w:r>
      <w:r w:rsidR="00320B87" w:rsidRPr="00E9012C">
        <w:rPr>
          <w:rFonts w:ascii="Times New Roman" w:eastAsia="Calibri" w:hAnsi="Times New Roman" w:cs="Times New Roman"/>
          <w:color w:val="000000" w:themeColor="text1"/>
          <w:sz w:val="22"/>
          <w:lang w:val="en-GB"/>
        </w:rPr>
        <w:t xml:space="preserve">own </w:t>
      </w:r>
      <w:r w:rsidR="00927992" w:rsidRPr="00E9012C">
        <w:rPr>
          <w:rFonts w:ascii="Times New Roman" w:eastAsia="Calibri" w:hAnsi="Times New Roman" w:cs="Times New Roman"/>
          <w:color w:val="000000" w:themeColor="text1"/>
          <w:sz w:val="22"/>
          <w:lang w:val="en-GB"/>
        </w:rPr>
        <w:t>thoughts)</w:t>
      </w:r>
      <w:r w:rsidRPr="00E9012C">
        <w:rPr>
          <w:rFonts w:ascii="Times New Roman" w:eastAsia="Calibri" w:hAnsi="Times New Roman" w:cs="Times New Roman"/>
          <w:color w:val="000000" w:themeColor="text1"/>
          <w:sz w:val="22"/>
          <w:lang w:val="en-GB"/>
        </w:rPr>
        <w:t xml:space="preserve"> </w:t>
      </w:r>
      <w:r w:rsidR="00CF7C91" w:rsidRPr="00E9012C">
        <w:rPr>
          <w:rFonts w:ascii="Times New Roman" w:eastAsia="Calibri" w:hAnsi="Times New Roman" w:cs="Times New Roman"/>
          <w:color w:val="000000" w:themeColor="text1"/>
          <w:sz w:val="22"/>
          <w:lang w:val="en-GB"/>
        </w:rPr>
        <w:t xml:space="preserve">or </w:t>
      </w:r>
      <w:r w:rsidR="0049151B" w:rsidRPr="00E9012C">
        <w:rPr>
          <w:rFonts w:ascii="Times New Roman" w:eastAsia="Calibri" w:hAnsi="Times New Roman" w:cs="Times New Roman"/>
          <w:color w:val="000000" w:themeColor="text1"/>
          <w:sz w:val="22"/>
          <w:lang w:val="en-GB"/>
        </w:rPr>
        <w:t>no</w:t>
      </w:r>
      <w:r w:rsidR="00CF7C91" w:rsidRPr="00E9012C">
        <w:rPr>
          <w:rFonts w:ascii="Times New Roman" w:eastAsia="Calibri" w:hAnsi="Times New Roman" w:cs="Times New Roman"/>
          <w:color w:val="000000" w:themeColor="text1"/>
          <w:sz w:val="22"/>
          <w:lang w:val="en-GB"/>
        </w:rPr>
        <w:t xml:space="preserve"> </w:t>
      </w:r>
      <w:r w:rsidR="0049151B" w:rsidRPr="00E9012C">
        <w:rPr>
          <w:rFonts w:ascii="Times New Roman" w:eastAsia="Calibri" w:hAnsi="Times New Roman" w:cs="Times New Roman"/>
          <w:color w:val="000000" w:themeColor="text1"/>
          <w:sz w:val="22"/>
          <w:lang w:val="en-GB"/>
        </w:rPr>
        <w:t>obvious cues</w:t>
      </w:r>
      <w:r w:rsidRPr="00E9012C">
        <w:rPr>
          <w:rFonts w:ascii="Times New Roman" w:eastAsia="Calibri" w:hAnsi="Times New Roman" w:cs="Times New Roman"/>
          <w:color w:val="000000" w:themeColor="text1"/>
          <w:sz w:val="22"/>
          <w:lang w:val="en-GB"/>
        </w:rPr>
        <w:t xml:space="preserve">. </w:t>
      </w:r>
      <w:r w:rsidR="00BE36B9" w:rsidRPr="00E9012C">
        <w:rPr>
          <w:rFonts w:ascii="Times New Roman" w:eastAsia="Calibri" w:hAnsi="Times New Roman" w:cs="Times New Roman"/>
          <w:color w:val="000000" w:themeColor="text1"/>
          <w:sz w:val="22"/>
          <w:lang w:val="en-GB"/>
        </w:rPr>
        <w:t>The</w:t>
      </w:r>
      <w:r w:rsidR="006F2600" w:rsidRPr="00E9012C">
        <w:rPr>
          <w:rFonts w:ascii="Times New Roman" w:eastAsia="Calibri" w:hAnsi="Times New Roman" w:cs="Times New Roman"/>
          <w:color w:val="000000" w:themeColor="text1"/>
          <w:sz w:val="22"/>
          <w:lang w:val="en-GB"/>
        </w:rPr>
        <w:t xml:space="preserve"> data were entered into </w:t>
      </w:r>
      <w:r w:rsidR="00BE36B9" w:rsidRPr="00E9012C">
        <w:rPr>
          <w:rFonts w:ascii="Times New Roman" w:eastAsia="Calibri" w:hAnsi="Times New Roman" w:cs="Times New Roman"/>
          <w:color w:val="000000" w:themeColor="text1"/>
          <w:sz w:val="22"/>
          <w:lang w:val="en-GB"/>
        </w:rPr>
        <w:t>a</w:t>
      </w:r>
      <w:r w:rsidRPr="00E9012C">
        <w:rPr>
          <w:rFonts w:ascii="Times New Roman" w:eastAsia="Calibri" w:hAnsi="Times New Roman" w:cs="Times New Roman"/>
          <w:color w:val="000000" w:themeColor="text1"/>
          <w:sz w:val="22"/>
          <w:lang w:val="en-GB"/>
        </w:rPr>
        <w:t xml:space="preserve"> 2 (Age: young, old) by </w:t>
      </w:r>
      <w:r w:rsidR="00E03973" w:rsidRPr="00E9012C">
        <w:rPr>
          <w:rFonts w:ascii="Times New Roman" w:eastAsia="Calibri" w:hAnsi="Times New Roman" w:cs="Times New Roman"/>
          <w:color w:val="000000" w:themeColor="text1"/>
          <w:sz w:val="22"/>
          <w:lang w:val="en-GB"/>
        </w:rPr>
        <w:t>2 (Thought T</w:t>
      </w:r>
      <w:r w:rsidR="00731026" w:rsidRPr="00E9012C">
        <w:rPr>
          <w:rFonts w:ascii="Times New Roman" w:eastAsia="Calibri" w:hAnsi="Times New Roman" w:cs="Times New Roman"/>
          <w:color w:val="000000" w:themeColor="text1"/>
          <w:sz w:val="22"/>
          <w:lang w:val="en-GB"/>
        </w:rPr>
        <w:t xml:space="preserve">ype: autobiographical memories, prospective memories) by </w:t>
      </w:r>
      <w:r w:rsidRPr="00E9012C">
        <w:rPr>
          <w:rFonts w:ascii="Times New Roman" w:eastAsia="Calibri" w:hAnsi="Times New Roman" w:cs="Times New Roman"/>
          <w:color w:val="000000" w:themeColor="text1"/>
          <w:sz w:val="22"/>
          <w:lang w:val="en-GB"/>
        </w:rPr>
        <w:t xml:space="preserve">3 (Trigger </w:t>
      </w:r>
      <w:r w:rsidR="00E03973" w:rsidRPr="00E9012C">
        <w:rPr>
          <w:rFonts w:ascii="Times New Roman" w:eastAsia="Calibri" w:hAnsi="Times New Roman" w:cs="Times New Roman"/>
          <w:color w:val="000000" w:themeColor="text1"/>
          <w:sz w:val="22"/>
          <w:lang w:val="en-GB"/>
        </w:rPr>
        <w:t>T</w:t>
      </w:r>
      <w:r w:rsidRPr="00E9012C">
        <w:rPr>
          <w:rFonts w:ascii="Times New Roman" w:eastAsia="Calibri" w:hAnsi="Times New Roman" w:cs="Times New Roman"/>
          <w:color w:val="000000" w:themeColor="text1"/>
          <w:sz w:val="22"/>
          <w:lang w:val="en-GB"/>
        </w:rPr>
        <w:t xml:space="preserve">ype: </w:t>
      </w:r>
      <w:r w:rsidR="00731026" w:rsidRPr="00E9012C">
        <w:rPr>
          <w:rFonts w:ascii="Times New Roman" w:eastAsia="Calibri" w:hAnsi="Times New Roman" w:cs="Times New Roman"/>
          <w:color w:val="000000" w:themeColor="text1"/>
          <w:sz w:val="22"/>
          <w:lang w:val="en-GB"/>
        </w:rPr>
        <w:t>external</w:t>
      </w:r>
      <w:r w:rsidRPr="00E9012C">
        <w:rPr>
          <w:rFonts w:ascii="Times New Roman" w:eastAsia="Calibri" w:hAnsi="Times New Roman" w:cs="Times New Roman"/>
          <w:color w:val="000000" w:themeColor="text1"/>
          <w:sz w:val="22"/>
          <w:lang w:val="en-GB"/>
        </w:rPr>
        <w:t xml:space="preserve">, </w:t>
      </w:r>
      <w:r w:rsidR="00731026" w:rsidRPr="00E9012C">
        <w:rPr>
          <w:rFonts w:ascii="Times New Roman" w:eastAsia="Calibri" w:hAnsi="Times New Roman" w:cs="Times New Roman"/>
          <w:color w:val="000000" w:themeColor="text1"/>
          <w:sz w:val="22"/>
          <w:lang w:val="en-GB"/>
        </w:rPr>
        <w:t>internal</w:t>
      </w:r>
      <w:r w:rsidR="00E03973" w:rsidRPr="00E9012C">
        <w:rPr>
          <w:rFonts w:ascii="Times New Roman" w:eastAsia="Calibri" w:hAnsi="Times New Roman" w:cs="Times New Roman"/>
          <w:color w:val="000000" w:themeColor="text1"/>
          <w:sz w:val="22"/>
          <w:lang w:val="en-GB"/>
        </w:rPr>
        <w:t>, no trigger) mixed ANOVA</w:t>
      </w:r>
      <w:r w:rsidRPr="00E9012C">
        <w:rPr>
          <w:rFonts w:ascii="Times New Roman" w:eastAsia="Calibri" w:hAnsi="Times New Roman" w:cs="Times New Roman"/>
          <w:color w:val="000000" w:themeColor="text1"/>
          <w:sz w:val="22"/>
          <w:lang w:val="en-GB"/>
        </w:rPr>
        <w:t xml:space="preserve"> with repeated measures on the </w:t>
      </w:r>
      <w:r w:rsidR="00E03973" w:rsidRPr="00E9012C">
        <w:rPr>
          <w:rFonts w:ascii="Times New Roman" w:eastAsia="Calibri" w:hAnsi="Times New Roman" w:cs="Times New Roman"/>
          <w:color w:val="000000" w:themeColor="text1"/>
          <w:sz w:val="22"/>
          <w:lang w:val="en-GB"/>
        </w:rPr>
        <w:t>last two</w:t>
      </w:r>
      <w:r w:rsidRPr="00E9012C">
        <w:rPr>
          <w:rFonts w:ascii="Times New Roman" w:eastAsia="Calibri" w:hAnsi="Times New Roman" w:cs="Times New Roman"/>
          <w:color w:val="000000" w:themeColor="text1"/>
          <w:sz w:val="22"/>
          <w:lang w:val="en-GB"/>
        </w:rPr>
        <w:t xml:space="preserve"> factor</w:t>
      </w:r>
      <w:r w:rsidR="00E03973" w:rsidRPr="00E9012C">
        <w:rPr>
          <w:rFonts w:ascii="Times New Roman" w:eastAsia="Calibri" w:hAnsi="Times New Roman" w:cs="Times New Roman"/>
          <w:color w:val="000000" w:themeColor="text1"/>
          <w:sz w:val="22"/>
          <w:lang w:val="en-GB"/>
        </w:rPr>
        <w:t>s</w:t>
      </w:r>
      <w:r w:rsidR="001773ED" w:rsidRPr="00E9012C">
        <w:rPr>
          <w:rFonts w:ascii="Times New Roman" w:eastAsia="Calibri" w:hAnsi="Times New Roman" w:cs="Times New Roman"/>
          <w:color w:val="000000" w:themeColor="text1"/>
          <w:sz w:val="22"/>
          <w:lang w:val="en-GB"/>
        </w:rPr>
        <w:t xml:space="preserve">. </w:t>
      </w:r>
      <w:r w:rsidR="0062062F" w:rsidRPr="00E9012C">
        <w:rPr>
          <w:rFonts w:ascii="Times New Roman" w:eastAsia="Calibri" w:hAnsi="Times New Roman" w:cs="Times New Roman"/>
          <w:color w:val="000000" w:themeColor="text1"/>
          <w:sz w:val="22"/>
          <w:lang w:val="en-GB"/>
        </w:rPr>
        <w:t xml:space="preserve">As in </w:t>
      </w:r>
      <w:r w:rsidR="00FD158E" w:rsidRPr="00E9012C">
        <w:rPr>
          <w:rFonts w:ascii="Times New Roman" w:eastAsia="Calibri" w:hAnsi="Times New Roman" w:cs="Times New Roman"/>
          <w:color w:val="000000" w:themeColor="text1"/>
          <w:sz w:val="22"/>
          <w:lang w:val="en-GB"/>
        </w:rPr>
        <w:t xml:space="preserve">the </w:t>
      </w:r>
      <w:r w:rsidR="0062062F" w:rsidRPr="00E9012C">
        <w:rPr>
          <w:rFonts w:ascii="Times New Roman" w:eastAsia="Calibri" w:hAnsi="Times New Roman" w:cs="Times New Roman"/>
          <w:color w:val="000000" w:themeColor="text1"/>
          <w:sz w:val="22"/>
          <w:lang w:val="en-GB"/>
        </w:rPr>
        <w:t>p</w:t>
      </w:r>
      <w:r w:rsidR="00506C7D" w:rsidRPr="00E9012C">
        <w:rPr>
          <w:rFonts w:ascii="Times New Roman" w:eastAsia="Calibri" w:hAnsi="Times New Roman" w:cs="Times New Roman"/>
          <w:color w:val="000000" w:themeColor="text1"/>
          <w:sz w:val="22"/>
          <w:lang w:val="en-GB"/>
        </w:rPr>
        <w:t xml:space="preserve">revious analysis, there was a significant main effect of </w:t>
      </w:r>
      <w:r w:rsidR="00335EA0" w:rsidRPr="00E9012C">
        <w:rPr>
          <w:rFonts w:ascii="Times New Roman" w:eastAsia="Calibri" w:hAnsi="Times New Roman" w:cs="Times New Roman"/>
          <w:color w:val="000000" w:themeColor="text1"/>
          <w:sz w:val="22"/>
          <w:lang w:val="en-GB"/>
        </w:rPr>
        <w:t xml:space="preserve">thought </w:t>
      </w:r>
      <w:r w:rsidR="00506C7D" w:rsidRPr="00E9012C">
        <w:rPr>
          <w:rFonts w:ascii="Times New Roman" w:eastAsia="Calibri" w:hAnsi="Times New Roman" w:cs="Times New Roman"/>
          <w:color w:val="000000" w:themeColor="text1"/>
          <w:sz w:val="22"/>
          <w:lang w:val="en-GB"/>
        </w:rPr>
        <w:t>type with more autobiographical memories than prospective</w:t>
      </w:r>
      <w:r w:rsidR="00D67C88" w:rsidRPr="00E9012C">
        <w:rPr>
          <w:rFonts w:ascii="Times New Roman" w:eastAsia="Calibri" w:hAnsi="Times New Roman" w:cs="Times New Roman"/>
          <w:color w:val="000000" w:themeColor="text1"/>
          <w:sz w:val="22"/>
          <w:lang w:val="en-GB"/>
        </w:rPr>
        <w:t xml:space="preserve"> memories recorded (</w:t>
      </w:r>
      <w:r w:rsidR="005D394C" w:rsidRPr="00E9012C">
        <w:rPr>
          <w:rFonts w:ascii="Times New Roman" w:eastAsia="Calibri" w:hAnsi="Times New Roman" w:cs="Times New Roman"/>
          <w:i/>
          <w:color w:val="000000" w:themeColor="text1"/>
          <w:sz w:val="22"/>
          <w:lang w:val="en-GB"/>
        </w:rPr>
        <w:t>F</w:t>
      </w:r>
      <w:r w:rsidR="005D394C" w:rsidRPr="00E9012C">
        <w:rPr>
          <w:rFonts w:ascii="Times New Roman" w:eastAsia="Calibri" w:hAnsi="Times New Roman" w:cs="Times New Roman"/>
          <w:color w:val="000000" w:themeColor="text1"/>
          <w:sz w:val="22"/>
          <w:lang w:val="en-GB"/>
        </w:rPr>
        <w:t xml:space="preserve">(1,35) = 9.59, p = .004, </w:t>
      </w:r>
      <w:r w:rsidR="008D3ECA" w:rsidRPr="00E9012C">
        <w:rPr>
          <w:rFonts w:ascii="Times New Roman" w:eastAsia="Calibri" w:hAnsi="Times New Roman" w:cs="Times New Roman"/>
          <w:bCs/>
          <w:i/>
          <w:color w:val="000000" w:themeColor="text1"/>
          <w:sz w:val="22"/>
          <w:lang w:val="el-GR"/>
        </w:rPr>
        <w:t>η</w:t>
      </w:r>
      <w:r w:rsidR="008D3ECA" w:rsidRPr="00E9012C">
        <w:rPr>
          <w:rFonts w:ascii="Times New Roman" w:eastAsia="Calibri" w:hAnsi="Times New Roman" w:cs="Times New Roman"/>
          <w:bCs/>
          <w:i/>
          <w:color w:val="000000" w:themeColor="text1"/>
          <w:sz w:val="22"/>
          <w:vertAlign w:val="subscript"/>
          <w:lang w:val="el-GR"/>
        </w:rPr>
        <w:t>p</w:t>
      </w:r>
      <w:r w:rsidR="008D3ECA" w:rsidRPr="00E9012C">
        <w:rPr>
          <w:rFonts w:ascii="Times New Roman" w:eastAsia="Calibri" w:hAnsi="Times New Roman" w:cs="Times New Roman"/>
          <w:bCs/>
          <w:i/>
          <w:color w:val="000000" w:themeColor="text1"/>
          <w:sz w:val="22"/>
          <w:vertAlign w:val="superscript"/>
          <w:lang w:val="el-GR"/>
        </w:rPr>
        <w:t>2</w:t>
      </w:r>
      <w:r w:rsidR="008D3ECA" w:rsidRPr="00E9012C">
        <w:rPr>
          <w:rFonts w:ascii="Times New Roman" w:eastAsia="Calibri" w:hAnsi="Times New Roman" w:cs="Times New Roman"/>
          <w:bCs/>
          <w:i/>
          <w:color w:val="000000" w:themeColor="text1"/>
          <w:sz w:val="22"/>
          <w:lang w:val="el-GR"/>
        </w:rPr>
        <w:t xml:space="preserve"> </w:t>
      </w:r>
      <w:r w:rsidR="008D3ECA" w:rsidRPr="00E9012C">
        <w:rPr>
          <w:rFonts w:ascii="Times New Roman" w:eastAsia="Calibri" w:hAnsi="Times New Roman" w:cs="Times New Roman"/>
          <w:color w:val="000000" w:themeColor="text1"/>
          <w:sz w:val="22"/>
          <w:lang w:val="en-GB"/>
        </w:rPr>
        <w:t>= .22</w:t>
      </w:r>
      <w:r w:rsidR="00D67C88" w:rsidRPr="00E9012C">
        <w:rPr>
          <w:rFonts w:ascii="Times New Roman" w:eastAsia="Calibri" w:hAnsi="Times New Roman" w:cs="Times New Roman"/>
          <w:color w:val="000000" w:themeColor="text1"/>
          <w:sz w:val="22"/>
          <w:lang w:val="en-GB"/>
        </w:rPr>
        <w:t>)</w:t>
      </w:r>
      <w:r w:rsidR="006724A9" w:rsidRPr="00E9012C">
        <w:rPr>
          <w:rFonts w:ascii="Times New Roman" w:eastAsia="Calibri" w:hAnsi="Times New Roman" w:cs="Times New Roman"/>
          <w:color w:val="000000" w:themeColor="text1"/>
          <w:sz w:val="22"/>
          <w:lang w:val="en-GB"/>
        </w:rPr>
        <w:t xml:space="preserve">, </w:t>
      </w:r>
      <w:r w:rsidR="00D95E03" w:rsidRPr="00E9012C">
        <w:rPr>
          <w:rFonts w:ascii="Times New Roman" w:eastAsia="Calibri" w:hAnsi="Times New Roman" w:cs="Times New Roman"/>
          <w:color w:val="000000" w:themeColor="text1"/>
          <w:sz w:val="22"/>
          <w:lang w:val="en-GB"/>
        </w:rPr>
        <w:t>but</w:t>
      </w:r>
      <w:r w:rsidR="006724A9" w:rsidRPr="00E9012C">
        <w:rPr>
          <w:rFonts w:ascii="Times New Roman" w:eastAsia="Calibri" w:hAnsi="Times New Roman" w:cs="Times New Roman"/>
          <w:color w:val="000000" w:themeColor="text1"/>
          <w:sz w:val="22"/>
          <w:lang w:val="en-GB"/>
        </w:rPr>
        <w:t xml:space="preserve"> no significant effect of age (</w:t>
      </w:r>
      <w:r w:rsidR="006724A9" w:rsidRPr="00E9012C">
        <w:rPr>
          <w:rFonts w:ascii="Times New Roman" w:eastAsia="Calibri" w:hAnsi="Times New Roman" w:cs="Times New Roman"/>
          <w:i/>
          <w:color w:val="000000" w:themeColor="text1"/>
          <w:sz w:val="22"/>
          <w:lang w:val="en-GB"/>
        </w:rPr>
        <w:t>F</w:t>
      </w:r>
      <w:r w:rsidR="00121780" w:rsidRPr="00E9012C">
        <w:rPr>
          <w:rFonts w:ascii="Times New Roman" w:eastAsia="Calibri" w:hAnsi="Times New Roman" w:cs="Times New Roman"/>
          <w:color w:val="000000" w:themeColor="text1"/>
          <w:sz w:val="22"/>
          <w:lang w:val="en-GB"/>
        </w:rPr>
        <w:t xml:space="preserve"> &lt;1) or the age by thought type interaction (</w:t>
      </w:r>
      <w:r w:rsidR="00121780" w:rsidRPr="00E9012C">
        <w:rPr>
          <w:rFonts w:ascii="Times New Roman" w:eastAsia="Calibri" w:hAnsi="Times New Roman" w:cs="Times New Roman"/>
          <w:i/>
          <w:color w:val="000000" w:themeColor="text1"/>
          <w:sz w:val="22"/>
          <w:lang w:val="en-GB"/>
        </w:rPr>
        <w:t>F</w:t>
      </w:r>
      <w:r w:rsidR="00121780" w:rsidRPr="00E9012C">
        <w:rPr>
          <w:rFonts w:ascii="Times New Roman" w:eastAsia="Calibri" w:hAnsi="Times New Roman" w:cs="Times New Roman"/>
          <w:color w:val="000000" w:themeColor="text1"/>
          <w:sz w:val="22"/>
          <w:lang w:val="en-GB"/>
        </w:rPr>
        <w:t xml:space="preserve"> = 1.20). </w:t>
      </w:r>
      <w:r w:rsidR="00D95E03" w:rsidRPr="00E9012C">
        <w:rPr>
          <w:rFonts w:ascii="Times New Roman" w:eastAsia="Calibri" w:hAnsi="Times New Roman" w:cs="Times New Roman"/>
          <w:color w:val="000000" w:themeColor="text1"/>
          <w:sz w:val="22"/>
          <w:lang w:val="en-GB"/>
        </w:rPr>
        <w:t>Importantly, the</w:t>
      </w:r>
      <w:r w:rsidR="00D34806" w:rsidRPr="00E9012C">
        <w:rPr>
          <w:rFonts w:ascii="Times New Roman" w:eastAsia="Calibri" w:hAnsi="Times New Roman" w:cs="Times New Roman"/>
          <w:color w:val="000000" w:themeColor="text1"/>
          <w:sz w:val="22"/>
          <w:lang w:val="en-GB"/>
        </w:rPr>
        <w:t>re was a significant</w:t>
      </w:r>
      <w:r w:rsidR="00D95E03" w:rsidRPr="00E9012C">
        <w:rPr>
          <w:rFonts w:ascii="Times New Roman" w:eastAsia="Calibri" w:hAnsi="Times New Roman" w:cs="Times New Roman"/>
          <w:color w:val="000000" w:themeColor="text1"/>
          <w:sz w:val="22"/>
          <w:lang w:val="en-GB"/>
        </w:rPr>
        <w:t xml:space="preserve"> main effect of </w:t>
      </w:r>
      <w:r w:rsidR="000079D7" w:rsidRPr="00E9012C">
        <w:rPr>
          <w:rFonts w:ascii="Times New Roman" w:eastAsia="Calibri" w:hAnsi="Times New Roman" w:cs="Times New Roman"/>
          <w:color w:val="000000" w:themeColor="text1"/>
          <w:sz w:val="22"/>
          <w:lang w:val="en-GB"/>
        </w:rPr>
        <w:t xml:space="preserve">type of </w:t>
      </w:r>
      <w:r w:rsidR="00D95E03" w:rsidRPr="00E9012C">
        <w:rPr>
          <w:rFonts w:ascii="Times New Roman" w:eastAsia="Calibri" w:hAnsi="Times New Roman" w:cs="Times New Roman"/>
          <w:color w:val="000000" w:themeColor="text1"/>
          <w:sz w:val="22"/>
          <w:lang w:val="en-GB"/>
        </w:rPr>
        <w:t xml:space="preserve">trigger </w:t>
      </w:r>
      <w:r w:rsidR="001560BA" w:rsidRPr="00E9012C">
        <w:rPr>
          <w:rFonts w:ascii="Times New Roman" w:eastAsia="Calibri" w:hAnsi="Times New Roman" w:cs="Times New Roman"/>
          <w:color w:val="000000" w:themeColor="text1"/>
          <w:sz w:val="22"/>
          <w:lang w:val="en-GB"/>
        </w:rPr>
        <w:t>(</w:t>
      </w:r>
      <w:r w:rsidR="001560BA" w:rsidRPr="00E9012C">
        <w:rPr>
          <w:rFonts w:ascii="Times New Roman" w:eastAsia="Calibri" w:hAnsi="Times New Roman" w:cs="Times New Roman"/>
          <w:i/>
          <w:color w:val="000000" w:themeColor="text1"/>
          <w:sz w:val="22"/>
          <w:lang w:val="en-GB"/>
        </w:rPr>
        <w:t>F</w:t>
      </w:r>
      <w:r w:rsidR="001560BA" w:rsidRPr="00E9012C">
        <w:rPr>
          <w:rFonts w:ascii="Times New Roman" w:eastAsia="Calibri" w:hAnsi="Times New Roman" w:cs="Times New Roman"/>
          <w:color w:val="000000" w:themeColor="text1"/>
          <w:sz w:val="22"/>
          <w:lang w:val="en-GB"/>
        </w:rPr>
        <w:t xml:space="preserve">(2,70) = 7.82, </w:t>
      </w:r>
      <w:r w:rsidR="001560BA" w:rsidRPr="00E9012C">
        <w:rPr>
          <w:rFonts w:ascii="Times New Roman" w:eastAsia="Calibri" w:hAnsi="Times New Roman" w:cs="Times New Roman"/>
          <w:i/>
          <w:color w:val="000000" w:themeColor="text1"/>
          <w:sz w:val="22"/>
          <w:lang w:val="en-GB"/>
        </w:rPr>
        <w:t>p</w:t>
      </w:r>
      <w:r w:rsidR="001560BA" w:rsidRPr="00E9012C">
        <w:rPr>
          <w:rFonts w:ascii="Times New Roman" w:eastAsia="Calibri" w:hAnsi="Times New Roman" w:cs="Times New Roman"/>
          <w:color w:val="000000" w:themeColor="text1"/>
          <w:sz w:val="22"/>
          <w:lang w:val="en-GB"/>
        </w:rPr>
        <w:t xml:space="preserve"> =.001, </w:t>
      </w:r>
      <w:r w:rsidR="001560BA" w:rsidRPr="00E9012C">
        <w:rPr>
          <w:rFonts w:ascii="Times New Roman" w:eastAsia="Calibri" w:hAnsi="Times New Roman" w:cs="Times New Roman"/>
          <w:bCs/>
          <w:i/>
          <w:color w:val="000000" w:themeColor="text1"/>
          <w:sz w:val="22"/>
          <w:lang w:val="el-GR"/>
        </w:rPr>
        <w:t>η</w:t>
      </w:r>
      <w:r w:rsidR="001560BA" w:rsidRPr="00E9012C">
        <w:rPr>
          <w:rFonts w:ascii="Times New Roman" w:eastAsia="Calibri" w:hAnsi="Times New Roman" w:cs="Times New Roman"/>
          <w:bCs/>
          <w:i/>
          <w:color w:val="000000" w:themeColor="text1"/>
          <w:sz w:val="22"/>
          <w:vertAlign w:val="subscript"/>
          <w:lang w:val="el-GR"/>
        </w:rPr>
        <w:t>p</w:t>
      </w:r>
      <w:r w:rsidR="001560BA" w:rsidRPr="00E9012C">
        <w:rPr>
          <w:rFonts w:ascii="Times New Roman" w:eastAsia="Calibri" w:hAnsi="Times New Roman" w:cs="Times New Roman"/>
          <w:bCs/>
          <w:i/>
          <w:color w:val="000000" w:themeColor="text1"/>
          <w:sz w:val="22"/>
          <w:vertAlign w:val="superscript"/>
          <w:lang w:val="el-GR"/>
        </w:rPr>
        <w:t>2</w:t>
      </w:r>
      <w:r w:rsidR="001560BA" w:rsidRPr="00E9012C">
        <w:rPr>
          <w:rFonts w:ascii="Times New Roman" w:eastAsia="Calibri" w:hAnsi="Times New Roman" w:cs="Times New Roman"/>
          <w:bCs/>
          <w:i/>
          <w:color w:val="000000" w:themeColor="text1"/>
          <w:sz w:val="22"/>
          <w:lang w:val="el-GR"/>
        </w:rPr>
        <w:t xml:space="preserve"> </w:t>
      </w:r>
      <w:r w:rsidR="001560BA" w:rsidRPr="00E9012C">
        <w:rPr>
          <w:rFonts w:ascii="Times New Roman" w:eastAsia="Calibri" w:hAnsi="Times New Roman" w:cs="Times New Roman"/>
          <w:color w:val="000000" w:themeColor="text1"/>
          <w:sz w:val="22"/>
          <w:lang w:val="en-GB"/>
        </w:rPr>
        <w:t>= .18</w:t>
      </w:r>
      <w:r w:rsidR="003807D7" w:rsidRPr="00E9012C">
        <w:rPr>
          <w:rFonts w:ascii="Times New Roman" w:eastAsia="Calibri" w:hAnsi="Times New Roman" w:cs="Times New Roman"/>
          <w:color w:val="000000" w:themeColor="text1"/>
          <w:sz w:val="22"/>
          <w:lang w:val="en-GB"/>
        </w:rPr>
        <w:t xml:space="preserve">), </w:t>
      </w:r>
      <w:r w:rsidR="00C3307E" w:rsidRPr="00E9012C">
        <w:rPr>
          <w:rFonts w:ascii="Times New Roman" w:eastAsia="Calibri" w:hAnsi="Times New Roman" w:cs="Times New Roman"/>
          <w:color w:val="000000" w:themeColor="text1"/>
          <w:sz w:val="22"/>
          <w:lang w:val="en-GB"/>
        </w:rPr>
        <w:t>which</w:t>
      </w:r>
      <w:r w:rsidR="003807D7" w:rsidRPr="00E9012C">
        <w:rPr>
          <w:rFonts w:ascii="Times New Roman" w:eastAsia="Calibri" w:hAnsi="Times New Roman" w:cs="Times New Roman"/>
          <w:color w:val="000000" w:themeColor="text1"/>
          <w:sz w:val="22"/>
          <w:lang w:val="en-GB"/>
        </w:rPr>
        <w:t xml:space="preserve"> was qualified by a significant intera</w:t>
      </w:r>
      <w:r w:rsidR="006E437E" w:rsidRPr="00E9012C">
        <w:rPr>
          <w:rFonts w:ascii="Times New Roman" w:eastAsia="Calibri" w:hAnsi="Times New Roman" w:cs="Times New Roman"/>
          <w:color w:val="000000" w:themeColor="text1"/>
          <w:sz w:val="22"/>
          <w:lang w:val="en-GB"/>
        </w:rPr>
        <w:t>ction with the type of thought (</w:t>
      </w:r>
      <w:r w:rsidR="003807D7" w:rsidRPr="00E9012C">
        <w:rPr>
          <w:rFonts w:ascii="Times New Roman" w:eastAsia="Calibri" w:hAnsi="Times New Roman" w:cs="Times New Roman"/>
          <w:i/>
          <w:color w:val="000000" w:themeColor="text1"/>
          <w:sz w:val="22"/>
          <w:lang w:val="en-GB"/>
        </w:rPr>
        <w:t>F</w:t>
      </w:r>
      <w:r w:rsidR="00A83063" w:rsidRPr="00E9012C">
        <w:rPr>
          <w:rFonts w:ascii="Times New Roman" w:eastAsia="Calibri" w:hAnsi="Times New Roman" w:cs="Times New Roman"/>
          <w:color w:val="000000" w:themeColor="text1"/>
          <w:sz w:val="22"/>
          <w:lang w:val="en-GB"/>
        </w:rPr>
        <w:t>(2,70) =</w:t>
      </w:r>
      <w:r w:rsidR="003807D7" w:rsidRPr="00E9012C">
        <w:rPr>
          <w:rFonts w:ascii="Times New Roman" w:eastAsia="Calibri" w:hAnsi="Times New Roman" w:cs="Times New Roman"/>
          <w:color w:val="000000" w:themeColor="text1"/>
          <w:sz w:val="22"/>
          <w:lang w:val="en-GB"/>
        </w:rPr>
        <w:t xml:space="preserve"> </w:t>
      </w:r>
      <w:r w:rsidR="00A83063" w:rsidRPr="00E9012C">
        <w:rPr>
          <w:rFonts w:ascii="Times New Roman" w:eastAsia="Calibri" w:hAnsi="Times New Roman" w:cs="Times New Roman"/>
          <w:color w:val="000000" w:themeColor="text1"/>
          <w:sz w:val="22"/>
          <w:lang w:val="en-GB"/>
        </w:rPr>
        <w:t>5.83,</w:t>
      </w:r>
      <w:r w:rsidR="00A83063" w:rsidRPr="00E9012C">
        <w:rPr>
          <w:rFonts w:ascii="Times New Roman" w:eastAsia="Calibri" w:hAnsi="Times New Roman" w:cs="Times New Roman"/>
          <w:i/>
          <w:color w:val="000000" w:themeColor="text1"/>
          <w:sz w:val="22"/>
          <w:lang w:val="en-GB"/>
        </w:rPr>
        <w:t xml:space="preserve"> p</w:t>
      </w:r>
      <w:r w:rsidR="00A83063" w:rsidRPr="00E9012C">
        <w:rPr>
          <w:rFonts w:ascii="Times New Roman" w:eastAsia="Calibri" w:hAnsi="Times New Roman" w:cs="Times New Roman"/>
          <w:color w:val="000000" w:themeColor="text1"/>
          <w:sz w:val="22"/>
          <w:lang w:val="en-GB"/>
        </w:rPr>
        <w:t xml:space="preserve"> = .005, </w:t>
      </w:r>
      <w:r w:rsidR="00A83063" w:rsidRPr="00E9012C">
        <w:rPr>
          <w:rFonts w:ascii="Times New Roman" w:eastAsia="Calibri" w:hAnsi="Times New Roman" w:cs="Times New Roman"/>
          <w:bCs/>
          <w:i/>
          <w:color w:val="000000" w:themeColor="text1"/>
          <w:sz w:val="22"/>
          <w:lang w:val="el-GR"/>
        </w:rPr>
        <w:t>η</w:t>
      </w:r>
      <w:r w:rsidR="00A83063" w:rsidRPr="00E9012C">
        <w:rPr>
          <w:rFonts w:ascii="Times New Roman" w:eastAsia="Calibri" w:hAnsi="Times New Roman" w:cs="Times New Roman"/>
          <w:bCs/>
          <w:i/>
          <w:color w:val="000000" w:themeColor="text1"/>
          <w:sz w:val="22"/>
          <w:vertAlign w:val="subscript"/>
          <w:lang w:val="el-GR"/>
        </w:rPr>
        <w:t>p</w:t>
      </w:r>
      <w:r w:rsidR="00A83063" w:rsidRPr="00E9012C">
        <w:rPr>
          <w:rFonts w:ascii="Times New Roman" w:eastAsia="Calibri" w:hAnsi="Times New Roman" w:cs="Times New Roman"/>
          <w:bCs/>
          <w:i/>
          <w:color w:val="000000" w:themeColor="text1"/>
          <w:sz w:val="22"/>
          <w:vertAlign w:val="superscript"/>
          <w:lang w:val="el-GR"/>
        </w:rPr>
        <w:t>2</w:t>
      </w:r>
      <w:r w:rsidR="00A83063" w:rsidRPr="00E9012C">
        <w:rPr>
          <w:rFonts w:ascii="Times New Roman" w:eastAsia="Calibri" w:hAnsi="Times New Roman" w:cs="Times New Roman"/>
          <w:bCs/>
          <w:i/>
          <w:color w:val="000000" w:themeColor="text1"/>
          <w:sz w:val="22"/>
          <w:lang w:val="el-GR"/>
        </w:rPr>
        <w:t xml:space="preserve"> </w:t>
      </w:r>
      <w:r w:rsidR="00A83063" w:rsidRPr="00E9012C">
        <w:rPr>
          <w:rFonts w:ascii="Times New Roman" w:eastAsia="Calibri" w:hAnsi="Times New Roman" w:cs="Times New Roman"/>
          <w:color w:val="000000" w:themeColor="text1"/>
          <w:sz w:val="22"/>
          <w:lang w:val="en-GB"/>
        </w:rPr>
        <w:t>= .14</w:t>
      </w:r>
      <w:r w:rsidR="00C3307E" w:rsidRPr="00E9012C">
        <w:rPr>
          <w:rFonts w:ascii="Times New Roman" w:eastAsia="Calibri" w:hAnsi="Times New Roman" w:cs="Times New Roman"/>
          <w:color w:val="000000" w:themeColor="text1"/>
          <w:sz w:val="22"/>
          <w:lang w:val="en-GB"/>
        </w:rPr>
        <w:t>), but not with age (</w:t>
      </w:r>
      <w:r w:rsidR="00C3307E" w:rsidRPr="00E9012C">
        <w:rPr>
          <w:rFonts w:ascii="Times New Roman" w:eastAsia="Calibri" w:hAnsi="Times New Roman" w:cs="Times New Roman"/>
          <w:i/>
          <w:color w:val="000000" w:themeColor="text1"/>
          <w:sz w:val="22"/>
          <w:lang w:val="en-GB"/>
        </w:rPr>
        <w:t>F</w:t>
      </w:r>
      <w:r w:rsidR="00C3307E" w:rsidRPr="00E9012C">
        <w:rPr>
          <w:rFonts w:ascii="Times New Roman" w:eastAsia="Calibri" w:hAnsi="Times New Roman" w:cs="Times New Roman"/>
          <w:color w:val="000000" w:themeColor="text1"/>
          <w:sz w:val="22"/>
          <w:lang w:val="en-GB"/>
        </w:rPr>
        <w:t>=1.07)</w:t>
      </w:r>
      <w:r w:rsidR="00A83063" w:rsidRPr="00E9012C">
        <w:rPr>
          <w:rFonts w:ascii="Times New Roman" w:eastAsia="Calibri" w:hAnsi="Times New Roman" w:cs="Times New Roman"/>
          <w:color w:val="000000" w:themeColor="text1"/>
          <w:sz w:val="22"/>
          <w:lang w:val="en-GB"/>
        </w:rPr>
        <w:t xml:space="preserve">. </w:t>
      </w:r>
      <w:r w:rsidR="000079D7" w:rsidRPr="00E9012C">
        <w:rPr>
          <w:rFonts w:ascii="Times New Roman" w:eastAsia="Calibri" w:hAnsi="Times New Roman" w:cs="Times New Roman"/>
          <w:color w:val="000000" w:themeColor="text1"/>
          <w:sz w:val="22"/>
          <w:lang w:val="en-GB"/>
        </w:rPr>
        <w:t xml:space="preserve">Tests of simple main effects showed that the </w:t>
      </w:r>
      <w:r w:rsidR="008637F6" w:rsidRPr="00E9012C">
        <w:rPr>
          <w:rFonts w:ascii="Times New Roman" w:eastAsia="Calibri" w:hAnsi="Times New Roman" w:cs="Times New Roman"/>
          <w:color w:val="000000" w:themeColor="text1"/>
          <w:sz w:val="22"/>
          <w:lang w:val="en-GB"/>
        </w:rPr>
        <w:t xml:space="preserve">main effect of </w:t>
      </w:r>
      <w:r w:rsidR="000079D7" w:rsidRPr="00E9012C">
        <w:rPr>
          <w:rFonts w:ascii="Times New Roman" w:eastAsia="Calibri" w:hAnsi="Times New Roman" w:cs="Times New Roman"/>
          <w:color w:val="000000" w:themeColor="text1"/>
          <w:sz w:val="22"/>
          <w:lang w:val="en-GB"/>
        </w:rPr>
        <w:t xml:space="preserve">type of </w:t>
      </w:r>
      <w:r w:rsidR="00C90F94" w:rsidRPr="00E9012C">
        <w:rPr>
          <w:rFonts w:ascii="Times New Roman" w:eastAsia="Calibri" w:hAnsi="Times New Roman" w:cs="Times New Roman"/>
          <w:color w:val="000000" w:themeColor="text1"/>
          <w:sz w:val="22"/>
          <w:lang w:val="en-GB"/>
        </w:rPr>
        <w:t>trigger</w:t>
      </w:r>
      <w:r w:rsidR="000079D7" w:rsidRPr="00E9012C">
        <w:rPr>
          <w:rFonts w:ascii="Times New Roman" w:eastAsia="Calibri" w:hAnsi="Times New Roman" w:cs="Times New Roman"/>
          <w:color w:val="000000" w:themeColor="text1"/>
          <w:sz w:val="22"/>
          <w:lang w:val="en-GB"/>
        </w:rPr>
        <w:t xml:space="preserve"> was significant for involuntary autobiographical memories </w:t>
      </w:r>
      <w:r w:rsidR="0005717D" w:rsidRPr="00E9012C">
        <w:rPr>
          <w:rFonts w:ascii="Times New Roman" w:eastAsia="Calibri" w:hAnsi="Times New Roman" w:cs="Times New Roman"/>
          <w:color w:val="000000" w:themeColor="text1"/>
          <w:sz w:val="22"/>
          <w:lang w:val="en-GB"/>
        </w:rPr>
        <w:t>(</w:t>
      </w:r>
      <w:r w:rsidR="0005717D" w:rsidRPr="00E9012C">
        <w:rPr>
          <w:rFonts w:ascii="Times New Roman" w:eastAsia="Calibri" w:hAnsi="Times New Roman" w:cs="Times New Roman"/>
          <w:i/>
          <w:color w:val="000000" w:themeColor="text1"/>
          <w:sz w:val="22"/>
          <w:lang w:val="en-GB"/>
        </w:rPr>
        <w:t>F</w:t>
      </w:r>
      <w:r w:rsidR="0005717D" w:rsidRPr="00E9012C">
        <w:rPr>
          <w:rFonts w:ascii="Times New Roman" w:eastAsia="Calibri" w:hAnsi="Times New Roman" w:cs="Times New Roman"/>
          <w:color w:val="000000" w:themeColor="text1"/>
          <w:sz w:val="22"/>
          <w:lang w:val="en-GB"/>
        </w:rPr>
        <w:t>(2,70</w:t>
      </w:r>
      <w:r w:rsidR="006F4149" w:rsidRPr="00E9012C">
        <w:rPr>
          <w:rFonts w:ascii="Times New Roman" w:eastAsia="Calibri" w:hAnsi="Times New Roman" w:cs="Times New Roman"/>
          <w:color w:val="000000" w:themeColor="text1"/>
          <w:sz w:val="22"/>
          <w:lang w:val="en-GB"/>
        </w:rPr>
        <w:t xml:space="preserve">) = </w:t>
      </w:r>
      <w:r w:rsidR="0005717D" w:rsidRPr="00E9012C">
        <w:rPr>
          <w:rFonts w:ascii="Times New Roman" w:eastAsia="Calibri" w:hAnsi="Times New Roman" w:cs="Times New Roman"/>
          <w:color w:val="000000" w:themeColor="text1"/>
          <w:sz w:val="22"/>
          <w:lang w:val="en-GB"/>
        </w:rPr>
        <w:t>11.84</w:t>
      </w:r>
      <w:r w:rsidR="006F4149" w:rsidRPr="00E9012C">
        <w:rPr>
          <w:rFonts w:ascii="Times New Roman" w:eastAsia="Calibri" w:hAnsi="Times New Roman" w:cs="Times New Roman"/>
          <w:color w:val="000000" w:themeColor="text1"/>
          <w:sz w:val="22"/>
          <w:lang w:val="en-GB"/>
        </w:rPr>
        <w:t xml:space="preserve">, </w:t>
      </w:r>
      <w:r w:rsidR="006F4149" w:rsidRPr="00E9012C">
        <w:rPr>
          <w:rFonts w:ascii="Times New Roman" w:eastAsia="Calibri" w:hAnsi="Times New Roman" w:cs="Times New Roman"/>
          <w:i/>
          <w:color w:val="000000" w:themeColor="text1"/>
          <w:sz w:val="22"/>
          <w:lang w:val="en-GB"/>
        </w:rPr>
        <w:t>p</w:t>
      </w:r>
      <w:r w:rsidR="006F4149" w:rsidRPr="00E9012C">
        <w:rPr>
          <w:rFonts w:ascii="Times New Roman" w:eastAsia="Calibri" w:hAnsi="Times New Roman" w:cs="Times New Roman"/>
          <w:color w:val="000000" w:themeColor="text1"/>
          <w:sz w:val="22"/>
          <w:lang w:val="en-GB"/>
        </w:rPr>
        <w:t xml:space="preserve"> </w:t>
      </w:r>
      <w:r w:rsidR="00F439DD" w:rsidRPr="00E9012C">
        <w:rPr>
          <w:rFonts w:ascii="Times New Roman" w:eastAsia="Calibri" w:hAnsi="Times New Roman" w:cs="Times New Roman"/>
          <w:color w:val="000000" w:themeColor="text1"/>
          <w:sz w:val="22"/>
          <w:lang w:val="en-GB"/>
        </w:rPr>
        <w:t>&lt; .001</w:t>
      </w:r>
      <w:r w:rsidR="006F4149" w:rsidRPr="00E9012C">
        <w:rPr>
          <w:rFonts w:ascii="Times New Roman" w:eastAsia="Calibri" w:hAnsi="Times New Roman" w:cs="Times New Roman"/>
          <w:color w:val="000000" w:themeColor="text1"/>
          <w:sz w:val="22"/>
          <w:lang w:val="en-GB"/>
        </w:rPr>
        <w:t xml:space="preserve">, </w:t>
      </w:r>
      <w:r w:rsidR="006F4149" w:rsidRPr="00E9012C">
        <w:rPr>
          <w:rFonts w:ascii="Times New Roman" w:eastAsia="Calibri" w:hAnsi="Times New Roman" w:cs="Times New Roman"/>
          <w:bCs/>
          <w:i/>
          <w:color w:val="000000" w:themeColor="text1"/>
          <w:sz w:val="22"/>
          <w:lang w:val="el-GR"/>
        </w:rPr>
        <w:t>η</w:t>
      </w:r>
      <w:r w:rsidR="006F4149" w:rsidRPr="00E9012C">
        <w:rPr>
          <w:rFonts w:ascii="Times New Roman" w:eastAsia="Calibri" w:hAnsi="Times New Roman" w:cs="Times New Roman"/>
          <w:bCs/>
          <w:i/>
          <w:color w:val="000000" w:themeColor="text1"/>
          <w:sz w:val="22"/>
          <w:vertAlign w:val="subscript"/>
          <w:lang w:val="el-GR"/>
        </w:rPr>
        <w:t>p</w:t>
      </w:r>
      <w:r w:rsidR="006F4149" w:rsidRPr="00E9012C">
        <w:rPr>
          <w:rFonts w:ascii="Times New Roman" w:eastAsia="Calibri" w:hAnsi="Times New Roman" w:cs="Times New Roman"/>
          <w:bCs/>
          <w:i/>
          <w:color w:val="000000" w:themeColor="text1"/>
          <w:sz w:val="22"/>
          <w:vertAlign w:val="superscript"/>
          <w:lang w:val="el-GR"/>
        </w:rPr>
        <w:t>2</w:t>
      </w:r>
      <w:r w:rsidR="006F4149" w:rsidRPr="00E9012C">
        <w:rPr>
          <w:rFonts w:ascii="Times New Roman" w:eastAsia="Calibri" w:hAnsi="Times New Roman" w:cs="Times New Roman"/>
          <w:bCs/>
          <w:i/>
          <w:color w:val="000000" w:themeColor="text1"/>
          <w:sz w:val="22"/>
          <w:lang w:val="el-GR"/>
        </w:rPr>
        <w:t xml:space="preserve"> </w:t>
      </w:r>
      <w:r w:rsidR="00F439DD" w:rsidRPr="00E9012C">
        <w:rPr>
          <w:rFonts w:ascii="Times New Roman" w:eastAsia="Calibri" w:hAnsi="Times New Roman" w:cs="Times New Roman"/>
          <w:color w:val="000000" w:themeColor="text1"/>
          <w:sz w:val="22"/>
          <w:lang w:val="en-GB"/>
        </w:rPr>
        <w:t>= .41)</w:t>
      </w:r>
      <w:r w:rsidR="006F4149" w:rsidRPr="00E9012C">
        <w:rPr>
          <w:rFonts w:ascii="Times New Roman" w:eastAsia="Calibri" w:hAnsi="Times New Roman" w:cs="Times New Roman"/>
          <w:color w:val="000000" w:themeColor="text1"/>
          <w:sz w:val="22"/>
          <w:lang w:val="en-GB"/>
        </w:rPr>
        <w:t xml:space="preserve">, with post hoc tests indicating that </w:t>
      </w:r>
      <w:r w:rsidR="00587C32" w:rsidRPr="00E9012C">
        <w:rPr>
          <w:rFonts w:ascii="Times New Roman" w:eastAsia="Calibri" w:hAnsi="Times New Roman" w:cs="Times New Roman"/>
          <w:color w:val="000000" w:themeColor="text1"/>
          <w:sz w:val="22"/>
          <w:lang w:val="en-GB"/>
        </w:rPr>
        <w:t xml:space="preserve">significantly more external </w:t>
      </w:r>
      <w:r w:rsidR="008D1765" w:rsidRPr="00E9012C">
        <w:rPr>
          <w:rFonts w:ascii="Times New Roman" w:eastAsia="Calibri" w:hAnsi="Times New Roman" w:cs="Times New Roman"/>
          <w:color w:val="000000" w:themeColor="text1"/>
          <w:sz w:val="22"/>
          <w:lang w:val="en-GB"/>
        </w:rPr>
        <w:t>(</w:t>
      </w:r>
      <w:r w:rsidR="008D1765" w:rsidRPr="00E9012C">
        <w:rPr>
          <w:rFonts w:ascii="Times New Roman" w:eastAsia="Calibri" w:hAnsi="Times New Roman" w:cs="Times New Roman"/>
          <w:i/>
          <w:color w:val="000000" w:themeColor="text1"/>
          <w:sz w:val="22"/>
          <w:lang w:val="en-GB"/>
        </w:rPr>
        <w:t>M</w:t>
      </w:r>
      <w:r w:rsidR="008D1765" w:rsidRPr="00E9012C">
        <w:rPr>
          <w:rFonts w:ascii="Times New Roman" w:eastAsia="Calibri" w:hAnsi="Times New Roman" w:cs="Times New Roman"/>
          <w:color w:val="000000" w:themeColor="text1"/>
          <w:sz w:val="22"/>
          <w:lang w:val="en-GB"/>
        </w:rPr>
        <w:t xml:space="preserve"> = 5.11, </w:t>
      </w:r>
      <w:r w:rsidR="008D1765" w:rsidRPr="00E9012C">
        <w:rPr>
          <w:rFonts w:ascii="Times New Roman" w:eastAsia="Calibri" w:hAnsi="Times New Roman" w:cs="Times New Roman"/>
          <w:i/>
          <w:color w:val="000000" w:themeColor="text1"/>
          <w:sz w:val="22"/>
          <w:lang w:val="en-GB"/>
        </w:rPr>
        <w:t>SD</w:t>
      </w:r>
      <w:r w:rsidR="008D1765" w:rsidRPr="00E9012C">
        <w:rPr>
          <w:rFonts w:ascii="Times New Roman" w:eastAsia="Calibri" w:hAnsi="Times New Roman" w:cs="Times New Roman"/>
          <w:color w:val="000000" w:themeColor="text1"/>
          <w:sz w:val="22"/>
          <w:lang w:val="en-GB"/>
        </w:rPr>
        <w:t xml:space="preserve"> = </w:t>
      </w:r>
      <w:r w:rsidR="00DC35DD" w:rsidRPr="00E9012C">
        <w:rPr>
          <w:rFonts w:ascii="Times New Roman" w:eastAsia="Calibri" w:hAnsi="Times New Roman" w:cs="Times New Roman"/>
          <w:color w:val="000000" w:themeColor="text1"/>
          <w:sz w:val="22"/>
          <w:lang w:val="en-GB"/>
        </w:rPr>
        <w:t xml:space="preserve">3.86) </w:t>
      </w:r>
      <w:r w:rsidR="00587C32" w:rsidRPr="00E9012C">
        <w:rPr>
          <w:rFonts w:ascii="Times New Roman" w:eastAsia="Calibri" w:hAnsi="Times New Roman" w:cs="Times New Roman"/>
          <w:color w:val="000000" w:themeColor="text1"/>
          <w:sz w:val="22"/>
          <w:lang w:val="en-GB"/>
        </w:rPr>
        <w:t xml:space="preserve">and internal triggers </w:t>
      </w:r>
      <w:r w:rsidR="00DC35DD" w:rsidRPr="00E9012C">
        <w:rPr>
          <w:rFonts w:ascii="Times New Roman" w:eastAsia="Calibri" w:hAnsi="Times New Roman" w:cs="Times New Roman"/>
          <w:color w:val="000000" w:themeColor="text1"/>
          <w:sz w:val="22"/>
          <w:lang w:val="en-GB"/>
        </w:rPr>
        <w:t>(</w:t>
      </w:r>
      <w:r w:rsidR="00DC35DD" w:rsidRPr="00E9012C">
        <w:rPr>
          <w:rFonts w:ascii="Times New Roman" w:eastAsia="Calibri" w:hAnsi="Times New Roman" w:cs="Times New Roman"/>
          <w:i/>
          <w:color w:val="000000" w:themeColor="text1"/>
          <w:sz w:val="22"/>
          <w:lang w:val="en-GB"/>
        </w:rPr>
        <w:t>M</w:t>
      </w:r>
      <w:r w:rsidR="00DC35DD" w:rsidRPr="00E9012C">
        <w:rPr>
          <w:rFonts w:ascii="Times New Roman" w:eastAsia="Calibri" w:hAnsi="Times New Roman" w:cs="Times New Roman"/>
          <w:color w:val="000000" w:themeColor="text1"/>
          <w:sz w:val="22"/>
          <w:lang w:val="en-GB"/>
        </w:rPr>
        <w:t xml:space="preserve"> = 3.92, </w:t>
      </w:r>
      <w:r w:rsidR="00DC35DD" w:rsidRPr="00E9012C">
        <w:rPr>
          <w:rFonts w:ascii="Times New Roman" w:eastAsia="Calibri" w:hAnsi="Times New Roman" w:cs="Times New Roman"/>
          <w:i/>
          <w:color w:val="000000" w:themeColor="text1"/>
          <w:sz w:val="22"/>
          <w:lang w:val="en-GB"/>
        </w:rPr>
        <w:t>SD</w:t>
      </w:r>
      <w:r w:rsidR="00DC35DD" w:rsidRPr="00E9012C">
        <w:rPr>
          <w:rFonts w:ascii="Times New Roman" w:eastAsia="Calibri" w:hAnsi="Times New Roman" w:cs="Times New Roman"/>
          <w:color w:val="000000" w:themeColor="text1"/>
          <w:sz w:val="22"/>
          <w:lang w:val="en-GB"/>
        </w:rPr>
        <w:t xml:space="preserve"> = 3.10) </w:t>
      </w:r>
      <w:r w:rsidR="00587C32" w:rsidRPr="00E9012C">
        <w:rPr>
          <w:rFonts w:ascii="Times New Roman" w:eastAsia="Calibri" w:hAnsi="Times New Roman" w:cs="Times New Roman"/>
          <w:color w:val="000000" w:themeColor="text1"/>
          <w:sz w:val="22"/>
          <w:lang w:val="en-GB"/>
        </w:rPr>
        <w:t>were reported in comparison to no triggers</w:t>
      </w:r>
      <w:r w:rsidR="00D053AD" w:rsidRPr="00E9012C">
        <w:rPr>
          <w:rFonts w:ascii="Times New Roman" w:eastAsia="Calibri" w:hAnsi="Times New Roman" w:cs="Times New Roman"/>
          <w:color w:val="000000" w:themeColor="text1"/>
          <w:sz w:val="22"/>
          <w:lang w:val="en-GB"/>
        </w:rPr>
        <w:t xml:space="preserve"> (</w:t>
      </w:r>
      <w:r w:rsidR="00D053AD" w:rsidRPr="00E9012C">
        <w:rPr>
          <w:rFonts w:ascii="Times New Roman" w:eastAsia="Calibri" w:hAnsi="Times New Roman" w:cs="Times New Roman"/>
          <w:i/>
          <w:color w:val="000000" w:themeColor="text1"/>
          <w:sz w:val="22"/>
          <w:lang w:val="en-GB"/>
        </w:rPr>
        <w:t>M</w:t>
      </w:r>
      <w:r w:rsidR="00D053AD" w:rsidRPr="00E9012C">
        <w:rPr>
          <w:rFonts w:ascii="Times New Roman" w:eastAsia="Calibri" w:hAnsi="Times New Roman" w:cs="Times New Roman"/>
          <w:color w:val="000000" w:themeColor="text1"/>
          <w:sz w:val="22"/>
          <w:lang w:val="en-GB"/>
        </w:rPr>
        <w:t xml:space="preserve"> =1.81, </w:t>
      </w:r>
      <w:r w:rsidR="00D053AD" w:rsidRPr="00E9012C">
        <w:rPr>
          <w:rFonts w:ascii="Times New Roman" w:eastAsia="Calibri" w:hAnsi="Times New Roman" w:cs="Times New Roman"/>
          <w:i/>
          <w:color w:val="000000" w:themeColor="text1"/>
          <w:sz w:val="22"/>
          <w:lang w:val="en-GB"/>
        </w:rPr>
        <w:t>SD</w:t>
      </w:r>
      <w:r w:rsidR="00D053AD" w:rsidRPr="00E9012C">
        <w:rPr>
          <w:rFonts w:ascii="Times New Roman" w:eastAsia="Calibri" w:hAnsi="Times New Roman" w:cs="Times New Roman"/>
          <w:color w:val="000000" w:themeColor="text1"/>
          <w:sz w:val="22"/>
          <w:lang w:val="en-GB"/>
        </w:rPr>
        <w:t xml:space="preserve"> = 2.41)</w:t>
      </w:r>
      <w:r w:rsidR="00587C32" w:rsidRPr="00E9012C">
        <w:rPr>
          <w:rFonts w:ascii="Times New Roman" w:eastAsia="Calibri" w:hAnsi="Times New Roman" w:cs="Times New Roman"/>
          <w:color w:val="000000" w:themeColor="text1"/>
          <w:sz w:val="22"/>
          <w:lang w:val="en-GB"/>
        </w:rPr>
        <w:t xml:space="preserve"> (</w:t>
      </w:r>
      <w:r w:rsidR="00587C32" w:rsidRPr="00E9012C">
        <w:rPr>
          <w:rFonts w:ascii="Times New Roman" w:eastAsia="Calibri" w:hAnsi="Times New Roman" w:cs="Times New Roman"/>
          <w:i/>
          <w:color w:val="000000" w:themeColor="text1"/>
          <w:sz w:val="22"/>
          <w:lang w:val="en-GB"/>
        </w:rPr>
        <w:t>p</w:t>
      </w:r>
      <w:r w:rsidR="00587C32" w:rsidRPr="00E9012C">
        <w:rPr>
          <w:rFonts w:ascii="Times New Roman" w:eastAsia="Calibri" w:hAnsi="Times New Roman" w:cs="Times New Roman"/>
          <w:color w:val="000000" w:themeColor="text1"/>
          <w:sz w:val="22"/>
          <w:lang w:val="en-GB"/>
        </w:rPr>
        <w:t xml:space="preserve"> </w:t>
      </w:r>
      <w:r w:rsidR="000241E4" w:rsidRPr="00E9012C">
        <w:rPr>
          <w:rFonts w:ascii="Times New Roman" w:eastAsia="Calibri" w:hAnsi="Times New Roman" w:cs="Times New Roman"/>
          <w:color w:val="000000" w:themeColor="text1"/>
          <w:sz w:val="22"/>
          <w:lang w:val="en-GB"/>
        </w:rPr>
        <w:t>&lt;.001</w:t>
      </w:r>
      <w:r w:rsidR="00587C32" w:rsidRPr="00E9012C">
        <w:rPr>
          <w:rFonts w:ascii="Times New Roman" w:eastAsia="Calibri" w:hAnsi="Times New Roman" w:cs="Times New Roman"/>
          <w:color w:val="000000" w:themeColor="text1"/>
          <w:sz w:val="22"/>
          <w:lang w:val="en-GB"/>
        </w:rPr>
        <w:t xml:space="preserve"> and </w:t>
      </w:r>
      <w:r w:rsidR="00587C32" w:rsidRPr="00E9012C">
        <w:rPr>
          <w:rFonts w:ascii="Times New Roman" w:eastAsia="Calibri" w:hAnsi="Times New Roman" w:cs="Times New Roman"/>
          <w:i/>
          <w:color w:val="000000" w:themeColor="text1"/>
          <w:sz w:val="22"/>
          <w:lang w:val="en-GB"/>
        </w:rPr>
        <w:t>p</w:t>
      </w:r>
      <w:r w:rsidR="00587C32" w:rsidRPr="00E9012C">
        <w:rPr>
          <w:rFonts w:ascii="Times New Roman" w:eastAsia="Calibri" w:hAnsi="Times New Roman" w:cs="Times New Roman"/>
          <w:color w:val="000000" w:themeColor="text1"/>
          <w:sz w:val="22"/>
          <w:lang w:val="en-GB"/>
        </w:rPr>
        <w:t xml:space="preserve"> =</w:t>
      </w:r>
      <w:r w:rsidR="0087394A" w:rsidRPr="00E9012C">
        <w:rPr>
          <w:rFonts w:ascii="Times New Roman" w:eastAsia="Calibri" w:hAnsi="Times New Roman" w:cs="Times New Roman"/>
          <w:color w:val="000000" w:themeColor="text1"/>
          <w:sz w:val="22"/>
          <w:lang w:val="en-GB"/>
        </w:rPr>
        <w:t>.001</w:t>
      </w:r>
      <w:r w:rsidR="00587C32" w:rsidRPr="00E9012C">
        <w:rPr>
          <w:rFonts w:ascii="Times New Roman" w:eastAsia="Calibri" w:hAnsi="Times New Roman" w:cs="Times New Roman"/>
          <w:color w:val="000000" w:themeColor="text1"/>
          <w:sz w:val="22"/>
          <w:lang w:val="en-GB"/>
        </w:rPr>
        <w:t>, respectively</w:t>
      </w:r>
      <w:r w:rsidR="00E667C2" w:rsidRPr="00E9012C">
        <w:rPr>
          <w:rFonts w:ascii="Times New Roman" w:eastAsia="Calibri" w:hAnsi="Times New Roman" w:cs="Times New Roman"/>
          <w:color w:val="000000" w:themeColor="text1"/>
          <w:sz w:val="22"/>
          <w:lang w:val="en-GB"/>
        </w:rPr>
        <w:t>), while the differe</w:t>
      </w:r>
      <w:r w:rsidR="00587C32" w:rsidRPr="00E9012C">
        <w:rPr>
          <w:rFonts w:ascii="Times New Roman" w:eastAsia="Calibri" w:hAnsi="Times New Roman" w:cs="Times New Roman"/>
          <w:color w:val="000000" w:themeColor="text1"/>
          <w:sz w:val="22"/>
          <w:lang w:val="en-GB"/>
        </w:rPr>
        <w:t>nce between</w:t>
      </w:r>
      <w:r w:rsidR="00E667C2" w:rsidRPr="00E9012C">
        <w:rPr>
          <w:rFonts w:ascii="Times New Roman" w:eastAsia="Calibri" w:hAnsi="Times New Roman" w:cs="Times New Roman"/>
          <w:color w:val="000000" w:themeColor="text1"/>
          <w:sz w:val="22"/>
          <w:lang w:val="en-GB"/>
        </w:rPr>
        <w:t xml:space="preserve"> external </w:t>
      </w:r>
      <w:r w:rsidR="00993689" w:rsidRPr="00E9012C">
        <w:rPr>
          <w:rFonts w:ascii="Times New Roman" w:eastAsia="Calibri" w:hAnsi="Times New Roman" w:cs="Times New Roman"/>
          <w:color w:val="000000" w:themeColor="text1"/>
          <w:sz w:val="22"/>
          <w:lang w:val="en-GB"/>
        </w:rPr>
        <w:t xml:space="preserve">and internal </w:t>
      </w:r>
      <w:r w:rsidR="00E667C2" w:rsidRPr="00E9012C">
        <w:rPr>
          <w:rFonts w:ascii="Times New Roman" w:eastAsia="Calibri" w:hAnsi="Times New Roman" w:cs="Times New Roman"/>
          <w:color w:val="000000" w:themeColor="text1"/>
          <w:sz w:val="22"/>
          <w:lang w:val="en-GB"/>
        </w:rPr>
        <w:t xml:space="preserve">triggers was not significant </w:t>
      </w:r>
      <w:r w:rsidR="000241E4" w:rsidRPr="00E9012C">
        <w:rPr>
          <w:rFonts w:ascii="Times New Roman" w:eastAsia="Calibri" w:hAnsi="Times New Roman" w:cs="Times New Roman"/>
          <w:color w:val="000000" w:themeColor="text1"/>
          <w:sz w:val="22"/>
          <w:lang w:val="en-GB"/>
        </w:rPr>
        <w:t>(</w:t>
      </w:r>
      <w:r w:rsidR="000241E4" w:rsidRPr="00E9012C">
        <w:rPr>
          <w:rFonts w:ascii="Times New Roman" w:eastAsia="Calibri" w:hAnsi="Times New Roman" w:cs="Times New Roman"/>
          <w:i/>
          <w:color w:val="000000" w:themeColor="text1"/>
          <w:sz w:val="22"/>
          <w:lang w:val="en-GB"/>
        </w:rPr>
        <w:t>p</w:t>
      </w:r>
      <w:r w:rsidR="00C625F1" w:rsidRPr="00E9012C">
        <w:rPr>
          <w:rFonts w:ascii="Times New Roman" w:eastAsia="Calibri" w:hAnsi="Times New Roman" w:cs="Times New Roman"/>
          <w:i/>
          <w:color w:val="000000" w:themeColor="text1"/>
          <w:sz w:val="22"/>
          <w:lang w:val="en-GB"/>
        </w:rPr>
        <w:t xml:space="preserve"> </w:t>
      </w:r>
      <w:r w:rsidR="000241E4" w:rsidRPr="00E9012C">
        <w:rPr>
          <w:rFonts w:ascii="Times New Roman" w:eastAsia="Calibri" w:hAnsi="Times New Roman" w:cs="Times New Roman"/>
          <w:color w:val="000000" w:themeColor="text1"/>
          <w:sz w:val="22"/>
          <w:lang w:val="en-GB"/>
        </w:rPr>
        <w:t>=.19</w:t>
      </w:r>
      <w:r w:rsidR="00E667C2" w:rsidRPr="00E9012C">
        <w:rPr>
          <w:rFonts w:ascii="Times New Roman" w:eastAsia="Calibri" w:hAnsi="Times New Roman" w:cs="Times New Roman"/>
          <w:color w:val="000000" w:themeColor="text1"/>
          <w:sz w:val="22"/>
          <w:lang w:val="en-GB"/>
        </w:rPr>
        <w:t>). In contrast, the main effect of trigger type was not significant for prospective</w:t>
      </w:r>
      <w:r w:rsidR="00845D3E" w:rsidRPr="00E9012C">
        <w:rPr>
          <w:rFonts w:ascii="Times New Roman" w:eastAsia="Calibri" w:hAnsi="Times New Roman" w:cs="Times New Roman"/>
          <w:color w:val="000000" w:themeColor="text1"/>
          <w:sz w:val="22"/>
          <w:lang w:val="en-GB"/>
        </w:rPr>
        <w:t xml:space="preserve"> memories (</w:t>
      </w:r>
      <w:r w:rsidR="00DE56CD" w:rsidRPr="00E9012C">
        <w:rPr>
          <w:rFonts w:ascii="Times New Roman" w:eastAsia="Calibri" w:hAnsi="Times New Roman" w:cs="Times New Roman"/>
          <w:i/>
          <w:color w:val="000000" w:themeColor="text1"/>
          <w:sz w:val="22"/>
          <w:lang w:val="en-GB"/>
        </w:rPr>
        <w:t>F</w:t>
      </w:r>
      <w:r w:rsidR="00C625F1" w:rsidRPr="00E9012C">
        <w:rPr>
          <w:rFonts w:ascii="Times New Roman" w:eastAsia="Calibri" w:hAnsi="Times New Roman" w:cs="Times New Roman"/>
          <w:i/>
          <w:color w:val="000000" w:themeColor="text1"/>
          <w:sz w:val="22"/>
          <w:lang w:val="en-GB"/>
        </w:rPr>
        <w:t xml:space="preserve"> </w:t>
      </w:r>
      <w:r w:rsidR="00DE56CD" w:rsidRPr="00E9012C">
        <w:rPr>
          <w:rFonts w:ascii="Times New Roman" w:eastAsia="Calibri" w:hAnsi="Times New Roman" w:cs="Times New Roman"/>
          <w:color w:val="000000" w:themeColor="text1"/>
          <w:sz w:val="22"/>
          <w:lang w:val="en-GB"/>
        </w:rPr>
        <w:t>=</w:t>
      </w:r>
      <w:r w:rsidR="009B68B1" w:rsidRPr="00E9012C">
        <w:rPr>
          <w:rFonts w:ascii="Times New Roman" w:eastAsia="Calibri" w:hAnsi="Times New Roman" w:cs="Times New Roman"/>
          <w:color w:val="000000" w:themeColor="text1"/>
          <w:sz w:val="22"/>
          <w:lang w:val="en-GB"/>
        </w:rPr>
        <w:t>1.31),</w:t>
      </w:r>
      <w:r w:rsidR="00845D3E" w:rsidRPr="00E9012C">
        <w:rPr>
          <w:rFonts w:ascii="Times New Roman" w:eastAsia="Calibri" w:hAnsi="Times New Roman" w:cs="Times New Roman"/>
          <w:color w:val="000000" w:themeColor="text1"/>
          <w:sz w:val="22"/>
          <w:lang w:val="en-GB"/>
        </w:rPr>
        <w:t xml:space="preserve"> indicating that participants reported thoughts with no triggers </w:t>
      </w:r>
      <w:r w:rsidR="00136363" w:rsidRPr="00E9012C">
        <w:rPr>
          <w:rFonts w:ascii="Times New Roman" w:eastAsia="Calibri" w:hAnsi="Times New Roman" w:cs="Times New Roman"/>
          <w:color w:val="000000" w:themeColor="text1"/>
          <w:sz w:val="22"/>
          <w:lang w:val="en-GB"/>
        </w:rPr>
        <w:t>(</w:t>
      </w:r>
      <w:r w:rsidR="00136363" w:rsidRPr="00E9012C">
        <w:rPr>
          <w:rFonts w:ascii="Times New Roman" w:eastAsia="Calibri" w:hAnsi="Times New Roman" w:cs="Times New Roman"/>
          <w:i/>
          <w:color w:val="000000" w:themeColor="text1"/>
          <w:sz w:val="22"/>
          <w:lang w:val="en-GB"/>
        </w:rPr>
        <w:t>M</w:t>
      </w:r>
      <w:r w:rsidR="00136363" w:rsidRPr="00E9012C">
        <w:rPr>
          <w:rFonts w:ascii="Times New Roman" w:eastAsia="Calibri" w:hAnsi="Times New Roman" w:cs="Times New Roman"/>
          <w:color w:val="000000" w:themeColor="text1"/>
          <w:sz w:val="22"/>
          <w:lang w:val="en-GB"/>
        </w:rPr>
        <w:t xml:space="preserve"> = 2.</w:t>
      </w:r>
      <w:r w:rsidR="00970506" w:rsidRPr="00E9012C">
        <w:rPr>
          <w:rFonts w:ascii="Times New Roman" w:eastAsia="Calibri" w:hAnsi="Times New Roman" w:cs="Times New Roman"/>
          <w:color w:val="000000" w:themeColor="text1"/>
          <w:sz w:val="22"/>
          <w:lang w:val="en-GB"/>
        </w:rPr>
        <w:t>24</w:t>
      </w:r>
      <w:r w:rsidR="00136363" w:rsidRPr="00E9012C">
        <w:rPr>
          <w:rFonts w:ascii="Times New Roman" w:eastAsia="Calibri" w:hAnsi="Times New Roman" w:cs="Times New Roman"/>
          <w:color w:val="000000" w:themeColor="text1"/>
          <w:sz w:val="22"/>
          <w:lang w:val="en-GB"/>
        </w:rPr>
        <w:t xml:space="preserve">, </w:t>
      </w:r>
      <w:r w:rsidR="00136363" w:rsidRPr="00E9012C">
        <w:rPr>
          <w:rFonts w:ascii="Times New Roman" w:eastAsia="Calibri" w:hAnsi="Times New Roman" w:cs="Times New Roman"/>
          <w:i/>
          <w:color w:val="000000" w:themeColor="text1"/>
          <w:sz w:val="22"/>
          <w:lang w:val="en-GB"/>
        </w:rPr>
        <w:t>SD</w:t>
      </w:r>
      <w:r w:rsidR="00136363" w:rsidRPr="00E9012C">
        <w:rPr>
          <w:rFonts w:ascii="Times New Roman" w:eastAsia="Calibri" w:hAnsi="Times New Roman" w:cs="Times New Roman"/>
          <w:color w:val="000000" w:themeColor="text1"/>
          <w:sz w:val="22"/>
          <w:lang w:val="en-GB"/>
        </w:rPr>
        <w:t xml:space="preserve"> = 2.9</w:t>
      </w:r>
      <w:r w:rsidR="00970506" w:rsidRPr="00E9012C">
        <w:rPr>
          <w:rFonts w:ascii="Times New Roman" w:eastAsia="Calibri" w:hAnsi="Times New Roman" w:cs="Times New Roman"/>
          <w:color w:val="000000" w:themeColor="text1"/>
          <w:sz w:val="22"/>
          <w:lang w:val="en-GB"/>
        </w:rPr>
        <w:t>9</w:t>
      </w:r>
      <w:r w:rsidR="00136363" w:rsidRPr="00E9012C">
        <w:rPr>
          <w:rFonts w:ascii="Times New Roman" w:eastAsia="Calibri" w:hAnsi="Times New Roman" w:cs="Times New Roman"/>
          <w:color w:val="000000" w:themeColor="text1"/>
          <w:sz w:val="22"/>
          <w:lang w:val="en-GB"/>
        </w:rPr>
        <w:t xml:space="preserve">) </w:t>
      </w:r>
      <w:r w:rsidR="00845D3E" w:rsidRPr="00E9012C">
        <w:rPr>
          <w:rFonts w:ascii="Times New Roman" w:eastAsia="Calibri" w:hAnsi="Times New Roman" w:cs="Times New Roman"/>
          <w:color w:val="000000" w:themeColor="text1"/>
          <w:sz w:val="22"/>
          <w:lang w:val="en-GB"/>
        </w:rPr>
        <w:t xml:space="preserve">as often as thoughts with external </w:t>
      </w:r>
      <w:r w:rsidR="00136363" w:rsidRPr="00E9012C">
        <w:rPr>
          <w:rFonts w:ascii="Times New Roman" w:eastAsia="Calibri" w:hAnsi="Times New Roman" w:cs="Times New Roman"/>
          <w:color w:val="000000" w:themeColor="text1"/>
          <w:sz w:val="22"/>
          <w:lang w:val="en-GB"/>
        </w:rPr>
        <w:t>(</w:t>
      </w:r>
      <w:r w:rsidR="00136363" w:rsidRPr="00E9012C">
        <w:rPr>
          <w:rFonts w:ascii="Times New Roman" w:eastAsia="Calibri" w:hAnsi="Times New Roman" w:cs="Times New Roman"/>
          <w:i/>
          <w:color w:val="000000" w:themeColor="text1"/>
          <w:sz w:val="22"/>
          <w:lang w:val="en-GB"/>
        </w:rPr>
        <w:t>M</w:t>
      </w:r>
      <w:r w:rsidR="00136363" w:rsidRPr="00E9012C">
        <w:rPr>
          <w:rFonts w:ascii="Times New Roman" w:eastAsia="Calibri" w:hAnsi="Times New Roman" w:cs="Times New Roman"/>
          <w:color w:val="000000" w:themeColor="text1"/>
          <w:sz w:val="22"/>
          <w:lang w:val="en-GB"/>
        </w:rPr>
        <w:t xml:space="preserve"> = </w:t>
      </w:r>
      <w:r w:rsidR="00244A33" w:rsidRPr="00E9012C">
        <w:rPr>
          <w:rFonts w:ascii="Times New Roman" w:eastAsia="Calibri" w:hAnsi="Times New Roman" w:cs="Times New Roman"/>
          <w:color w:val="000000" w:themeColor="text1"/>
          <w:sz w:val="22"/>
          <w:lang w:val="en-GB"/>
        </w:rPr>
        <w:t>2.</w:t>
      </w:r>
      <w:r w:rsidR="00602E7F" w:rsidRPr="00E9012C">
        <w:rPr>
          <w:rFonts w:ascii="Times New Roman" w:eastAsia="Calibri" w:hAnsi="Times New Roman" w:cs="Times New Roman"/>
          <w:color w:val="000000" w:themeColor="text1"/>
          <w:sz w:val="22"/>
          <w:lang w:val="en-GB"/>
        </w:rPr>
        <w:t>78</w:t>
      </w:r>
      <w:r w:rsidR="00244A33" w:rsidRPr="00E9012C">
        <w:rPr>
          <w:rFonts w:ascii="Times New Roman" w:eastAsia="Calibri" w:hAnsi="Times New Roman" w:cs="Times New Roman"/>
          <w:color w:val="000000" w:themeColor="text1"/>
          <w:sz w:val="22"/>
          <w:lang w:val="en-GB"/>
        </w:rPr>
        <w:t xml:space="preserve">, </w:t>
      </w:r>
      <w:r w:rsidR="00244A33" w:rsidRPr="00E9012C">
        <w:rPr>
          <w:rFonts w:ascii="Times New Roman" w:eastAsia="Calibri" w:hAnsi="Times New Roman" w:cs="Times New Roman"/>
          <w:i/>
          <w:color w:val="000000" w:themeColor="text1"/>
          <w:sz w:val="22"/>
          <w:lang w:val="en-GB"/>
        </w:rPr>
        <w:t>SD</w:t>
      </w:r>
      <w:r w:rsidR="00602E7F" w:rsidRPr="00E9012C">
        <w:rPr>
          <w:rFonts w:ascii="Times New Roman" w:eastAsia="Calibri" w:hAnsi="Times New Roman" w:cs="Times New Roman"/>
          <w:color w:val="000000" w:themeColor="text1"/>
          <w:sz w:val="22"/>
          <w:lang w:val="en-GB"/>
        </w:rPr>
        <w:t xml:space="preserve"> = 2.74</w:t>
      </w:r>
      <w:r w:rsidR="00244A33" w:rsidRPr="00E9012C">
        <w:rPr>
          <w:rFonts w:ascii="Times New Roman" w:eastAsia="Calibri" w:hAnsi="Times New Roman" w:cs="Times New Roman"/>
          <w:color w:val="000000" w:themeColor="text1"/>
          <w:sz w:val="22"/>
          <w:lang w:val="en-GB"/>
        </w:rPr>
        <w:t xml:space="preserve">) </w:t>
      </w:r>
      <w:r w:rsidR="00845D3E" w:rsidRPr="00E9012C">
        <w:rPr>
          <w:rFonts w:ascii="Times New Roman" w:eastAsia="Calibri" w:hAnsi="Times New Roman" w:cs="Times New Roman"/>
          <w:color w:val="000000" w:themeColor="text1"/>
          <w:sz w:val="22"/>
          <w:lang w:val="en-GB"/>
        </w:rPr>
        <w:t>and internal triggers</w:t>
      </w:r>
      <w:r w:rsidR="00244A33" w:rsidRPr="00E9012C">
        <w:rPr>
          <w:rFonts w:ascii="Times New Roman" w:eastAsia="Calibri" w:hAnsi="Times New Roman" w:cs="Times New Roman"/>
          <w:color w:val="000000" w:themeColor="text1"/>
          <w:sz w:val="22"/>
          <w:lang w:val="en-GB"/>
        </w:rPr>
        <w:t xml:space="preserve"> (</w:t>
      </w:r>
      <w:r w:rsidR="00244A33" w:rsidRPr="00E9012C">
        <w:rPr>
          <w:rFonts w:ascii="Times New Roman" w:eastAsia="Calibri" w:hAnsi="Times New Roman" w:cs="Times New Roman"/>
          <w:i/>
          <w:color w:val="000000" w:themeColor="text1"/>
          <w:sz w:val="22"/>
          <w:lang w:val="en-GB"/>
        </w:rPr>
        <w:t>M</w:t>
      </w:r>
      <w:r w:rsidR="00244A33" w:rsidRPr="00E9012C">
        <w:rPr>
          <w:rFonts w:ascii="Times New Roman" w:eastAsia="Calibri" w:hAnsi="Times New Roman" w:cs="Times New Roman"/>
          <w:color w:val="000000" w:themeColor="text1"/>
          <w:sz w:val="22"/>
          <w:lang w:val="en-GB"/>
        </w:rPr>
        <w:t xml:space="preserve"> = 3.11, </w:t>
      </w:r>
      <w:r w:rsidR="00244A33" w:rsidRPr="00E9012C">
        <w:rPr>
          <w:rFonts w:ascii="Times New Roman" w:eastAsia="Calibri" w:hAnsi="Times New Roman" w:cs="Times New Roman"/>
          <w:i/>
          <w:color w:val="000000" w:themeColor="text1"/>
          <w:sz w:val="22"/>
          <w:lang w:val="en-GB"/>
        </w:rPr>
        <w:t>SD</w:t>
      </w:r>
      <w:r w:rsidR="00244A33" w:rsidRPr="00E9012C">
        <w:rPr>
          <w:rFonts w:ascii="Times New Roman" w:eastAsia="Calibri" w:hAnsi="Times New Roman" w:cs="Times New Roman"/>
          <w:color w:val="000000" w:themeColor="text1"/>
          <w:sz w:val="22"/>
          <w:lang w:val="en-GB"/>
        </w:rPr>
        <w:t xml:space="preserve"> = </w:t>
      </w:r>
      <w:r w:rsidR="002B5494" w:rsidRPr="00E9012C">
        <w:rPr>
          <w:rFonts w:ascii="Times New Roman" w:eastAsia="Calibri" w:hAnsi="Times New Roman" w:cs="Times New Roman"/>
          <w:color w:val="000000" w:themeColor="text1"/>
          <w:sz w:val="22"/>
          <w:lang w:val="en-GB"/>
        </w:rPr>
        <w:t>2.8</w:t>
      </w:r>
      <w:r w:rsidR="00602E7F" w:rsidRPr="00E9012C">
        <w:rPr>
          <w:rFonts w:ascii="Times New Roman" w:eastAsia="Calibri" w:hAnsi="Times New Roman" w:cs="Times New Roman"/>
          <w:color w:val="000000" w:themeColor="text1"/>
          <w:sz w:val="22"/>
          <w:lang w:val="en-GB"/>
        </w:rPr>
        <w:t>9</w:t>
      </w:r>
      <w:r w:rsidR="002B5494" w:rsidRPr="00E9012C">
        <w:rPr>
          <w:rFonts w:ascii="Times New Roman" w:eastAsia="Calibri" w:hAnsi="Times New Roman" w:cs="Times New Roman"/>
          <w:color w:val="000000" w:themeColor="text1"/>
          <w:sz w:val="22"/>
          <w:lang w:val="en-GB"/>
        </w:rPr>
        <w:t>)</w:t>
      </w:r>
      <w:r w:rsidR="00845D3E" w:rsidRPr="00E9012C">
        <w:rPr>
          <w:rFonts w:ascii="Times New Roman" w:eastAsia="Calibri" w:hAnsi="Times New Roman" w:cs="Times New Roman"/>
          <w:color w:val="000000" w:themeColor="text1"/>
          <w:sz w:val="22"/>
          <w:lang w:val="en-GB"/>
        </w:rPr>
        <w:t xml:space="preserve">. </w:t>
      </w:r>
      <w:r w:rsidR="00C3307E" w:rsidRPr="00E9012C">
        <w:rPr>
          <w:rFonts w:ascii="Times New Roman" w:eastAsia="Calibri" w:hAnsi="Times New Roman" w:cs="Times New Roman"/>
          <w:color w:val="000000" w:themeColor="text1"/>
          <w:sz w:val="22"/>
          <w:lang w:val="en-GB"/>
        </w:rPr>
        <w:t xml:space="preserve">A three-way interaction between </w:t>
      </w:r>
      <w:r w:rsidR="00A040BB" w:rsidRPr="00E9012C">
        <w:rPr>
          <w:rFonts w:ascii="Times New Roman" w:eastAsia="Calibri" w:hAnsi="Times New Roman" w:cs="Times New Roman"/>
          <w:color w:val="000000" w:themeColor="text1"/>
          <w:sz w:val="22"/>
          <w:lang w:val="en-GB"/>
        </w:rPr>
        <w:t>the independent variables</w:t>
      </w:r>
      <w:r w:rsidR="00FE5E60" w:rsidRPr="00E9012C">
        <w:rPr>
          <w:rFonts w:ascii="Times New Roman" w:eastAsia="Calibri" w:hAnsi="Times New Roman" w:cs="Times New Roman"/>
          <w:color w:val="000000" w:themeColor="text1"/>
          <w:sz w:val="22"/>
          <w:lang w:val="en-GB"/>
        </w:rPr>
        <w:t xml:space="preserve"> was not significant (</w:t>
      </w:r>
      <w:r w:rsidR="00FE5E60" w:rsidRPr="00E9012C">
        <w:rPr>
          <w:rFonts w:ascii="Times New Roman" w:eastAsia="Calibri" w:hAnsi="Times New Roman" w:cs="Times New Roman"/>
          <w:i/>
          <w:color w:val="000000" w:themeColor="text1"/>
          <w:sz w:val="22"/>
          <w:lang w:val="en-GB"/>
        </w:rPr>
        <w:t>F</w:t>
      </w:r>
      <w:r w:rsidR="00FE5E60" w:rsidRPr="00E9012C">
        <w:rPr>
          <w:rFonts w:ascii="Times New Roman" w:eastAsia="Calibri" w:hAnsi="Times New Roman" w:cs="Times New Roman"/>
          <w:color w:val="000000" w:themeColor="text1"/>
          <w:sz w:val="22"/>
          <w:lang w:val="en-GB"/>
        </w:rPr>
        <w:t xml:space="preserve"> =</w:t>
      </w:r>
      <w:r w:rsidR="00A040BB" w:rsidRPr="00E9012C">
        <w:rPr>
          <w:rFonts w:ascii="Times New Roman" w:eastAsia="Calibri" w:hAnsi="Times New Roman" w:cs="Times New Roman"/>
          <w:color w:val="000000" w:themeColor="text1"/>
          <w:sz w:val="22"/>
          <w:lang w:val="en-GB"/>
        </w:rPr>
        <w:t xml:space="preserve"> </w:t>
      </w:r>
      <w:r w:rsidR="00FE5E60" w:rsidRPr="00E9012C">
        <w:rPr>
          <w:rFonts w:ascii="Times New Roman" w:eastAsia="Calibri" w:hAnsi="Times New Roman" w:cs="Times New Roman"/>
          <w:color w:val="000000" w:themeColor="text1"/>
          <w:sz w:val="22"/>
          <w:lang w:val="en-GB"/>
        </w:rPr>
        <w:t>1.00).</w:t>
      </w:r>
      <w:r w:rsidR="00335EA0" w:rsidRPr="00E9012C">
        <w:rPr>
          <w:rFonts w:ascii="Times New Roman" w:eastAsia="Calibri" w:hAnsi="Times New Roman" w:cs="Times New Roman"/>
          <w:color w:val="000000" w:themeColor="text1"/>
          <w:sz w:val="22"/>
          <w:lang w:val="en-GB"/>
        </w:rPr>
        <w:t xml:space="preserve">  </w:t>
      </w:r>
    </w:p>
    <w:p w14:paraId="26BA4EAF" w14:textId="64F6C6F0" w:rsidR="0054645C" w:rsidRPr="00E9012C" w:rsidRDefault="00335EA0" w:rsidP="00CD28BA">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These results </w:t>
      </w:r>
      <w:r w:rsidR="008370BD" w:rsidRPr="00E9012C">
        <w:rPr>
          <w:rFonts w:ascii="Times New Roman" w:eastAsia="Calibri" w:hAnsi="Times New Roman" w:cs="Times New Roman"/>
          <w:color w:val="000000" w:themeColor="text1"/>
          <w:sz w:val="22"/>
          <w:lang w:val="en-GB"/>
        </w:rPr>
        <w:t xml:space="preserve">replicate the findings reported </w:t>
      </w:r>
      <w:r w:rsidR="00A83C50" w:rsidRPr="00E9012C">
        <w:rPr>
          <w:rFonts w:ascii="Times New Roman" w:eastAsia="Calibri" w:hAnsi="Times New Roman" w:cs="Times New Roman"/>
          <w:color w:val="000000" w:themeColor="text1"/>
          <w:sz w:val="22"/>
          <w:lang w:val="en-GB"/>
        </w:rPr>
        <w:t>separately</w:t>
      </w:r>
      <w:r w:rsidR="008370BD" w:rsidRPr="00E9012C">
        <w:rPr>
          <w:rFonts w:ascii="Times New Roman" w:eastAsia="Calibri" w:hAnsi="Times New Roman" w:cs="Times New Roman"/>
          <w:color w:val="000000" w:themeColor="text1"/>
          <w:sz w:val="22"/>
          <w:lang w:val="en-GB"/>
        </w:rPr>
        <w:t xml:space="preserve"> in the literature on involuntary autobiographical memories (e.g., Mace, 2004) </w:t>
      </w:r>
      <w:r w:rsidR="00A83C50" w:rsidRPr="00E9012C">
        <w:rPr>
          <w:rFonts w:ascii="Times New Roman" w:eastAsia="Calibri" w:hAnsi="Times New Roman" w:cs="Times New Roman"/>
          <w:color w:val="000000" w:themeColor="text1"/>
          <w:sz w:val="22"/>
          <w:lang w:val="en-GB"/>
        </w:rPr>
        <w:t>and</w:t>
      </w:r>
      <w:r w:rsidR="00735EB7" w:rsidRPr="00E9012C">
        <w:rPr>
          <w:rFonts w:ascii="Times New Roman" w:eastAsia="Calibri" w:hAnsi="Times New Roman" w:cs="Times New Roman"/>
          <w:color w:val="000000" w:themeColor="text1"/>
          <w:sz w:val="22"/>
          <w:lang w:val="en-GB"/>
        </w:rPr>
        <w:t xml:space="preserve"> </w:t>
      </w:r>
      <w:r w:rsidR="00B118AE" w:rsidRPr="00E9012C">
        <w:rPr>
          <w:rFonts w:ascii="Times New Roman" w:eastAsia="Calibri" w:hAnsi="Times New Roman" w:cs="Times New Roman"/>
          <w:color w:val="000000" w:themeColor="text1"/>
          <w:sz w:val="22"/>
          <w:lang w:val="en-GB"/>
        </w:rPr>
        <w:t xml:space="preserve">on </w:t>
      </w:r>
      <w:r w:rsidR="00A83C50" w:rsidRPr="00E9012C">
        <w:rPr>
          <w:rFonts w:ascii="Times New Roman" w:eastAsia="Calibri" w:hAnsi="Times New Roman" w:cs="Times New Roman"/>
          <w:color w:val="000000" w:themeColor="text1"/>
          <w:sz w:val="22"/>
          <w:lang w:val="en-GB"/>
        </w:rPr>
        <w:t xml:space="preserve">thoughts about a pending prospective memory task </w:t>
      </w:r>
      <w:r w:rsidR="00C539DA" w:rsidRPr="00E9012C">
        <w:rPr>
          <w:rFonts w:ascii="Times New Roman" w:eastAsia="Calibri" w:hAnsi="Times New Roman" w:cs="Times New Roman"/>
          <w:color w:val="000000" w:themeColor="text1"/>
          <w:sz w:val="22"/>
          <w:lang w:val="en-GB"/>
        </w:rPr>
        <w:t xml:space="preserve">(Kvavilashvili &amp; Fisher, 2007) </w:t>
      </w:r>
      <w:r w:rsidR="00A83C50" w:rsidRPr="00E9012C">
        <w:rPr>
          <w:rFonts w:ascii="Times New Roman" w:eastAsia="Calibri" w:hAnsi="Times New Roman" w:cs="Times New Roman"/>
          <w:color w:val="000000" w:themeColor="text1"/>
          <w:sz w:val="22"/>
          <w:lang w:val="en-GB"/>
        </w:rPr>
        <w:t xml:space="preserve">by showing </w:t>
      </w:r>
      <w:r w:rsidR="00C47C62" w:rsidRPr="00E9012C">
        <w:rPr>
          <w:rFonts w:ascii="Times New Roman" w:eastAsia="Calibri" w:hAnsi="Times New Roman" w:cs="Times New Roman"/>
          <w:color w:val="000000" w:themeColor="text1"/>
          <w:sz w:val="22"/>
          <w:lang w:val="en-GB"/>
        </w:rPr>
        <w:t xml:space="preserve">a </w:t>
      </w:r>
      <w:r w:rsidR="00A83C50" w:rsidRPr="00E9012C">
        <w:rPr>
          <w:rFonts w:ascii="Times New Roman" w:eastAsia="Calibri" w:hAnsi="Times New Roman" w:cs="Times New Roman"/>
          <w:color w:val="000000" w:themeColor="text1"/>
          <w:sz w:val="22"/>
          <w:lang w:val="en-GB"/>
        </w:rPr>
        <w:t xml:space="preserve">contrasting pattern across past and future thoughts within </w:t>
      </w:r>
      <w:r w:rsidR="00FC5C0B" w:rsidRPr="00E9012C">
        <w:rPr>
          <w:rFonts w:ascii="Times New Roman" w:eastAsia="Calibri" w:hAnsi="Times New Roman" w:cs="Times New Roman"/>
          <w:color w:val="000000" w:themeColor="text1"/>
          <w:sz w:val="22"/>
          <w:lang w:val="en-GB"/>
        </w:rPr>
        <w:t>the s</w:t>
      </w:r>
      <w:r w:rsidR="00D151AF" w:rsidRPr="00E9012C">
        <w:rPr>
          <w:rFonts w:ascii="Times New Roman" w:eastAsia="Calibri" w:hAnsi="Times New Roman" w:cs="Times New Roman"/>
          <w:color w:val="000000" w:themeColor="text1"/>
          <w:sz w:val="22"/>
          <w:lang w:val="en-GB"/>
        </w:rPr>
        <w:t>a</w:t>
      </w:r>
      <w:r w:rsidR="00FC5C0B" w:rsidRPr="00E9012C">
        <w:rPr>
          <w:rFonts w:ascii="Times New Roman" w:eastAsia="Calibri" w:hAnsi="Times New Roman" w:cs="Times New Roman"/>
          <w:color w:val="000000" w:themeColor="text1"/>
          <w:sz w:val="22"/>
          <w:lang w:val="en-GB"/>
        </w:rPr>
        <w:t>me</w:t>
      </w:r>
      <w:r w:rsidR="00A83C50" w:rsidRPr="00E9012C">
        <w:rPr>
          <w:rFonts w:ascii="Times New Roman" w:eastAsia="Calibri" w:hAnsi="Times New Roman" w:cs="Times New Roman"/>
          <w:color w:val="000000" w:themeColor="text1"/>
          <w:sz w:val="22"/>
          <w:lang w:val="en-GB"/>
        </w:rPr>
        <w:t xml:space="preserve"> sample of young and old participants. Together, they </w:t>
      </w:r>
      <w:r w:rsidRPr="00E9012C">
        <w:rPr>
          <w:rFonts w:ascii="Times New Roman" w:eastAsia="Calibri" w:hAnsi="Times New Roman" w:cs="Times New Roman"/>
          <w:color w:val="000000" w:themeColor="text1"/>
          <w:sz w:val="22"/>
          <w:lang w:val="en-GB"/>
        </w:rPr>
        <w:t xml:space="preserve">provide </w:t>
      </w:r>
      <w:r w:rsidR="00A83C50" w:rsidRPr="00E9012C">
        <w:rPr>
          <w:rFonts w:ascii="Times New Roman" w:eastAsia="Calibri" w:hAnsi="Times New Roman" w:cs="Times New Roman"/>
          <w:color w:val="000000" w:themeColor="text1"/>
          <w:sz w:val="22"/>
          <w:lang w:val="en-GB"/>
        </w:rPr>
        <w:t xml:space="preserve">initial </w:t>
      </w:r>
      <w:r w:rsidRPr="00E9012C">
        <w:rPr>
          <w:rFonts w:ascii="Times New Roman" w:eastAsia="Calibri" w:hAnsi="Times New Roman" w:cs="Times New Roman"/>
          <w:color w:val="000000" w:themeColor="text1"/>
          <w:sz w:val="22"/>
          <w:lang w:val="en-GB"/>
        </w:rPr>
        <w:t xml:space="preserve">support for the hypothesis that </w:t>
      </w:r>
      <w:r w:rsidR="00CD28BA" w:rsidRPr="00E9012C">
        <w:rPr>
          <w:rFonts w:ascii="Times New Roman" w:eastAsia="Calibri" w:hAnsi="Times New Roman" w:cs="Times New Roman"/>
          <w:color w:val="000000" w:themeColor="text1"/>
          <w:sz w:val="22"/>
          <w:lang w:val="en-GB"/>
        </w:rPr>
        <w:t>representations of</w:t>
      </w:r>
      <w:r w:rsidRPr="00E9012C">
        <w:rPr>
          <w:rFonts w:ascii="Times New Roman" w:eastAsia="Calibri" w:hAnsi="Times New Roman" w:cs="Times New Roman"/>
          <w:color w:val="000000" w:themeColor="text1"/>
          <w:sz w:val="22"/>
          <w:lang w:val="en-GB"/>
        </w:rPr>
        <w:t xml:space="preserve"> prospective memory tasks</w:t>
      </w:r>
      <w:r w:rsidR="00CD28BA" w:rsidRPr="00E9012C">
        <w:rPr>
          <w:rFonts w:ascii="Times New Roman" w:eastAsia="Calibri" w:hAnsi="Times New Roman" w:cs="Times New Roman"/>
          <w:color w:val="000000" w:themeColor="text1"/>
          <w:sz w:val="22"/>
          <w:lang w:val="en-GB"/>
        </w:rPr>
        <w:t xml:space="preserve"> </w:t>
      </w:r>
      <w:r w:rsidR="00A83C50" w:rsidRPr="00E9012C">
        <w:rPr>
          <w:rFonts w:ascii="Times New Roman" w:eastAsia="Calibri" w:hAnsi="Times New Roman" w:cs="Times New Roman"/>
          <w:color w:val="000000" w:themeColor="text1"/>
          <w:sz w:val="22"/>
          <w:lang w:val="en-GB"/>
        </w:rPr>
        <w:t>may be</w:t>
      </w:r>
      <w:r w:rsidR="00CD28BA" w:rsidRPr="00E9012C">
        <w:rPr>
          <w:rFonts w:ascii="Times New Roman" w:eastAsia="Calibri" w:hAnsi="Times New Roman" w:cs="Times New Roman"/>
          <w:color w:val="000000" w:themeColor="text1"/>
          <w:sz w:val="22"/>
          <w:lang w:val="en-GB"/>
        </w:rPr>
        <w:t xml:space="preserve"> more highly activated than </w:t>
      </w:r>
      <w:r w:rsidR="00113985" w:rsidRPr="00E9012C">
        <w:rPr>
          <w:rFonts w:ascii="Times New Roman" w:eastAsia="Calibri" w:hAnsi="Times New Roman" w:cs="Times New Roman"/>
          <w:color w:val="000000" w:themeColor="text1"/>
          <w:sz w:val="22"/>
          <w:lang w:val="en-GB"/>
        </w:rPr>
        <w:t>those about the</w:t>
      </w:r>
      <w:r w:rsidRPr="00E9012C">
        <w:rPr>
          <w:rFonts w:ascii="Times New Roman" w:eastAsia="Calibri" w:hAnsi="Times New Roman" w:cs="Times New Roman"/>
          <w:color w:val="000000" w:themeColor="text1"/>
          <w:sz w:val="22"/>
          <w:lang w:val="en-GB"/>
        </w:rPr>
        <w:t xml:space="preserve"> past</w:t>
      </w:r>
      <w:r w:rsidR="00CD28BA" w:rsidRPr="00E9012C">
        <w:rPr>
          <w:rFonts w:ascii="Times New Roman" w:eastAsia="Calibri" w:hAnsi="Times New Roman" w:cs="Times New Roman"/>
          <w:color w:val="000000" w:themeColor="text1"/>
          <w:sz w:val="22"/>
          <w:lang w:val="en-GB"/>
        </w:rPr>
        <w:t xml:space="preserve">, and </w:t>
      </w:r>
      <w:r w:rsidR="00113985" w:rsidRPr="00E9012C">
        <w:rPr>
          <w:rFonts w:ascii="Times New Roman" w:eastAsia="Calibri" w:hAnsi="Times New Roman" w:cs="Times New Roman"/>
          <w:color w:val="000000" w:themeColor="text1"/>
          <w:sz w:val="22"/>
          <w:lang w:val="en-GB"/>
        </w:rPr>
        <w:t>are thus just as likely to manifest as conscious</w:t>
      </w:r>
      <w:r w:rsidR="00CD28BA" w:rsidRPr="00E9012C">
        <w:rPr>
          <w:rFonts w:ascii="Times New Roman" w:eastAsia="Calibri" w:hAnsi="Times New Roman" w:cs="Times New Roman"/>
          <w:color w:val="000000" w:themeColor="text1"/>
          <w:sz w:val="22"/>
          <w:lang w:val="en-GB"/>
        </w:rPr>
        <w:t xml:space="preserve"> thoughts in the absence of triggers </w:t>
      </w:r>
      <w:r w:rsidR="00113985" w:rsidRPr="00E9012C">
        <w:rPr>
          <w:rFonts w:ascii="Times New Roman" w:eastAsia="Calibri" w:hAnsi="Times New Roman" w:cs="Times New Roman"/>
          <w:color w:val="000000" w:themeColor="text1"/>
          <w:sz w:val="22"/>
          <w:lang w:val="en-GB"/>
        </w:rPr>
        <w:t>as in response to</w:t>
      </w:r>
      <w:r w:rsidR="00CD28BA" w:rsidRPr="00E9012C">
        <w:rPr>
          <w:rFonts w:ascii="Times New Roman" w:eastAsia="Calibri" w:hAnsi="Times New Roman" w:cs="Times New Roman"/>
          <w:color w:val="000000" w:themeColor="text1"/>
          <w:sz w:val="22"/>
          <w:lang w:val="en-GB"/>
        </w:rPr>
        <w:t xml:space="preserve"> obvious triggers</w:t>
      </w:r>
      <w:r w:rsidR="00113985" w:rsidRPr="00E9012C">
        <w:rPr>
          <w:rFonts w:ascii="Times New Roman" w:eastAsia="Calibri" w:hAnsi="Times New Roman" w:cs="Times New Roman"/>
          <w:color w:val="000000" w:themeColor="text1"/>
          <w:sz w:val="22"/>
          <w:lang w:val="en-GB"/>
        </w:rPr>
        <w:t xml:space="preserve"> (compared to past thoughts </w:t>
      </w:r>
      <w:r w:rsidR="00113985" w:rsidRPr="00E9012C">
        <w:rPr>
          <w:rFonts w:ascii="Times New Roman" w:eastAsia="Calibri" w:hAnsi="Times New Roman" w:cs="Times New Roman"/>
          <w:color w:val="000000" w:themeColor="text1"/>
          <w:sz w:val="22"/>
          <w:lang w:val="en-GB"/>
        </w:rPr>
        <w:lastRenderedPageBreak/>
        <w:t>which are significantly more likely to be in response to external and internal rather than no trigger)</w:t>
      </w:r>
      <w:r w:rsidRPr="00E9012C">
        <w:rPr>
          <w:rFonts w:ascii="Times New Roman" w:eastAsia="Calibri" w:hAnsi="Times New Roman" w:cs="Times New Roman"/>
          <w:color w:val="000000" w:themeColor="text1"/>
          <w:sz w:val="22"/>
          <w:lang w:val="en-GB"/>
        </w:rPr>
        <w:t>.</w:t>
      </w:r>
    </w:p>
    <w:p w14:paraId="241B1A8A" w14:textId="48160787" w:rsidR="00CD28BA" w:rsidRPr="00E9012C" w:rsidRDefault="00BD6224" w:rsidP="00434377">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Attentional demands of</w:t>
      </w:r>
      <w:r w:rsidR="008370BD" w:rsidRPr="00E9012C">
        <w:rPr>
          <w:rFonts w:ascii="Times New Roman" w:eastAsia="Calibri" w:hAnsi="Times New Roman" w:cs="Times New Roman"/>
          <w:b/>
          <w:i/>
          <w:color w:val="000000" w:themeColor="text1"/>
          <w:sz w:val="22"/>
          <w:lang w:val="en-GB"/>
        </w:rPr>
        <w:t xml:space="preserve"> ongoing tasks</w:t>
      </w:r>
      <w:r w:rsidR="00511436" w:rsidRPr="00E9012C">
        <w:rPr>
          <w:rFonts w:ascii="Times New Roman" w:eastAsia="Calibri" w:hAnsi="Times New Roman" w:cs="Times New Roman"/>
          <w:b/>
          <w:i/>
          <w:color w:val="000000" w:themeColor="text1"/>
          <w:sz w:val="22"/>
          <w:lang w:val="en-GB"/>
        </w:rPr>
        <w:t xml:space="preserve"> (ratings of concentration)</w:t>
      </w:r>
      <w:r w:rsidR="008370BD" w:rsidRPr="00E9012C">
        <w:rPr>
          <w:rFonts w:ascii="Times New Roman" w:eastAsia="Calibri" w:hAnsi="Times New Roman" w:cs="Times New Roman"/>
          <w:b/>
          <w:i/>
          <w:color w:val="000000" w:themeColor="text1"/>
          <w:sz w:val="22"/>
          <w:lang w:val="en-GB"/>
        </w:rPr>
        <w:t xml:space="preserve"> </w:t>
      </w:r>
      <w:r w:rsidR="00335EA0" w:rsidRPr="00E9012C">
        <w:rPr>
          <w:rFonts w:ascii="Times New Roman" w:eastAsia="Calibri" w:hAnsi="Times New Roman" w:cs="Times New Roman"/>
          <w:b/>
          <w:i/>
          <w:color w:val="000000" w:themeColor="text1"/>
          <w:sz w:val="22"/>
          <w:lang w:val="en-GB"/>
        </w:rPr>
        <w:t xml:space="preserve"> </w:t>
      </w:r>
    </w:p>
    <w:p w14:paraId="16DC774C" w14:textId="19FEF60A" w:rsidR="006A1894" w:rsidRPr="00E9012C" w:rsidRDefault="00F6367B" w:rsidP="00577C3D">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To examine age effects on levels of </w:t>
      </w:r>
      <w:r w:rsidR="0085716C" w:rsidRPr="00E9012C">
        <w:rPr>
          <w:rFonts w:ascii="Times New Roman" w:eastAsia="Calibri" w:hAnsi="Times New Roman" w:cs="Times New Roman"/>
          <w:color w:val="000000" w:themeColor="text1"/>
          <w:sz w:val="22"/>
          <w:lang w:val="en-GB"/>
        </w:rPr>
        <w:t xml:space="preserve">attentional resources </w:t>
      </w:r>
      <w:r w:rsidRPr="00E9012C">
        <w:rPr>
          <w:rFonts w:ascii="Times New Roman" w:eastAsia="Calibri" w:hAnsi="Times New Roman" w:cs="Times New Roman"/>
          <w:color w:val="000000" w:themeColor="text1"/>
          <w:sz w:val="22"/>
          <w:lang w:val="en-GB"/>
        </w:rPr>
        <w:t>required by</w:t>
      </w:r>
      <w:r w:rsidR="0085716C" w:rsidRPr="00E9012C">
        <w:rPr>
          <w:rFonts w:ascii="Times New Roman" w:eastAsia="Calibri" w:hAnsi="Times New Roman" w:cs="Times New Roman"/>
          <w:color w:val="000000" w:themeColor="text1"/>
          <w:sz w:val="22"/>
          <w:lang w:val="en-GB"/>
        </w:rPr>
        <w:t xml:space="preserve"> ongoing activities at the time of experiencing past </w:t>
      </w:r>
      <w:r w:rsidRPr="00E9012C">
        <w:rPr>
          <w:rFonts w:ascii="Times New Roman" w:eastAsia="Calibri" w:hAnsi="Times New Roman" w:cs="Times New Roman"/>
          <w:color w:val="000000" w:themeColor="text1"/>
          <w:sz w:val="22"/>
          <w:lang w:val="en-GB"/>
        </w:rPr>
        <w:t>and</w:t>
      </w:r>
      <w:r w:rsidR="0085716C" w:rsidRPr="00E9012C">
        <w:rPr>
          <w:rFonts w:ascii="Times New Roman" w:eastAsia="Calibri" w:hAnsi="Times New Roman" w:cs="Times New Roman"/>
          <w:color w:val="000000" w:themeColor="text1"/>
          <w:sz w:val="22"/>
          <w:lang w:val="en-GB"/>
        </w:rPr>
        <w:t xml:space="preserve"> future thoughts, f</w:t>
      </w:r>
      <w:r w:rsidR="00174493" w:rsidRPr="00E9012C">
        <w:rPr>
          <w:rFonts w:ascii="Times New Roman" w:eastAsia="Calibri" w:hAnsi="Times New Roman" w:cs="Times New Roman"/>
          <w:color w:val="000000" w:themeColor="text1"/>
          <w:sz w:val="22"/>
          <w:lang w:val="en-GB"/>
        </w:rPr>
        <w:t xml:space="preserve">or each participant, </w:t>
      </w:r>
      <w:r w:rsidRPr="00E9012C">
        <w:rPr>
          <w:rFonts w:ascii="Times New Roman" w:eastAsia="Calibri" w:hAnsi="Times New Roman" w:cs="Times New Roman"/>
          <w:color w:val="000000" w:themeColor="text1"/>
          <w:sz w:val="22"/>
          <w:lang w:val="en-GB"/>
        </w:rPr>
        <w:t xml:space="preserve">we calculated </w:t>
      </w:r>
      <w:r w:rsidR="00174493" w:rsidRPr="00E9012C">
        <w:rPr>
          <w:rFonts w:ascii="Times New Roman" w:eastAsia="Calibri" w:hAnsi="Times New Roman" w:cs="Times New Roman"/>
          <w:color w:val="000000" w:themeColor="text1"/>
          <w:sz w:val="22"/>
          <w:lang w:val="en-GB"/>
        </w:rPr>
        <w:t>mean ratings of concentration</w:t>
      </w:r>
      <w:r w:rsidRPr="00E9012C">
        <w:rPr>
          <w:rFonts w:ascii="Times New Roman" w:eastAsia="Calibri" w:hAnsi="Times New Roman" w:cs="Times New Roman"/>
          <w:color w:val="000000" w:themeColor="text1"/>
          <w:sz w:val="22"/>
          <w:lang w:val="en-GB"/>
        </w:rPr>
        <w:t xml:space="preserve"> </w:t>
      </w:r>
      <w:r w:rsidR="00E81DE1" w:rsidRPr="00E9012C">
        <w:rPr>
          <w:rFonts w:ascii="Times New Roman" w:eastAsia="Calibri" w:hAnsi="Times New Roman" w:cs="Times New Roman"/>
          <w:color w:val="000000" w:themeColor="text1"/>
          <w:sz w:val="22"/>
          <w:lang w:val="en-GB"/>
        </w:rPr>
        <w:t>on a 5-point scale (1 = minimum concentration, 5 = maximum concentration)</w:t>
      </w:r>
      <w:r w:rsidR="00D151AF" w:rsidRPr="00E9012C">
        <w:rPr>
          <w:rFonts w:ascii="Times New Roman" w:eastAsia="Calibri" w:hAnsi="Times New Roman" w:cs="Times New Roman"/>
          <w:color w:val="000000" w:themeColor="text1"/>
          <w:sz w:val="22"/>
          <w:lang w:val="en-GB"/>
        </w:rPr>
        <w:t xml:space="preserve"> </w:t>
      </w:r>
      <w:r w:rsidR="00577C3D" w:rsidRPr="00E9012C">
        <w:rPr>
          <w:rFonts w:ascii="Times New Roman" w:eastAsia="Calibri" w:hAnsi="Times New Roman" w:cs="Times New Roman"/>
          <w:color w:val="000000" w:themeColor="text1"/>
          <w:sz w:val="22"/>
          <w:lang w:val="en-GB"/>
        </w:rPr>
        <w:t>for</w:t>
      </w:r>
      <w:r w:rsidR="005538A8" w:rsidRPr="00E9012C">
        <w:rPr>
          <w:rFonts w:ascii="Times New Roman" w:eastAsia="Calibri" w:hAnsi="Times New Roman" w:cs="Times New Roman"/>
          <w:color w:val="000000" w:themeColor="text1"/>
          <w:sz w:val="22"/>
          <w:lang w:val="en-GB"/>
        </w:rPr>
        <w:t xml:space="preserve"> </w:t>
      </w:r>
      <w:r w:rsidR="00577C3D" w:rsidRPr="00E9012C">
        <w:rPr>
          <w:rFonts w:ascii="Times New Roman" w:eastAsia="Calibri" w:hAnsi="Times New Roman" w:cs="Times New Roman"/>
          <w:color w:val="000000" w:themeColor="text1"/>
          <w:sz w:val="22"/>
          <w:lang w:val="en-GB"/>
        </w:rPr>
        <w:t>past and future thoughts</w:t>
      </w:r>
      <w:r w:rsidR="0085366B" w:rsidRPr="00E9012C">
        <w:rPr>
          <w:rFonts w:ascii="Times New Roman" w:eastAsia="Calibri" w:hAnsi="Times New Roman" w:cs="Times New Roman"/>
          <w:color w:val="000000" w:themeColor="text1"/>
          <w:sz w:val="22"/>
          <w:lang w:val="en-GB"/>
        </w:rPr>
        <w:t xml:space="preserve"> (see </w:t>
      </w:r>
      <w:r w:rsidR="00174493" w:rsidRPr="00E9012C">
        <w:rPr>
          <w:rFonts w:ascii="Times New Roman" w:eastAsia="Calibri" w:hAnsi="Times New Roman" w:cs="Times New Roman"/>
          <w:color w:val="000000" w:themeColor="text1"/>
          <w:sz w:val="22"/>
          <w:lang w:val="en-GB"/>
        </w:rPr>
        <w:t xml:space="preserve">Table </w:t>
      </w:r>
      <w:r w:rsidR="008370BD" w:rsidRPr="00E9012C">
        <w:rPr>
          <w:rFonts w:ascii="Times New Roman" w:eastAsia="Calibri" w:hAnsi="Times New Roman" w:cs="Times New Roman"/>
          <w:color w:val="000000" w:themeColor="text1"/>
          <w:sz w:val="22"/>
          <w:lang w:val="en-GB"/>
        </w:rPr>
        <w:t>5</w:t>
      </w:r>
      <w:r w:rsidR="00174493" w:rsidRPr="00E9012C">
        <w:rPr>
          <w:rFonts w:ascii="Times New Roman" w:eastAsia="Calibri" w:hAnsi="Times New Roman" w:cs="Times New Roman"/>
          <w:color w:val="000000" w:themeColor="text1"/>
          <w:sz w:val="22"/>
          <w:lang w:val="en-GB"/>
        </w:rPr>
        <w:t xml:space="preserve"> </w:t>
      </w:r>
      <w:r w:rsidR="0085366B" w:rsidRPr="00E9012C">
        <w:rPr>
          <w:rFonts w:ascii="Times New Roman" w:eastAsia="Calibri" w:hAnsi="Times New Roman" w:cs="Times New Roman"/>
          <w:color w:val="000000" w:themeColor="text1"/>
          <w:sz w:val="22"/>
          <w:lang w:val="en-GB"/>
        </w:rPr>
        <w:t>for</w:t>
      </w:r>
      <w:r w:rsidR="00174493" w:rsidRPr="00E9012C">
        <w:rPr>
          <w:rFonts w:ascii="Times New Roman" w:eastAsia="Calibri" w:hAnsi="Times New Roman" w:cs="Times New Roman"/>
          <w:color w:val="000000" w:themeColor="text1"/>
          <w:sz w:val="22"/>
          <w:lang w:val="en-GB"/>
        </w:rPr>
        <w:t xml:space="preserve"> mean concentration ratings averaged across participants as a function of thought type and age group</w:t>
      </w:r>
      <w:r w:rsidR="0085366B" w:rsidRPr="00E9012C">
        <w:rPr>
          <w:rFonts w:ascii="Times New Roman" w:eastAsia="Calibri" w:hAnsi="Times New Roman" w:cs="Times New Roman"/>
          <w:color w:val="000000" w:themeColor="text1"/>
          <w:sz w:val="22"/>
          <w:lang w:val="en-GB"/>
        </w:rPr>
        <w:t>)</w:t>
      </w:r>
      <w:r w:rsidR="00174493" w:rsidRPr="00E9012C">
        <w:rPr>
          <w:rFonts w:ascii="Times New Roman" w:eastAsia="Calibri" w:hAnsi="Times New Roman" w:cs="Times New Roman"/>
          <w:color w:val="000000" w:themeColor="text1"/>
          <w:sz w:val="22"/>
          <w:lang w:val="en-GB"/>
        </w:rPr>
        <w:t xml:space="preserve">. </w:t>
      </w:r>
      <w:r w:rsidR="00E81DE1" w:rsidRPr="00E9012C">
        <w:rPr>
          <w:rFonts w:ascii="Times New Roman" w:eastAsia="Calibri" w:hAnsi="Times New Roman" w:cs="Times New Roman"/>
          <w:color w:val="000000" w:themeColor="text1"/>
          <w:sz w:val="22"/>
          <w:lang w:val="en-GB"/>
        </w:rPr>
        <w:t xml:space="preserve">In line with previous research, the means in both young and old participants show fairly low levels of concentration (below the mid point on the scale). </w:t>
      </w:r>
      <w:r w:rsidR="00174493" w:rsidRPr="00E9012C">
        <w:rPr>
          <w:rFonts w:ascii="Times New Roman" w:eastAsia="Calibri" w:hAnsi="Times New Roman" w:cs="Times New Roman"/>
          <w:color w:val="000000" w:themeColor="text1"/>
          <w:sz w:val="22"/>
          <w:lang w:val="en-GB"/>
        </w:rPr>
        <w:t xml:space="preserve"> </w:t>
      </w:r>
      <w:r w:rsidR="00E81DE1" w:rsidRPr="00E9012C">
        <w:rPr>
          <w:rFonts w:ascii="Times New Roman" w:eastAsia="Calibri" w:hAnsi="Times New Roman" w:cs="Times New Roman"/>
          <w:color w:val="000000" w:themeColor="text1"/>
          <w:sz w:val="22"/>
          <w:lang w:val="en-GB"/>
        </w:rPr>
        <w:t xml:space="preserve">However, </w:t>
      </w:r>
      <w:r w:rsidR="00476ED7" w:rsidRPr="00E9012C">
        <w:rPr>
          <w:rFonts w:ascii="Times New Roman" w:eastAsia="Calibri" w:hAnsi="Times New Roman" w:cs="Times New Roman"/>
          <w:color w:val="000000" w:themeColor="text1"/>
          <w:sz w:val="22"/>
          <w:lang w:val="en-GB"/>
        </w:rPr>
        <w:t>a</w:t>
      </w:r>
      <w:r w:rsidR="00174493" w:rsidRPr="00E9012C">
        <w:rPr>
          <w:rFonts w:ascii="Times New Roman" w:eastAsia="Calibri" w:hAnsi="Times New Roman" w:cs="Times New Roman"/>
          <w:color w:val="000000" w:themeColor="text1"/>
          <w:sz w:val="22"/>
          <w:lang w:val="en-GB"/>
        </w:rPr>
        <w:t xml:space="preserve"> 2 (Age: young, old) x 2 (Thought type: autobiographical memories, prospective memories) mixed ANOVA with repeated measures on the last factor, resulted in a significant main effect of age (</w:t>
      </w:r>
      <w:r w:rsidR="00174493" w:rsidRPr="00E9012C">
        <w:rPr>
          <w:rFonts w:ascii="Times New Roman" w:eastAsia="Calibri" w:hAnsi="Times New Roman" w:cs="Times New Roman"/>
          <w:i/>
          <w:color w:val="000000" w:themeColor="text1"/>
          <w:sz w:val="22"/>
          <w:lang w:val="en-GB"/>
        </w:rPr>
        <w:t>F</w:t>
      </w:r>
      <w:r w:rsidR="00174493" w:rsidRPr="00E9012C">
        <w:rPr>
          <w:rFonts w:ascii="Times New Roman" w:eastAsia="Calibri" w:hAnsi="Times New Roman" w:cs="Times New Roman"/>
          <w:color w:val="000000" w:themeColor="text1"/>
          <w:sz w:val="22"/>
          <w:lang w:val="en-GB"/>
        </w:rPr>
        <w:t xml:space="preserve">(1,35) = 4.49, </w:t>
      </w:r>
      <w:r w:rsidR="00174493" w:rsidRPr="00E9012C">
        <w:rPr>
          <w:rFonts w:ascii="Times New Roman" w:eastAsia="Calibri" w:hAnsi="Times New Roman" w:cs="Times New Roman"/>
          <w:i/>
          <w:color w:val="000000" w:themeColor="text1"/>
          <w:sz w:val="22"/>
          <w:lang w:val="en-GB"/>
        </w:rPr>
        <w:t>p</w:t>
      </w:r>
      <w:r w:rsidR="00174493" w:rsidRPr="00E9012C">
        <w:rPr>
          <w:rFonts w:ascii="Times New Roman" w:eastAsia="Calibri" w:hAnsi="Times New Roman" w:cs="Times New Roman"/>
          <w:color w:val="000000" w:themeColor="text1"/>
          <w:sz w:val="22"/>
          <w:lang w:val="en-GB"/>
        </w:rPr>
        <w:t xml:space="preserve"> = .04, </w:t>
      </w:r>
      <w:r w:rsidR="00476ED7" w:rsidRPr="00E9012C">
        <w:rPr>
          <w:i/>
          <w:color w:val="000000" w:themeColor="text1"/>
          <w:sz w:val="22"/>
          <w:szCs w:val="22"/>
        </w:rPr>
        <w:sym w:font="Symbol" w:char="F068"/>
      </w:r>
      <w:r w:rsidR="00476ED7" w:rsidRPr="00E9012C">
        <w:rPr>
          <w:i/>
          <w:color w:val="000000" w:themeColor="text1"/>
          <w:sz w:val="22"/>
          <w:szCs w:val="22"/>
          <w:vertAlign w:val="subscript"/>
        </w:rPr>
        <w:t>p</w:t>
      </w:r>
      <w:r w:rsidR="00476ED7" w:rsidRPr="00E9012C">
        <w:rPr>
          <w:color w:val="000000" w:themeColor="text1"/>
          <w:sz w:val="22"/>
          <w:szCs w:val="22"/>
          <w:vertAlign w:val="superscript"/>
        </w:rPr>
        <w:t xml:space="preserve">2 </w:t>
      </w:r>
      <w:r w:rsidR="00174493" w:rsidRPr="00E9012C">
        <w:rPr>
          <w:rFonts w:ascii="Times New Roman" w:eastAsia="Calibri" w:hAnsi="Times New Roman" w:cs="Times New Roman"/>
          <w:color w:val="000000" w:themeColor="text1"/>
          <w:sz w:val="22"/>
          <w:lang w:val="en-GB"/>
        </w:rPr>
        <w:t>= .11), with older participants reporting higher ratings of concentration (</w:t>
      </w:r>
      <w:r w:rsidR="00174493" w:rsidRPr="00E9012C">
        <w:rPr>
          <w:rFonts w:ascii="Times New Roman" w:eastAsia="Calibri" w:hAnsi="Times New Roman" w:cs="Times New Roman"/>
          <w:i/>
          <w:color w:val="000000" w:themeColor="text1"/>
          <w:sz w:val="22"/>
          <w:lang w:val="en-GB"/>
        </w:rPr>
        <w:t>M</w:t>
      </w:r>
      <w:r w:rsidR="00174493" w:rsidRPr="00E9012C">
        <w:rPr>
          <w:rFonts w:ascii="Times New Roman" w:eastAsia="Calibri" w:hAnsi="Times New Roman" w:cs="Times New Roman"/>
          <w:color w:val="000000" w:themeColor="text1"/>
          <w:sz w:val="22"/>
          <w:lang w:val="en-GB"/>
        </w:rPr>
        <w:t xml:space="preserve"> = 2.94, </w:t>
      </w:r>
      <w:r w:rsidR="00174493" w:rsidRPr="00E9012C">
        <w:rPr>
          <w:rFonts w:ascii="Times New Roman" w:eastAsia="Calibri" w:hAnsi="Times New Roman" w:cs="Times New Roman"/>
          <w:i/>
          <w:color w:val="000000" w:themeColor="text1"/>
          <w:sz w:val="22"/>
          <w:lang w:val="en-GB"/>
        </w:rPr>
        <w:t>SD</w:t>
      </w:r>
      <w:r w:rsidR="00174493" w:rsidRPr="00E9012C">
        <w:rPr>
          <w:rFonts w:ascii="Times New Roman" w:eastAsia="Calibri" w:hAnsi="Times New Roman" w:cs="Times New Roman"/>
          <w:color w:val="000000" w:themeColor="text1"/>
          <w:sz w:val="22"/>
          <w:lang w:val="en-GB"/>
        </w:rPr>
        <w:t xml:space="preserve"> =.81) than young adults (</w:t>
      </w:r>
      <w:r w:rsidR="00174493" w:rsidRPr="00E9012C">
        <w:rPr>
          <w:rFonts w:ascii="Times New Roman" w:eastAsia="Calibri" w:hAnsi="Times New Roman" w:cs="Times New Roman"/>
          <w:i/>
          <w:color w:val="000000" w:themeColor="text1"/>
          <w:sz w:val="22"/>
          <w:lang w:val="en-GB"/>
        </w:rPr>
        <w:t>M</w:t>
      </w:r>
      <w:r w:rsidR="00174493" w:rsidRPr="00E9012C">
        <w:rPr>
          <w:rFonts w:ascii="Times New Roman" w:eastAsia="Calibri" w:hAnsi="Times New Roman" w:cs="Times New Roman"/>
          <w:color w:val="000000" w:themeColor="text1"/>
          <w:sz w:val="22"/>
          <w:lang w:val="en-GB"/>
        </w:rPr>
        <w:t xml:space="preserve"> = 2.49, </w:t>
      </w:r>
      <w:r w:rsidR="00174493" w:rsidRPr="00E9012C">
        <w:rPr>
          <w:rFonts w:ascii="Times New Roman" w:eastAsia="Calibri" w:hAnsi="Times New Roman" w:cs="Times New Roman"/>
          <w:i/>
          <w:color w:val="000000" w:themeColor="text1"/>
          <w:sz w:val="22"/>
          <w:lang w:val="en-GB"/>
        </w:rPr>
        <w:t>SD</w:t>
      </w:r>
      <w:r w:rsidR="00174493" w:rsidRPr="00E9012C">
        <w:rPr>
          <w:rFonts w:ascii="Times New Roman" w:eastAsia="Calibri" w:hAnsi="Times New Roman" w:cs="Times New Roman"/>
          <w:color w:val="000000" w:themeColor="text1"/>
          <w:sz w:val="22"/>
          <w:lang w:val="en-GB"/>
        </w:rPr>
        <w:t xml:space="preserve"> = .72). </w:t>
      </w:r>
      <w:r w:rsidR="00D25B20" w:rsidRPr="00E9012C">
        <w:rPr>
          <w:rFonts w:ascii="Times New Roman" w:eastAsia="Calibri" w:hAnsi="Times New Roman" w:cs="Times New Roman"/>
          <w:color w:val="000000" w:themeColor="text1"/>
          <w:sz w:val="22"/>
          <w:lang w:val="en-GB"/>
        </w:rPr>
        <w:t xml:space="preserve">This finding </w:t>
      </w:r>
      <w:r w:rsidR="00C539DA" w:rsidRPr="00E9012C">
        <w:rPr>
          <w:rFonts w:ascii="Times New Roman" w:eastAsia="Calibri" w:hAnsi="Times New Roman" w:cs="Times New Roman"/>
          <w:color w:val="000000" w:themeColor="text1"/>
          <w:sz w:val="22"/>
          <w:lang w:val="en-GB"/>
        </w:rPr>
        <w:t xml:space="preserve">replicates </w:t>
      </w:r>
      <w:r w:rsidR="00D25B20" w:rsidRPr="00E9012C">
        <w:rPr>
          <w:rFonts w:ascii="Times New Roman" w:eastAsia="Calibri" w:hAnsi="Times New Roman" w:cs="Times New Roman"/>
          <w:color w:val="000000" w:themeColor="text1"/>
          <w:sz w:val="22"/>
          <w:lang w:val="en-GB"/>
        </w:rPr>
        <w:t xml:space="preserve">results of Kvavilashvili and Fisher (2007, Study 2), who showed that </w:t>
      </w:r>
      <w:r w:rsidR="00251047" w:rsidRPr="00E9012C">
        <w:rPr>
          <w:rFonts w:ascii="Times New Roman" w:eastAsia="Calibri" w:hAnsi="Times New Roman" w:cs="Times New Roman"/>
          <w:color w:val="000000" w:themeColor="text1"/>
          <w:sz w:val="22"/>
          <w:lang w:val="en-GB"/>
        </w:rPr>
        <w:t>a</w:t>
      </w:r>
      <w:r w:rsidR="00D25B20" w:rsidRPr="00E9012C">
        <w:rPr>
          <w:rFonts w:ascii="Times New Roman" w:eastAsia="Calibri" w:hAnsi="Times New Roman" w:cs="Times New Roman"/>
          <w:color w:val="000000" w:themeColor="text1"/>
          <w:sz w:val="22"/>
          <w:lang w:val="en-GB"/>
        </w:rPr>
        <w:t>lthough older adults were more often engaged in undemanding habitual tasks (e.g., brushing teeth, having a cup of tea), their mean ratings of concentration were higher than in younger adults.</w:t>
      </w:r>
      <w:r w:rsidR="00251047" w:rsidRPr="00E9012C">
        <w:rPr>
          <w:rFonts w:ascii="Times New Roman" w:eastAsia="Calibri" w:hAnsi="Times New Roman" w:cs="Times New Roman"/>
          <w:color w:val="000000" w:themeColor="text1"/>
          <w:sz w:val="22"/>
          <w:lang w:val="en-GB"/>
        </w:rPr>
        <w:t xml:space="preserve"> </w:t>
      </w:r>
      <w:r w:rsidR="00E81DE1" w:rsidRPr="00E9012C">
        <w:rPr>
          <w:rFonts w:ascii="Times New Roman" w:eastAsia="Calibri" w:hAnsi="Times New Roman" w:cs="Times New Roman"/>
          <w:color w:val="000000" w:themeColor="text1"/>
          <w:sz w:val="22"/>
          <w:lang w:val="en-GB"/>
        </w:rPr>
        <w:t>T</w:t>
      </w:r>
      <w:r w:rsidR="00174493" w:rsidRPr="00E9012C">
        <w:rPr>
          <w:rFonts w:ascii="Times New Roman" w:eastAsia="Calibri" w:hAnsi="Times New Roman" w:cs="Times New Roman"/>
          <w:color w:val="000000" w:themeColor="text1"/>
          <w:sz w:val="22"/>
          <w:lang w:val="en-GB"/>
        </w:rPr>
        <w:t xml:space="preserve">he main effect of thought type </w:t>
      </w:r>
      <w:r w:rsidR="00447749" w:rsidRPr="00E9012C">
        <w:rPr>
          <w:rFonts w:ascii="Times New Roman" w:eastAsia="Calibri" w:hAnsi="Times New Roman" w:cs="Times New Roman"/>
          <w:color w:val="000000" w:themeColor="text1"/>
          <w:sz w:val="22"/>
          <w:lang w:val="en-GB"/>
        </w:rPr>
        <w:t>and</w:t>
      </w:r>
      <w:r w:rsidR="00174493" w:rsidRPr="00E9012C">
        <w:rPr>
          <w:rFonts w:ascii="Times New Roman" w:eastAsia="Calibri" w:hAnsi="Times New Roman" w:cs="Times New Roman"/>
          <w:color w:val="000000" w:themeColor="text1"/>
          <w:sz w:val="22"/>
          <w:lang w:val="en-GB"/>
        </w:rPr>
        <w:t xml:space="preserve"> the age by thought type interaction were </w:t>
      </w:r>
      <w:r w:rsidR="00447749" w:rsidRPr="00E9012C">
        <w:rPr>
          <w:rFonts w:ascii="Times New Roman" w:eastAsia="Calibri" w:hAnsi="Times New Roman" w:cs="Times New Roman"/>
          <w:color w:val="000000" w:themeColor="text1"/>
          <w:sz w:val="22"/>
          <w:lang w:val="en-GB"/>
        </w:rPr>
        <w:t xml:space="preserve">not </w:t>
      </w:r>
      <w:r w:rsidR="00174493" w:rsidRPr="00E9012C">
        <w:rPr>
          <w:rFonts w:ascii="Times New Roman" w:eastAsia="Calibri" w:hAnsi="Times New Roman" w:cs="Times New Roman"/>
          <w:color w:val="000000" w:themeColor="text1"/>
          <w:sz w:val="22"/>
          <w:lang w:val="en-GB"/>
        </w:rPr>
        <w:t>significant (</w:t>
      </w:r>
      <w:r w:rsidR="00174493" w:rsidRPr="00E9012C">
        <w:rPr>
          <w:rFonts w:ascii="Times New Roman" w:eastAsia="Calibri" w:hAnsi="Times New Roman" w:cs="Times New Roman"/>
          <w:i/>
          <w:color w:val="000000" w:themeColor="text1"/>
          <w:sz w:val="22"/>
          <w:lang w:val="en-GB"/>
        </w:rPr>
        <w:t>F</w:t>
      </w:r>
      <w:r w:rsidR="00174493" w:rsidRPr="00E9012C">
        <w:rPr>
          <w:rFonts w:ascii="Times New Roman" w:eastAsia="Calibri" w:hAnsi="Times New Roman" w:cs="Times New Roman"/>
          <w:color w:val="000000" w:themeColor="text1"/>
          <w:sz w:val="22"/>
          <w:lang w:val="en-GB"/>
        </w:rPr>
        <w:t xml:space="preserve">s &lt; 1). </w:t>
      </w:r>
    </w:p>
    <w:p w14:paraId="22D962CC" w14:textId="77777777" w:rsidR="00A472D7" w:rsidRPr="00E9012C" w:rsidRDefault="006A1894" w:rsidP="006A1894">
      <w:pPr>
        <w:spacing w:line="480" w:lineRule="auto"/>
        <w:ind w:firstLine="720"/>
        <w:jc w:val="center"/>
        <w:rPr>
          <w:rFonts w:ascii="Times New Roman" w:eastAsia="Calibri" w:hAnsi="Times New Roman" w:cs="Times New Roman"/>
          <w:b/>
          <w:color w:val="000000" w:themeColor="text1"/>
          <w:sz w:val="22"/>
          <w:lang w:val="en-GB"/>
        </w:rPr>
      </w:pPr>
      <w:r w:rsidRPr="00E9012C">
        <w:rPr>
          <w:rFonts w:ascii="Times New Roman" w:eastAsia="Calibri" w:hAnsi="Times New Roman" w:cs="Times New Roman"/>
          <w:b/>
          <w:color w:val="000000" w:themeColor="text1"/>
          <w:sz w:val="22"/>
          <w:lang w:val="en-GB"/>
        </w:rPr>
        <w:t>Study 2</w:t>
      </w:r>
    </w:p>
    <w:p w14:paraId="08AFEAD4" w14:textId="7F37AC22" w:rsidR="00447CF7" w:rsidRPr="00E9012C" w:rsidRDefault="00447CF7" w:rsidP="00C04579">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The most important finding of Study 1 was the absence of any age effects in the number of recorded thoughts about participants’ own upcoming prospective memory tasks in everyday life.  Despite replicating and extending </w:t>
      </w:r>
      <w:r w:rsidR="00832AD7" w:rsidRPr="00E9012C">
        <w:rPr>
          <w:rFonts w:ascii="Times New Roman" w:eastAsia="Calibri" w:hAnsi="Times New Roman" w:cs="Times New Roman"/>
          <w:color w:val="000000" w:themeColor="text1"/>
          <w:sz w:val="22"/>
          <w:lang w:val="en-GB"/>
        </w:rPr>
        <w:fldChar w:fldCharType="begin" w:fldLock="1"/>
      </w:r>
      <w:r w:rsidR="006C1FB2" w:rsidRPr="00E9012C">
        <w:rPr>
          <w:rFonts w:ascii="Times New Roman" w:eastAsia="Calibri" w:hAnsi="Times New Roman" w:cs="Times New Roman"/>
          <w:color w:val="000000" w:themeColor="text1"/>
          <w:sz w:val="22"/>
          <w:lang w:val="en-GB"/>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and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6C1FB2" w:rsidRPr="00E9012C">
        <w:rPr>
          <w:rFonts w:ascii="Times New Roman" w:eastAsia="Calibri" w:hAnsi="Times New Roman" w:cs="Times New Roman"/>
          <w:noProof/>
          <w:color w:val="000000" w:themeColor="text1"/>
          <w:sz w:val="22"/>
          <w:lang w:val="en-GB"/>
        </w:rPr>
        <w:t>Kvavilashvili and Fisher</w:t>
      </w:r>
      <w:r w:rsidR="00D33A6C" w:rsidRPr="00E9012C">
        <w:rPr>
          <w:rFonts w:ascii="Times New Roman" w:eastAsia="Calibri" w:hAnsi="Times New Roman" w:cs="Times New Roman"/>
          <w:noProof/>
          <w:color w:val="000000" w:themeColor="text1"/>
          <w:sz w:val="22"/>
          <w:lang w:val="en-GB"/>
        </w:rPr>
        <w:t>'s</w:t>
      </w:r>
      <w:r w:rsidR="006C1FB2" w:rsidRPr="00E9012C">
        <w:rPr>
          <w:rFonts w:ascii="Times New Roman" w:eastAsia="Calibri" w:hAnsi="Times New Roman" w:cs="Times New Roman"/>
          <w:noProof/>
          <w:color w:val="000000" w:themeColor="text1"/>
          <w:sz w:val="22"/>
          <w:lang w:val="en-GB"/>
        </w:rPr>
        <w:t xml:space="preserve"> (2007)</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xml:space="preserve"> finding</w:t>
      </w:r>
      <w:r w:rsidR="00FF0C73"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 of no age effects in </w:t>
      </w:r>
      <w:r w:rsidR="00FF0C73" w:rsidRPr="00E9012C">
        <w:rPr>
          <w:rFonts w:ascii="Times New Roman" w:eastAsia="Calibri" w:hAnsi="Times New Roman" w:cs="Times New Roman"/>
          <w:color w:val="000000" w:themeColor="text1"/>
          <w:sz w:val="22"/>
          <w:lang w:val="en-GB"/>
        </w:rPr>
        <w:t xml:space="preserve">the reported frequency of </w:t>
      </w:r>
      <w:r w:rsidRPr="00E9012C">
        <w:rPr>
          <w:rFonts w:ascii="Times New Roman" w:eastAsia="Calibri" w:hAnsi="Times New Roman" w:cs="Times New Roman"/>
          <w:color w:val="000000" w:themeColor="text1"/>
          <w:sz w:val="22"/>
          <w:lang w:val="en-GB"/>
        </w:rPr>
        <w:t xml:space="preserve">thoughts about a single prospective memory task prescribed by the researcher, there are </w:t>
      </w:r>
      <w:r w:rsidR="00447749" w:rsidRPr="00E9012C">
        <w:rPr>
          <w:rFonts w:ascii="Times New Roman" w:eastAsia="Calibri" w:hAnsi="Times New Roman" w:cs="Times New Roman"/>
          <w:color w:val="000000" w:themeColor="text1"/>
          <w:sz w:val="22"/>
          <w:lang w:val="en-GB"/>
        </w:rPr>
        <w:t>a couple of</w:t>
      </w:r>
      <w:r w:rsidRPr="00E9012C">
        <w:rPr>
          <w:rFonts w:ascii="Times New Roman" w:eastAsia="Calibri" w:hAnsi="Times New Roman" w:cs="Times New Roman"/>
          <w:color w:val="000000" w:themeColor="text1"/>
          <w:sz w:val="22"/>
          <w:lang w:val="en-GB"/>
        </w:rPr>
        <w:t xml:space="preserve"> limitati</w:t>
      </w:r>
      <w:r w:rsidR="005B4175" w:rsidRPr="00E9012C">
        <w:rPr>
          <w:rFonts w:ascii="Times New Roman" w:eastAsia="Calibri" w:hAnsi="Times New Roman" w:cs="Times New Roman"/>
          <w:color w:val="000000" w:themeColor="text1"/>
          <w:sz w:val="22"/>
          <w:lang w:val="en-GB"/>
        </w:rPr>
        <w:t>ons</w:t>
      </w:r>
      <w:r w:rsidR="00C5292C" w:rsidRPr="00E9012C">
        <w:rPr>
          <w:rFonts w:ascii="Times New Roman" w:eastAsia="Calibri" w:hAnsi="Times New Roman" w:cs="Times New Roman"/>
          <w:color w:val="000000" w:themeColor="text1"/>
          <w:sz w:val="22"/>
          <w:lang w:val="en-GB"/>
        </w:rPr>
        <w:t xml:space="preserve"> to consider.  First</w:t>
      </w:r>
      <w:r w:rsidRPr="00E9012C">
        <w:rPr>
          <w:rFonts w:ascii="Times New Roman" w:eastAsia="Calibri" w:hAnsi="Times New Roman" w:cs="Times New Roman"/>
          <w:color w:val="000000" w:themeColor="text1"/>
          <w:sz w:val="22"/>
          <w:lang w:val="en-GB"/>
        </w:rPr>
        <w:t>, given that younger participants were either students</w:t>
      </w:r>
      <w:r w:rsidR="00C04579" w:rsidRPr="00E9012C">
        <w:rPr>
          <w:rFonts w:ascii="Times New Roman" w:eastAsia="Calibri" w:hAnsi="Times New Roman" w:cs="Times New Roman"/>
          <w:color w:val="000000" w:themeColor="text1"/>
          <w:sz w:val="22"/>
          <w:lang w:val="en-GB"/>
        </w:rPr>
        <w:t xml:space="preserve"> (</w:t>
      </w:r>
      <w:r w:rsidR="005A567C" w:rsidRPr="00E9012C">
        <w:rPr>
          <w:rFonts w:ascii="Times New Roman" w:eastAsia="Calibri" w:hAnsi="Times New Roman" w:cs="Times New Roman"/>
          <w:color w:val="000000" w:themeColor="text1"/>
          <w:sz w:val="22"/>
          <w:lang w:val="en-GB"/>
        </w:rPr>
        <w:t>76%</w:t>
      </w:r>
      <w:r w:rsidR="00C04579"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or in full time employment</w:t>
      </w:r>
      <w:r w:rsidR="00C04579" w:rsidRPr="00E9012C">
        <w:rPr>
          <w:rFonts w:ascii="Times New Roman" w:eastAsia="Calibri" w:hAnsi="Times New Roman" w:cs="Times New Roman"/>
          <w:color w:val="000000" w:themeColor="text1"/>
          <w:sz w:val="22"/>
          <w:lang w:val="en-GB"/>
        </w:rPr>
        <w:t xml:space="preserve"> (</w:t>
      </w:r>
      <w:r w:rsidR="005A567C" w:rsidRPr="00E9012C">
        <w:rPr>
          <w:rFonts w:ascii="Times New Roman" w:eastAsia="Calibri" w:hAnsi="Times New Roman" w:cs="Times New Roman"/>
          <w:color w:val="000000" w:themeColor="text1"/>
          <w:sz w:val="22"/>
          <w:lang w:val="en-GB"/>
        </w:rPr>
        <w:t>24%</w:t>
      </w:r>
      <w:r w:rsidR="00C04579"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and most of the older participants were retired</w:t>
      </w:r>
      <w:r w:rsidR="009C69F2" w:rsidRPr="00E9012C">
        <w:rPr>
          <w:rFonts w:ascii="Times New Roman" w:eastAsia="Calibri" w:hAnsi="Times New Roman" w:cs="Times New Roman"/>
          <w:color w:val="000000" w:themeColor="text1"/>
          <w:sz w:val="22"/>
          <w:lang w:val="en-GB"/>
        </w:rPr>
        <w:t xml:space="preserve"> (74%)</w:t>
      </w:r>
      <w:r w:rsidRPr="00E9012C">
        <w:rPr>
          <w:rFonts w:ascii="Times New Roman" w:eastAsia="Calibri" w:hAnsi="Times New Roman" w:cs="Times New Roman"/>
          <w:color w:val="000000" w:themeColor="text1"/>
          <w:sz w:val="22"/>
          <w:lang w:val="en-GB"/>
        </w:rPr>
        <w:t xml:space="preserve">, it is possible that younger participants were </w:t>
      </w:r>
      <w:r w:rsidR="0084530A" w:rsidRPr="00E9012C">
        <w:rPr>
          <w:rFonts w:ascii="Times New Roman" w:eastAsia="Calibri" w:hAnsi="Times New Roman" w:cs="Times New Roman"/>
          <w:color w:val="000000" w:themeColor="text1"/>
          <w:sz w:val="22"/>
          <w:lang w:val="en-GB"/>
        </w:rPr>
        <w:t xml:space="preserve">busier </w:t>
      </w:r>
      <w:r w:rsidRPr="00E9012C">
        <w:rPr>
          <w:rFonts w:ascii="Times New Roman" w:eastAsia="Calibri" w:hAnsi="Times New Roman" w:cs="Times New Roman"/>
          <w:color w:val="000000" w:themeColor="text1"/>
          <w:sz w:val="22"/>
          <w:lang w:val="en-GB"/>
        </w:rPr>
        <w:t xml:space="preserve">and </w:t>
      </w:r>
      <w:r w:rsidR="00285266" w:rsidRPr="00E9012C">
        <w:rPr>
          <w:rFonts w:ascii="Times New Roman" w:eastAsia="Calibri" w:hAnsi="Times New Roman" w:cs="Times New Roman"/>
          <w:color w:val="000000" w:themeColor="text1"/>
          <w:sz w:val="22"/>
          <w:lang w:val="en-GB"/>
        </w:rPr>
        <w:t xml:space="preserve">more frequently </w:t>
      </w:r>
      <w:r w:rsidRPr="00E9012C">
        <w:rPr>
          <w:rFonts w:ascii="Times New Roman" w:eastAsia="Calibri" w:hAnsi="Times New Roman" w:cs="Times New Roman"/>
          <w:color w:val="000000" w:themeColor="text1"/>
          <w:sz w:val="22"/>
          <w:lang w:val="en-GB"/>
        </w:rPr>
        <w:t>engaged in cognitively demanding work-related activities</w:t>
      </w:r>
      <w:r w:rsidR="00FE762A" w:rsidRPr="00E9012C">
        <w:rPr>
          <w:rFonts w:ascii="Times New Roman" w:eastAsia="Calibri" w:hAnsi="Times New Roman" w:cs="Times New Roman"/>
          <w:color w:val="000000" w:themeColor="text1"/>
          <w:sz w:val="22"/>
          <w:lang w:val="en-GB"/>
        </w:rPr>
        <w:t xml:space="preserve"> than older participants</w:t>
      </w:r>
      <w:r w:rsidRPr="00E9012C">
        <w:rPr>
          <w:rFonts w:ascii="Times New Roman" w:eastAsia="Calibri" w:hAnsi="Times New Roman" w:cs="Times New Roman"/>
          <w:color w:val="000000" w:themeColor="text1"/>
          <w:sz w:val="22"/>
          <w:lang w:val="en-GB"/>
        </w:rPr>
        <w:t>,</w:t>
      </w:r>
      <w:r w:rsidR="00FE762A" w:rsidRPr="00E9012C">
        <w:rPr>
          <w:rFonts w:ascii="Times New Roman" w:eastAsia="Calibri" w:hAnsi="Times New Roman" w:cs="Times New Roman"/>
          <w:color w:val="000000" w:themeColor="text1"/>
          <w:sz w:val="22"/>
          <w:lang w:val="en-GB"/>
        </w:rPr>
        <w:t xml:space="preserve"> thus</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lastRenderedPageBreak/>
        <w:t xml:space="preserve">resulting in reduced spontaneous thoughts </w:t>
      </w:r>
      <w:r w:rsidR="008979AD" w:rsidRPr="00E9012C">
        <w:rPr>
          <w:rFonts w:ascii="Times New Roman" w:eastAsia="Calibri" w:hAnsi="Times New Roman" w:cs="Times New Roman"/>
          <w:color w:val="000000" w:themeColor="text1"/>
          <w:sz w:val="22"/>
          <w:lang w:val="en-GB"/>
        </w:rPr>
        <w:t>which would</w:t>
      </w:r>
      <w:r w:rsidRPr="00E9012C">
        <w:rPr>
          <w:rFonts w:ascii="Times New Roman" w:eastAsia="Calibri" w:hAnsi="Times New Roman" w:cs="Times New Roman"/>
          <w:color w:val="000000" w:themeColor="text1"/>
          <w:sz w:val="22"/>
          <w:lang w:val="en-GB"/>
        </w:rPr>
        <w:t xml:space="preserve"> </w:t>
      </w:r>
      <w:r w:rsidR="008979AD" w:rsidRPr="00E9012C">
        <w:rPr>
          <w:rFonts w:ascii="Times New Roman" w:eastAsia="Calibri" w:hAnsi="Times New Roman" w:cs="Times New Roman"/>
          <w:color w:val="000000" w:themeColor="text1"/>
          <w:sz w:val="22"/>
          <w:lang w:val="en-GB"/>
        </w:rPr>
        <w:t>eliminate</w:t>
      </w:r>
      <w:r w:rsidR="009729E8" w:rsidRPr="00E9012C">
        <w:rPr>
          <w:rFonts w:ascii="Times New Roman" w:eastAsia="Calibri" w:hAnsi="Times New Roman" w:cs="Times New Roman"/>
          <w:color w:val="000000" w:themeColor="text1"/>
          <w:sz w:val="22"/>
          <w:lang w:val="en-GB"/>
        </w:rPr>
        <w:t xml:space="preserve"> existing</w:t>
      </w:r>
      <w:r w:rsidR="00C5292C" w:rsidRPr="00E9012C">
        <w:rPr>
          <w:rFonts w:ascii="Times New Roman" w:eastAsia="Calibri" w:hAnsi="Times New Roman" w:cs="Times New Roman"/>
          <w:color w:val="000000" w:themeColor="text1"/>
          <w:sz w:val="22"/>
          <w:lang w:val="en-GB"/>
        </w:rPr>
        <w:t xml:space="preserve"> age effects.</w:t>
      </w:r>
      <w:r w:rsidR="00710A2C" w:rsidRPr="00E9012C">
        <w:rPr>
          <w:rStyle w:val="FootnoteReference"/>
          <w:rFonts w:ascii="Times New Roman" w:eastAsia="Calibri" w:hAnsi="Times New Roman" w:cs="Times New Roman"/>
          <w:color w:val="000000" w:themeColor="text1"/>
          <w:lang w:val="en-GB"/>
        </w:rPr>
        <w:footnoteReference w:id="1"/>
      </w:r>
      <w:r w:rsidR="00C5292C" w:rsidRPr="00E9012C">
        <w:rPr>
          <w:rFonts w:ascii="Times New Roman" w:eastAsia="Calibri" w:hAnsi="Times New Roman" w:cs="Times New Roman"/>
          <w:color w:val="000000" w:themeColor="text1"/>
          <w:sz w:val="22"/>
          <w:lang w:val="en-GB"/>
        </w:rPr>
        <w:t xml:space="preserve"> Second</w:t>
      </w:r>
      <w:r w:rsidRPr="00E9012C">
        <w:rPr>
          <w:rFonts w:ascii="Times New Roman" w:eastAsia="Calibri" w:hAnsi="Times New Roman" w:cs="Times New Roman"/>
          <w:color w:val="000000" w:themeColor="text1"/>
          <w:sz w:val="22"/>
          <w:lang w:val="en-GB"/>
        </w:rPr>
        <w:t xml:space="preserve">, </w:t>
      </w:r>
      <w:r w:rsidR="002243F2" w:rsidRPr="00E9012C">
        <w:rPr>
          <w:rFonts w:ascii="Times New Roman" w:eastAsia="Calibri" w:hAnsi="Times New Roman" w:cs="Times New Roman"/>
          <w:color w:val="000000" w:themeColor="text1"/>
          <w:sz w:val="22"/>
          <w:lang w:val="en-GB"/>
        </w:rPr>
        <w:t xml:space="preserve">and more importantly, </w:t>
      </w:r>
      <w:r w:rsidRPr="00E9012C">
        <w:rPr>
          <w:rFonts w:ascii="Times New Roman" w:eastAsia="Calibri" w:hAnsi="Times New Roman" w:cs="Times New Roman"/>
          <w:color w:val="000000" w:themeColor="text1"/>
          <w:sz w:val="22"/>
          <w:lang w:val="en-GB"/>
        </w:rPr>
        <w:t xml:space="preserve">the self-caught nature of the task required participants to </w:t>
      </w:r>
      <w:r w:rsidR="00F156D4" w:rsidRPr="00E9012C">
        <w:rPr>
          <w:rFonts w:ascii="Times New Roman" w:eastAsia="Calibri" w:hAnsi="Times New Roman" w:cs="Times New Roman"/>
          <w:color w:val="000000" w:themeColor="text1"/>
          <w:sz w:val="22"/>
          <w:lang w:val="en-GB"/>
        </w:rPr>
        <w:t xml:space="preserve">monitor their stream of thoughts </w:t>
      </w:r>
      <w:r w:rsidR="0030577B" w:rsidRPr="00E9012C">
        <w:rPr>
          <w:rFonts w:ascii="Times New Roman" w:eastAsia="Calibri" w:hAnsi="Times New Roman" w:cs="Times New Roman"/>
          <w:color w:val="000000" w:themeColor="text1"/>
          <w:sz w:val="22"/>
          <w:lang w:val="en-GB"/>
        </w:rPr>
        <w:t xml:space="preserve">over the 2-week period and </w:t>
      </w:r>
      <w:r w:rsidRPr="00E9012C">
        <w:rPr>
          <w:rFonts w:ascii="Times New Roman" w:eastAsia="Calibri" w:hAnsi="Times New Roman" w:cs="Times New Roman"/>
          <w:color w:val="000000" w:themeColor="text1"/>
          <w:sz w:val="22"/>
          <w:lang w:val="en-GB"/>
        </w:rPr>
        <w:t xml:space="preserve">make decisions regarding what to record or not record, which could have resulted in erroneous omissions of </w:t>
      </w:r>
      <w:r w:rsidR="00CA01C4" w:rsidRPr="00E9012C">
        <w:rPr>
          <w:rFonts w:ascii="Times New Roman" w:eastAsia="Calibri" w:hAnsi="Times New Roman" w:cs="Times New Roman"/>
          <w:color w:val="000000" w:themeColor="text1"/>
          <w:sz w:val="22"/>
          <w:lang w:val="en-GB"/>
        </w:rPr>
        <w:t>some</w:t>
      </w:r>
      <w:r w:rsidRPr="00E9012C">
        <w:rPr>
          <w:rFonts w:ascii="Times New Roman" w:eastAsia="Calibri" w:hAnsi="Times New Roman" w:cs="Times New Roman"/>
          <w:color w:val="000000" w:themeColor="text1"/>
          <w:sz w:val="22"/>
          <w:lang w:val="en-GB"/>
        </w:rPr>
        <w:t xml:space="preserve"> thoughts</w:t>
      </w:r>
      <w:r w:rsidR="00A025A1" w:rsidRPr="00E9012C">
        <w:rPr>
          <w:rFonts w:ascii="Times New Roman" w:eastAsia="Calibri" w:hAnsi="Times New Roman" w:cs="Times New Roman"/>
          <w:color w:val="000000" w:themeColor="text1"/>
          <w:sz w:val="22"/>
          <w:lang w:val="en-GB"/>
        </w:rPr>
        <w:t xml:space="preserve"> and/or biases in recording</w:t>
      </w:r>
      <w:r w:rsidR="00785C27" w:rsidRPr="00E9012C">
        <w:rPr>
          <w:rFonts w:ascii="Times New Roman" w:eastAsia="Calibri" w:hAnsi="Times New Roman" w:cs="Times New Roman"/>
          <w:color w:val="000000" w:themeColor="text1"/>
          <w:sz w:val="22"/>
          <w:lang w:val="en-GB"/>
        </w:rPr>
        <w:t xml:space="preserve"> certain types of thoughts</w:t>
      </w:r>
      <w:r w:rsidR="00DA4EBC" w:rsidRPr="00E9012C">
        <w:rPr>
          <w:rFonts w:ascii="Times New Roman" w:eastAsia="Calibri" w:hAnsi="Times New Roman" w:cs="Times New Roman"/>
          <w:color w:val="000000" w:themeColor="text1"/>
          <w:sz w:val="22"/>
          <w:lang w:val="en-GB"/>
        </w:rPr>
        <w:t xml:space="preserve"> (e.g., some participants could be more prone </w:t>
      </w:r>
      <w:r w:rsidR="00A17E35" w:rsidRPr="00E9012C">
        <w:rPr>
          <w:rFonts w:ascii="Times New Roman" w:eastAsia="Calibri" w:hAnsi="Times New Roman" w:cs="Times New Roman"/>
          <w:color w:val="000000" w:themeColor="text1"/>
          <w:sz w:val="22"/>
          <w:lang w:val="en-GB"/>
        </w:rPr>
        <w:t xml:space="preserve">to </w:t>
      </w:r>
      <w:r w:rsidR="00DA4EBC" w:rsidRPr="00E9012C">
        <w:rPr>
          <w:rFonts w:ascii="Times New Roman" w:eastAsia="Calibri" w:hAnsi="Times New Roman" w:cs="Times New Roman"/>
          <w:color w:val="000000" w:themeColor="text1"/>
          <w:sz w:val="22"/>
          <w:lang w:val="en-GB"/>
        </w:rPr>
        <w:t>noticing one type of thought over another)</w:t>
      </w:r>
      <w:r w:rsidR="00785C27"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w:t>
      </w:r>
    </w:p>
    <w:p w14:paraId="5FD07BC3" w14:textId="241E64E4" w:rsidR="00274CF8" w:rsidRPr="00E9012C" w:rsidRDefault="00447CF7" w:rsidP="00447CF7">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To address these issues, we conducted an experience sampling study over the period of </w:t>
      </w:r>
      <w:r w:rsidR="005C6447" w:rsidRPr="00E9012C">
        <w:rPr>
          <w:rFonts w:ascii="Times New Roman" w:eastAsia="Calibri" w:hAnsi="Times New Roman" w:cs="Times New Roman"/>
          <w:color w:val="000000" w:themeColor="text1"/>
          <w:sz w:val="22"/>
          <w:lang w:val="en-GB"/>
        </w:rPr>
        <w:t>a single</w:t>
      </w:r>
      <w:r w:rsidRPr="00E9012C">
        <w:rPr>
          <w:rFonts w:ascii="Times New Roman" w:eastAsia="Calibri" w:hAnsi="Times New Roman" w:cs="Times New Roman"/>
          <w:color w:val="000000" w:themeColor="text1"/>
          <w:sz w:val="22"/>
          <w:lang w:val="en-GB"/>
        </w:rPr>
        <w:t xml:space="preserve"> non-working day</w:t>
      </w:r>
      <w:r w:rsidR="00AA3949" w:rsidRPr="00E9012C">
        <w:rPr>
          <w:rFonts w:ascii="Times New Roman" w:eastAsia="Calibri" w:hAnsi="Times New Roman" w:cs="Times New Roman"/>
          <w:color w:val="000000" w:themeColor="text1"/>
          <w:sz w:val="22"/>
          <w:lang w:val="en-GB"/>
        </w:rPr>
        <w:t xml:space="preserve"> (10 hours)</w:t>
      </w:r>
      <w:r w:rsidRPr="00E9012C">
        <w:rPr>
          <w:rFonts w:ascii="Times New Roman" w:eastAsia="Calibri" w:hAnsi="Times New Roman" w:cs="Times New Roman"/>
          <w:color w:val="000000" w:themeColor="text1"/>
          <w:sz w:val="22"/>
          <w:lang w:val="en-GB"/>
        </w:rPr>
        <w:t xml:space="preserve">, in which participants were prompted </w:t>
      </w:r>
      <w:r w:rsidR="001D2511" w:rsidRPr="00E9012C">
        <w:rPr>
          <w:rFonts w:ascii="Times New Roman" w:eastAsia="Calibri" w:hAnsi="Times New Roman" w:cs="Times New Roman"/>
          <w:color w:val="000000" w:themeColor="text1"/>
          <w:sz w:val="22"/>
          <w:lang w:val="en-GB"/>
        </w:rPr>
        <w:t xml:space="preserve">30 times </w:t>
      </w:r>
      <w:r w:rsidRPr="00E9012C">
        <w:rPr>
          <w:rFonts w:ascii="Times New Roman" w:eastAsia="Calibri" w:hAnsi="Times New Roman" w:cs="Times New Roman"/>
          <w:color w:val="000000" w:themeColor="text1"/>
          <w:sz w:val="22"/>
          <w:lang w:val="en-GB"/>
        </w:rPr>
        <w:t>at random to record the nature, content, and context of their current thought in a diary.</w:t>
      </w:r>
      <w:r w:rsidR="00C116C8" w:rsidRPr="00E9012C">
        <w:rPr>
          <w:rFonts w:ascii="Times New Roman" w:eastAsia="Calibri" w:hAnsi="Times New Roman" w:cs="Times New Roman"/>
          <w:color w:val="000000" w:themeColor="text1"/>
          <w:sz w:val="22"/>
          <w:lang w:val="en-GB"/>
        </w:rPr>
        <w:t xml:space="preserve"> Unlike Study 1, participants did not know that we were specifically interested in future and past task-unrelated thought</w:t>
      </w:r>
      <w:r w:rsidR="00067FB0" w:rsidRPr="00E9012C">
        <w:rPr>
          <w:rFonts w:ascii="Times New Roman" w:eastAsia="Calibri" w:hAnsi="Times New Roman" w:cs="Times New Roman"/>
          <w:color w:val="000000" w:themeColor="text1"/>
          <w:sz w:val="22"/>
          <w:lang w:val="en-GB"/>
        </w:rPr>
        <w:t>s</w:t>
      </w:r>
      <w:r w:rsidR="00C116C8" w:rsidRPr="00E9012C">
        <w:rPr>
          <w:rFonts w:ascii="Times New Roman" w:eastAsia="Calibri" w:hAnsi="Times New Roman" w:cs="Times New Roman"/>
          <w:color w:val="000000" w:themeColor="text1"/>
          <w:sz w:val="22"/>
          <w:lang w:val="en-GB"/>
        </w:rPr>
        <w:t xml:space="preserve">, they were simply </w:t>
      </w:r>
      <w:r w:rsidR="00B54DE9" w:rsidRPr="00E9012C">
        <w:rPr>
          <w:rFonts w:ascii="Times New Roman" w:eastAsia="Calibri" w:hAnsi="Times New Roman" w:cs="Times New Roman"/>
          <w:color w:val="000000" w:themeColor="text1"/>
          <w:sz w:val="22"/>
          <w:lang w:val="en-GB"/>
        </w:rPr>
        <w:t>asked to</w:t>
      </w:r>
      <w:r w:rsidR="00C116C8" w:rsidRPr="00E9012C">
        <w:rPr>
          <w:rFonts w:ascii="Times New Roman" w:eastAsia="Calibri" w:hAnsi="Times New Roman" w:cs="Times New Roman"/>
          <w:color w:val="000000" w:themeColor="text1"/>
          <w:sz w:val="22"/>
          <w:lang w:val="en-GB"/>
        </w:rPr>
        <w:t xml:space="preserve"> answer a questionnaire</w:t>
      </w:r>
      <w:r w:rsidR="00B54DE9" w:rsidRPr="00E9012C">
        <w:rPr>
          <w:rFonts w:ascii="Times New Roman" w:eastAsia="Calibri" w:hAnsi="Times New Roman" w:cs="Times New Roman"/>
          <w:color w:val="000000" w:themeColor="text1"/>
          <w:sz w:val="22"/>
          <w:lang w:val="en-GB"/>
        </w:rPr>
        <w:t xml:space="preserve"> in a page of a diary</w:t>
      </w:r>
      <w:r w:rsidR="00C116C8" w:rsidRPr="00E9012C">
        <w:rPr>
          <w:rFonts w:ascii="Times New Roman" w:eastAsia="Calibri" w:hAnsi="Times New Roman" w:cs="Times New Roman"/>
          <w:color w:val="000000" w:themeColor="text1"/>
          <w:sz w:val="22"/>
          <w:lang w:val="en-GB"/>
        </w:rPr>
        <w:t xml:space="preserve"> about their current thought </w:t>
      </w:r>
      <w:r w:rsidR="00024C3F" w:rsidRPr="00E9012C">
        <w:rPr>
          <w:rFonts w:ascii="Times New Roman" w:eastAsia="Calibri" w:hAnsi="Times New Roman" w:cs="Times New Roman"/>
          <w:color w:val="000000" w:themeColor="text1"/>
          <w:sz w:val="22"/>
          <w:lang w:val="en-GB"/>
        </w:rPr>
        <w:t>every</w:t>
      </w:r>
      <w:r w:rsidR="00C116C8" w:rsidRPr="00E9012C">
        <w:rPr>
          <w:rFonts w:ascii="Times New Roman" w:eastAsia="Calibri" w:hAnsi="Times New Roman" w:cs="Times New Roman"/>
          <w:color w:val="000000" w:themeColor="text1"/>
          <w:sz w:val="22"/>
          <w:lang w:val="en-GB"/>
        </w:rPr>
        <w:t xml:space="preserve"> time they felt the vibration of a </w:t>
      </w:r>
      <w:r w:rsidR="005C6735" w:rsidRPr="00E9012C">
        <w:rPr>
          <w:rFonts w:ascii="Times New Roman" w:eastAsia="Calibri" w:hAnsi="Times New Roman" w:cs="Times New Roman"/>
          <w:color w:val="000000" w:themeColor="text1"/>
          <w:sz w:val="22"/>
          <w:lang w:val="en-GB"/>
        </w:rPr>
        <w:t>special</w:t>
      </w:r>
      <w:r w:rsidR="00A954C0" w:rsidRPr="00E9012C">
        <w:rPr>
          <w:rFonts w:ascii="Times New Roman" w:eastAsia="Calibri" w:hAnsi="Times New Roman" w:cs="Times New Roman"/>
          <w:color w:val="000000" w:themeColor="text1"/>
          <w:sz w:val="22"/>
          <w:lang w:val="en-GB"/>
        </w:rPr>
        <w:t>ly designed</w:t>
      </w:r>
      <w:r w:rsidR="005C6735" w:rsidRPr="00E9012C">
        <w:rPr>
          <w:rFonts w:ascii="Times New Roman" w:eastAsia="Calibri" w:hAnsi="Times New Roman" w:cs="Times New Roman"/>
          <w:color w:val="000000" w:themeColor="text1"/>
          <w:sz w:val="22"/>
          <w:lang w:val="en-GB"/>
        </w:rPr>
        <w:t xml:space="preserve"> </w:t>
      </w:r>
      <w:r w:rsidR="00D55483" w:rsidRPr="00E9012C">
        <w:rPr>
          <w:rFonts w:ascii="Times New Roman" w:eastAsia="Calibri" w:hAnsi="Times New Roman" w:cs="Times New Roman"/>
          <w:color w:val="000000" w:themeColor="text1"/>
          <w:sz w:val="22"/>
          <w:lang w:val="en-GB"/>
        </w:rPr>
        <w:t>wrist</w:t>
      </w:r>
      <w:r w:rsidR="00C116C8" w:rsidRPr="00E9012C">
        <w:rPr>
          <w:rFonts w:ascii="Times New Roman" w:eastAsia="Calibri" w:hAnsi="Times New Roman" w:cs="Times New Roman"/>
          <w:color w:val="000000" w:themeColor="text1"/>
          <w:sz w:val="22"/>
          <w:lang w:val="en-GB"/>
        </w:rPr>
        <w:t>watch.</w:t>
      </w:r>
      <w:r w:rsidR="00193465" w:rsidRPr="00E9012C">
        <w:rPr>
          <w:rFonts w:ascii="Times New Roman" w:eastAsia="Calibri" w:hAnsi="Times New Roman" w:cs="Times New Roman"/>
          <w:color w:val="000000" w:themeColor="text1"/>
          <w:sz w:val="22"/>
          <w:lang w:val="en-GB"/>
        </w:rPr>
        <w:t xml:space="preserve"> </w:t>
      </w:r>
      <w:r w:rsidR="00C36D18" w:rsidRPr="00E9012C">
        <w:rPr>
          <w:rFonts w:ascii="Times New Roman" w:eastAsia="Calibri" w:hAnsi="Times New Roman" w:cs="Times New Roman"/>
          <w:color w:val="000000" w:themeColor="text1"/>
          <w:sz w:val="22"/>
          <w:lang w:val="en-GB"/>
        </w:rPr>
        <w:t xml:space="preserve">We chose </w:t>
      </w:r>
      <w:r w:rsidR="00270747" w:rsidRPr="00E9012C">
        <w:rPr>
          <w:rFonts w:ascii="Times New Roman" w:eastAsia="Calibri" w:hAnsi="Times New Roman" w:cs="Times New Roman"/>
          <w:color w:val="000000" w:themeColor="text1"/>
          <w:sz w:val="22"/>
          <w:lang w:val="en-GB"/>
        </w:rPr>
        <w:t>a</w:t>
      </w:r>
      <w:r w:rsidR="00AE2BEE" w:rsidRPr="00E9012C">
        <w:rPr>
          <w:rFonts w:ascii="Times New Roman" w:eastAsia="Calibri" w:hAnsi="Times New Roman" w:cs="Times New Roman"/>
          <w:color w:val="000000" w:themeColor="text1"/>
          <w:sz w:val="22"/>
          <w:lang w:val="en-GB"/>
        </w:rPr>
        <w:t xml:space="preserve"> non-working</w:t>
      </w:r>
      <w:r w:rsidR="00C36D18" w:rsidRPr="00E9012C">
        <w:rPr>
          <w:rFonts w:ascii="Times New Roman" w:eastAsia="Calibri" w:hAnsi="Times New Roman" w:cs="Times New Roman"/>
          <w:color w:val="000000" w:themeColor="text1"/>
          <w:sz w:val="22"/>
          <w:lang w:val="en-GB"/>
        </w:rPr>
        <w:t xml:space="preserve"> day to</w:t>
      </w:r>
      <w:r w:rsidR="00A367CD" w:rsidRPr="00E9012C">
        <w:rPr>
          <w:rFonts w:ascii="Times New Roman" w:eastAsia="Calibri" w:hAnsi="Times New Roman" w:cs="Times New Roman"/>
          <w:color w:val="000000" w:themeColor="text1"/>
          <w:sz w:val="22"/>
          <w:lang w:val="en-GB"/>
        </w:rPr>
        <w:t xml:space="preserve"> reduce the possibility that</w:t>
      </w:r>
      <w:r w:rsidR="00C36D18" w:rsidRPr="00E9012C">
        <w:rPr>
          <w:rFonts w:ascii="Times New Roman" w:eastAsia="Calibri" w:hAnsi="Times New Roman" w:cs="Times New Roman"/>
          <w:color w:val="000000" w:themeColor="text1"/>
          <w:sz w:val="22"/>
          <w:lang w:val="en-GB"/>
        </w:rPr>
        <w:t xml:space="preserve"> </w:t>
      </w:r>
      <w:r w:rsidR="00D40261" w:rsidRPr="00E9012C">
        <w:rPr>
          <w:rFonts w:ascii="Times New Roman" w:eastAsia="Calibri" w:hAnsi="Times New Roman" w:cs="Times New Roman"/>
          <w:color w:val="000000" w:themeColor="text1"/>
          <w:sz w:val="22"/>
          <w:lang w:val="en-GB"/>
        </w:rPr>
        <w:t>younger adul</w:t>
      </w:r>
      <w:r w:rsidR="005C6735" w:rsidRPr="00E9012C">
        <w:rPr>
          <w:rFonts w:ascii="Times New Roman" w:eastAsia="Calibri" w:hAnsi="Times New Roman" w:cs="Times New Roman"/>
          <w:color w:val="000000" w:themeColor="text1"/>
          <w:sz w:val="22"/>
          <w:lang w:val="en-GB"/>
        </w:rPr>
        <w:t>ts</w:t>
      </w:r>
      <w:r w:rsidR="00D40261" w:rsidRPr="00E9012C">
        <w:rPr>
          <w:rFonts w:ascii="Times New Roman" w:eastAsia="Calibri" w:hAnsi="Times New Roman" w:cs="Times New Roman"/>
          <w:color w:val="000000" w:themeColor="text1"/>
          <w:sz w:val="22"/>
          <w:lang w:val="en-GB"/>
        </w:rPr>
        <w:t xml:space="preserve"> would engage in work and study-related activities</w:t>
      </w:r>
      <w:r w:rsidR="00A367CD" w:rsidRPr="00E9012C">
        <w:rPr>
          <w:rFonts w:ascii="Times New Roman" w:eastAsia="Calibri" w:hAnsi="Times New Roman" w:cs="Times New Roman"/>
          <w:color w:val="000000" w:themeColor="text1"/>
          <w:sz w:val="22"/>
          <w:lang w:val="en-GB"/>
        </w:rPr>
        <w:t xml:space="preserve">, hence </w:t>
      </w:r>
      <w:r w:rsidR="00C36D18" w:rsidRPr="00E9012C">
        <w:rPr>
          <w:rFonts w:ascii="Times New Roman" w:eastAsia="Calibri" w:hAnsi="Times New Roman" w:cs="Times New Roman"/>
          <w:color w:val="000000" w:themeColor="text1"/>
          <w:sz w:val="22"/>
          <w:lang w:val="en-GB"/>
        </w:rPr>
        <w:t>minimis</w:t>
      </w:r>
      <w:r w:rsidR="00A367CD" w:rsidRPr="00E9012C">
        <w:rPr>
          <w:rFonts w:ascii="Times New Roman" w:eastAsia="Calibri" w:hAnsi="Times New Roman" w:cs="Times New Roman"/>
          <w:color w:val="000000" w:themeColor="text1"/>
          <w:sz w:val="22"/>
          <w:lang w:val="en-GB"/>
        </w:rPr>
        <w:t>ing</w:t>
      </w:r>
      <w:r w:rsidR="00C36D18" w:rsidRPr="00E9012C">
        <w:rPr>
          <w:rFonts w:ascii="Times New Roman" w:eastAsia="Calibri" w:hAnsi="Times New Roman" w:cs="Times New Roman"/>
          <w:color w:val="000000" w:themeColor="text1"/>
          <w:sz w:val="22"/>
          <w:lang w:val="en-GB"/>
        </w:rPr>
        <w:t xml:space="preserve"> </w:t>
      </w:r>
      <w:r w:rsidR="00A367CD" w:rsidRPr="00E9012C">
        <w:rPr>
          <w:rFonts w:ascii="Times New Roman" w:eastAsia="Calibri" w:hAnsi="Times New Roman" w:cs="Times New Roman"/>
          <w:color w:val="000000" w:themeColor="text1"/>
          <w:sz w:val="22"/>
          <w:lang w:val="en-GB"/>
        </w:rPr>
        <w:t xml:space="preserve">the </w:t>
      </w:r>
      <w:r w:rsidR="001F2D4D" w:rsidRPr="00E9012C">
        <w:rPr>
          <w:rFonts w:ascii="Times New Roman" w:eastAsia="Calibri" w:hAnsi="Times New Roman" w:cs="Times New Roman"/>
          <w:color w:val="000000" w:themeColor="text1"/>
          <w:sz w:val="22"/>
          <w:lang w:val="en-GB"/>
        </w:rPr>
        <w:t xml:space="preserve">chance of not obtaining age effects due to younger adults being busier than older adults. </w:t>
      </w:r>
      <w:r w:rsidR="00AE2BEE" w:rsidRPr="00E9012C">
        <w:rPr>
          <w:rFonts w:ascii="Times New Roman" w:eastAsia="Calibri" w:hAnsi="Times New Roman" w:cs="Times New Roman"/>
          <w:color w:val="000000" w:themeColor="text1"/>
          <w:sz w:val="22"/>
          <w:lang w:val="en-GB"/>
        </w:rPr>
        <w:t xml:space="preserve">   </w:t>
      </w:r>
      <w:r w:rsidR="00C36D18" w:rsidRPr="00E9012C">
        <w:rPr>
          <w:rFonts w:ascii="Times New Roman" w:eastAsia="Calibri" w:hAnsi="Times New Roman" w:cs="Times New Roman"/>
          <w:color w:val="000000" w:themeColor="text1"/>
          <w:sz w:val="22"/>
          <w:lang w:val="en-GB"/>
        </w:rPr>
        <w:t xml:space="preserve"> </w:t>
      </w:r>
    </w:p>
    <w:p w14:paraId="5C28E33F" w14:textId="2DA71001" w:rsidR="00447CF7" w:rsidRPr="00E9012C" w:rsidRDefault="00447CF7" w:rsidP="002A23B0">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 xml:space="preserve">The </w:t>
      </w:r>
      <w:r w:rsidR="0028468F" w:rsidRPr="00E9012C">
        <w:rPr>
          <w:rFonts w:ascii="Times New Roman" w:eastAsia="Calibri" w:hAnsi="Times New Roman" w:cs="Times New Roman"/>
          <w:color w:val="000000" w:themeColor="text1"/>
          <w:sz w:val="22"/>
          <w:lang w:val="en-GB"/>
        </w:rPr>
        <w:t>probe caught</w:t>
      </w:r>
      <w:r w:rsidRPr="00E9012C">
        <w:rPr>
          <w:rFonts w:ascii="Times New Roman" w:eastAsia="Calibri" w:hAnsi="Times New Roman" w:cs="Times New Roman"/>
          <w:color w:val="000000" w:themeColor="text1"/>
          <w:sz w:val="22"/>
          <w:lang w:val="en-GB"/>
        </w:rPr>
        <w:t xml:space="preserve"> method has often been used </w:t>
      </w:r>
      <w:r w:rsidR="00B5586B" w:rsidRPr="00E9012C">
        <w:rPr>
          <w:rFonts w:ascii="Times New Roman" w:eastAsia="Calibri" w:hAnsi="Times New Roman" w:cs="Times New Roman"/>
          <w:color w:val="000000" w:themeColor="text1"/>
          <w:sz w:val="22"/>
          <w:lang w:val="en-GB"/>
        </w:rPr>
        <w:t>to study</w:t>
      </w:r>
      <w:r w:rsidRPr="00E9012C">
        <w:rPr>
          <w:rFonts w:ascii="Times New Roman" w:eastAsia="Calibri" w:hAnsi="Times New Roman" w:cs="Times New Roman"/>
          <w:color w:val="000000" w:themeColor="text1"/>
          <w:sz w:val="22"/>
          <w:lang w:val="en-GB"/>
        </w:rPr>
        <w:t xml:space="preserve"> age effects </w:t>
      </w:r>
      <w:r w:rsidR="00B5586B" w:rsidRPr="00E9012C">
        <w:rPr>
          <w:rFonts w:ascii="Times New Roman" w:eastAsia="Calibri" w:hAnsi="Times New Roman" w:cs="Times New Roman"/>
          <w:color w:val="000000" w:themeColor="text1"/>
          <w:sz w:val="22"/>
          <w:lang w:val="en-GB"/>
        </w:rPr>
        <w:t>o</w:t>
      </w:r>
      <w:r w:rsidR="00AA1385" w:rsidRPr="00E9012C">
        <w:rPr>
          <w:rFonts w:ascii="Times New Roman" w:eastAsia="Calibri" w:hAnsi="Times New Roman" w:cs="Times New Roman"/>
          <w:color w:val="000000" w:themeColor="text1"/>
          <w:sz w:val="22"/>
          <w:lang w:val="en-GB"/>
        </w:rPr>
        <w:t>n mind-wandering</w:t>
      </w:r>
      <w:r w:rsidRPr="00E9012C">
        <w:rPr>
          <w:rFonts w:ascii="Times New Roman" w:eastAsia="Calibri" w:hAnsi="Times New Roman" w:cs="Times New Roman"/>
          <w:color w:val="000000" w:themeColor="text1"/>
          <w:sz w:val="22"/>
          <w:lang w:val="en-GB"/>
        </w:rPr>
        <w:t xml:space="preserve"> in the laboratory. It is not clear, however, whether the age-related decline in task-unrelated thought</w:t>
      </w:r>
      <w:r w:rsidR="009D16C8"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 observed in the laboratory </w:t>
      </w:r>
      <w:r w:rsidR="00832AD7" w:rsidRPr="00E9012C">
        <w:rPr>
          <w:rFonts w:ascii="Times New Roman" w:eastAsia="Calibri" w:hAnsi="Times New Roman" w:cs="Times New Roman"/>
          <w:color w:val="000000" w:themeColor="text1"/>
          <w:sz w:val="22"/>
          <w:lang w:val="en-GB"/>
        </w:rPr>
        <w:fldChar w:fldCharType="begin" w:fldLock="1"/>
      </w:r>
      <w:r w:rsidR="002F3ABB" w:rsidRPr="00E9012C">
        <w:rPr>
          <w:rFonts w:ascii="Times New Roman" w:eastAsia="Calibri" w:hAnsi="Times New Roman" w:cs="Times New Roman"/>
          <w:color w:val="000000" w:themeColor="text1"/>
          <w:sz w:val="22"/>
          <w:lang w:val="en-GB"/>
        </w:rPr>
        <w:instrText>ADDIN CSL_CITATION { "citationItems" : [ { "id" : "ITEM-1", "itemData" : { "DOI" : "10.1016/j.neuropsychologia.2015.11.017", "ISBN" : "0028-3932", "ISSN" : "18733514", "PMID" : "26617263", "abstract" : "The majority of studies that have investigated the effects of healthy aging on cognition have focused on age-related differences in voluntary and deliberately engaged cognitive processes. Yet many forms of cognition occur spontaneously, without any deliberate attempt at engaging them. In this article we review studies that have assessed age-related differences in four such types of spontaneous thought processes: mind-wandering, involuntary autobiographical memory, intrusive thoughts, and spontaneous prospective memory retrieval. These studies suggest that older adults exhibit a reduction in frequency of both mind-wandering and involuntary autobiographical memory, whereas findings regarding intrusive thoughts have been more mixed. Additionally, there is some preliminary evidence that spontaneous prospective memory retrieval may be relatively preserved in aging. We consider the roles of age-related differences in cognitive resources, motivation, current concerns and emotional regulation in accounting for these findings. We also consider age-related differences in the neural correlates of spontaneous cognitive processes.", "author" : [ { "dropping-particle" : "", "family" : "Maillet", "given" : "David", "non-dropping-particle" : "", "parse-names" : false, "suffix" : "" }, { "dropping-particle" : "", "family" : "Schacter", "given" : "Daniel L.", "non-dropping-particle" : "", "parse-names" : false, "suffix" : "" } ], "container-title" : "Neuropsychologia", "id" : "ITEM-1", "issued" : { "date-parts" : [ [ "2016" ] ] }, "page" : "142-156", "title" : "From mind wandering to involuntary retrieval: Age-related differences in spontaneous cognitive processes", "type" : "article", "volume" : "80" }, "uris" : [ "http://www.mendeley.com/documents/?uuid=446a337d-fccd-4590-b887-62fa7db168a6" ] } ], "mendeley" : { "formattedCitation" : "(Maillet &amp; Schacter, 2016a)", "manualFormatting" : "(For review see Maillet &amp; Schacter, 2016)", "plainTextFormattedCitation" : "(Maillet &amp; Schacter, 2016a)", "previouslyFormattedCitation" : "(Maillet &amp; Schacter, 2016a)"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A813BC" w:rsidRPr="00E9012C">
        <w:rPr>
          <w:rFonts w:ascii="Times New Roman" w:eastAsia="Calibri" w:hAnsi="Times New Roman" w:cs="Times New Roman"/>
          <w:noProof/>
          <w:color w:val="000000" w:themeColor="text1"/>
          <w:sz w:val="22"/>
          <w:lang w:val="en-GB"/>
        </w:rPr>
        <w:t>(</w:t>
      </w:r>
      <w:r w:rsidR="007C3C74" w:rsidRPr="00E9012C">
        <w:rPr>
          <w:rFonts w:ascii="Times New Roman" w:eastAsia="Calibri" w:hAnsi="Times New Roman" w:cs="Times New Roman"/>
          <w:noProof/>
          <w:color w:val="000000" w:themeColor="text1"/>
          <w:sz w:val="22"/>
          <w:lang w:val="en-GB"/>
        </w:rPr>
        <w:t>f</w:t>
      </w:r>
      <w:r w:rsidR="00A813BC" w:rsidRPr="00E9012C">
        <w:rPr>
          <w:rFonts w:ascii="Times New Roman" w:eastAsia="Calibri" w:hAnsi="Times New Roman" w:cs="Times New Roman"/>
          <w:noProof/>
          <w:color w:val="000000" w:themeColor="text1"/>
          <w:sz w:val="22"/>
          <w:lang w:val="en-GB"/>
        </w:rPr>
        <w:t>or review</w:t>
      </w:r>
      <w:r w:rsidR="007C3C74" w:rsidRPr="00E9012C">
        <w:rPr>
          <w:rFonts w:ascii="Times New Roman" w:eastAsia="Calibri" w:hAnsi="Times New Roman" w:cs="Times New Roman"/>
          <w:noProof/>
          <w:color w:val="000000" w:themeColor="text1"/>
          <w:sz w:val="22"/>
          <w:lang w:val="en-GB"/>
        </w:rPr>
        <w:t>,</w:t>
      </w:r>
      <w:r w:rsidR="00A813BC" w:rsidRPr="00E9012C">
        <w:rPr>
          <w:rFonts w:ascii="Times New Roman" w:eastAsia="Calibri" w:hAnsi="Times New Roman" w:cs="Times New Roman"/>
          <w:noProof/>
          <w:color w:val="000000" w:themeColor="text1"/>
          <w:sz w:val="22"/>
          <w:lang w:val="en-GB"/>
        </w:rPr>
        <w:t xml:space="preserve"> see Maillet &amp; Schacter, 2016</w:t>
      </w:r>
      <w:r w:rsidR="009F55B1" w:rsidRPr="00E9012C">
        <w:rPr>
          <w:rFonts w:ascii="Times New Roman" w:eastAsia="Calibri" w:hAnsi="Times New Roman" w:cs="Times New Roman"/>
          <w:noProof/>
          <w:color w:val="000000" w:themeColor="text1"/>
          <w:sz w:val="22"/>
          <w:lang w:val="en-GB"/>
        </w:rPr>
        <w:t>a</w:t>
      </w:r>
      <w:r w:rsidR="00A813BC" w:rsidRPr="00E9012C">
        <w:rPr>
          <w:rFonts w:ascii="Times New Roman" w:eastAsia="Calibri" w:hAnsi="Times New Roman" w:cs="Times New Roman"/>
          <w:noProof/>
          <w:color w:val="000000" w:themeColor="text1"/>
          <w:sz w:val="22"/>
          <w:lang w:val="en-GB"/>
        </w:rPr>
        <w:t>)</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xml:space="preserve"> would generalise to naturalistic settings. </w:t>
      </w:r>
      <w:r w:rsidR="00832AD7" w:rsidRPr="00E9012C">
        <w:rPr>
          <w:rFonts w:ascii="Times New Roman" w:eastAsia="Calibri" w:hAnsi="Times New Roman" w:cs="Times New Roman"/>
          <w:color w:val="000000" w:themeColor="text1"/>
          <w:sz w:val="22"/>
          <w:lang w:val="en-GB"/>
        </w:rPr>
        <w:fldChar w:fldCharType="begin" w:fldLock="1"/>
      </w:r>
      <w:r w:rsidR="00A813BC" w:rsidRPr="00E9012C">
        <w:rPr>
          <w:rFonts w:ascii="Times New Roman" w:eastAsia="Calibri" w:hAnsi="Times New Roman" w:cs="Times New Roman"/>
          <w:color w:val="000000" w:themeColor="text1"/>
          <w:sz w:val="22"/>
          <w:lang w:val="en-GB"/>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A813BC" w:rsidRPr="00E9012C">
        <w:rPr>
          <w:rFonts w:ascii="Times New Roman" w:eastAsia="Calibri" w:hAnsi="Times New Roman" w:cs="Times New Roman"/>
          <w:noProof/>
          <w:color w:val="000000" w:themeColor="text1"/>
          <w:sz w:val="22"/>
          <w:lang w:val="en-GB"/>
        </w:rPr>
        <w:t>Gardner and Ascoli (2015)</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xml:space="preserve"> conducted the only exploration of age effects on past and future thought</w:t>
      </w:r>
      <w:r w:rsidR="00BA3D97"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 in naturalistic settings, in which they found an age-related increase in future oriented thoughts. Importantly, they did not distinguish thoughts that occurred spontaneously and deliberately, and so their finding could be attributed to older adults engaging in more deliberate future thoughts than younger adults</w:t>
      </w:r>
      <w:r w:rsidR="002A23B0" w:rsidRPr="00E9012C">
        <w:rPr>
          <w:rFonts w:ascii="Times New Roman" w:eastAsia="Calibri" w:hAnsi="Times New Roman" w:cs="Times New Roman"/>
          <w:color w:val="000000" w:themeColor="text1"/>
          <w:sz w:val="22"/>
          <w:lang w:val="en-GB"/>
        </w:rPr>
        <w:t xml:space="preserve"> (for studies emphasising the importance </w:t>
      </w:r>
      <w:r w:rsidR="002A23B0" w:rsidRPr="00E9012C">
        <w:rPr>
          <w:rFonts w:ascii="Times New Roman" w:eastAsia="Calibri" w:hAnsi="Times New Roman" w:cs="Times New Roman"/>
          <w:color w:val="000000" w:themeColor="text1"/>
          <w:sz w:val="22"/>
          <w:lang w:val="en-GB"/>
        </w:rPr>
        <w:lastRenderedPageBreak/>
        <w:t>of distinguishing intentional and unintentional or spontaneous forms of mind-wandering see</w:t>
      </w:r>
      <w:r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7055E6" w:rsidRPr="00E9012C">
        <w:rPr>
          <w:rFonts w:ascii="Times New Roman" w:eastAsia="Calibri" w:hAnsi="Times New Roman" w:cs="Times New Roman"/>
          <w:color w:val="000000" w:themeColor="text1"/>
          <w:sz w:val="22"/>
          <w:lang w:val="en-GB"/>
        </w:rPr>
        <w:instrText>ADDIN CSL_CITATION { "citationItems" : [ { "id" : "ITEM-1", "itemData" : { "DOI" : "10.1037/xlm0000116", "ISBN" : "1939-1285", "ISSN" : "02787393", "PMID" : "25730306", "abstract" : "Researchers of mind wandering frequently assume that (a) participants are motivated to do well on the tasks they are given, and (b) task-unrelated thoughts (TUTs) that occur during task performance reflect unintentional, unwanted thoughts that occur despite participants\u2019 best intentions to maintain task-focus. Given the relatively boring and tedious nature of most mind-wandering tasks, however, there is the possibility that some participants have little motivation to do well on such tasks, and that this lack of motivation might in turn result in increases specifically in intentional TUTs. In the present study, we explored these possibilities, finding that individuals reporting lower motivation to perform well on a sustained-attention task reported more intentional relative to unintentional TUTs compared with individuals reporting higher motivation. Interestingly, our results indicate that the extent to which participants engage in intentional versus unintentional TUTs does not differentially relate to performance: both types of off-task thought were found to be equally associated with performance decrements. Participants with low levels of task-motivation also engaged in more overall TUTs, however, and this increase in TUTs was associated with greater performance decrements. We discuss these findings in the context of the literature on mind wandering, highlighting the importance of assessing the intentionality of TUTs and motivation to perform well on tasks assessing mind wandering. ", "author" : [ { "dropping-particle" : "", "family" : "Seli", "given" : "Paul", "non-dropping-particle" : "", "parse-names" : false, "suffix" : "" }, { "dropping-particle" : "", "family" : "Cheyne", "given" : "James Allan", "non-dropping-particle" : "", "parse-names" : false, "suffix" : "" }, { "dropping-particle" : "", "family" : "Xu", "given" : "Mengran", "non-dropping-particle" : "", "parse-names" : false, "suffix" : "" }, { "dropping-particle" : "", "family" : "Purdon", "given" : "Christine", "non-dropping-particle" : "", "parse-names" : false, "suffix" : "" }, { "dropping-particle" : "", "family" : "Smilek", "given" : "Daniel", "non-dropping-particle" : "", "parse-names" : false, "suffix" : "" } ], "container-title" : "Journal of Experimental Psychology: Learning Memory and Cognition", "id" : "ITEM-1", "issue" : "5", "issued" : { "date-parts" : [ [ "2015" ] ] }, "page" : "1417-1425", "title" : "Motivation, intentionality, and mind wandering: Implications for assessments of task-unrelated thought", "type" : "article-journal", "volume" : "41" }, "uris" : [ "http://www.mendeley.com/documents/?uuid=2611958e-74cb-4516-8269-9ee47e2ce153" ] }, { "id" : "ITEM-2", "itemData" : { "DOI" : "10.3758/s13423-015-0979-0", "ISBN" : "1342301509790", "ISSN" : "15315320", "PMID" : "26585116", "abstract" : "\u00a9 2015 Psychonomic Society, Inc. Highly motivated students often exhibit better academic performance than less motivated students. However, to date, the specific cognitive mechanisms through which motivation increases academic achievement are not well understood. Here we explored the possibility that mind wandering mediates the relation between motivation and academic performance, and additionally, we examined possible mediation by both intentional and unintentional forms of mind wandering. We found that participants reporting higher motivation to learn in a lecture-based setting tended to engage in less mind wandering, and that this decrease in mind wandering was in turn associated with greater retention of the lecture material. Critically, we also found that the influence of motivation on retention was mediated by both intentional and unintentional types of mind wandering. Not only do the present results advance our theoretical understanding of the mechanisms underlying the relation between motivation and academic achievement, they also provide insights into possible methods of intervention that may be useful in improving student retention in educational settings.", "author" : [ { "dropping-particle" : "", "family" : "Seli", "given" : "Paul", "non-dropping-particle" : "", "parse-names" : false, "suffix" : "" }, { "dropping-particle" : "", "family" : "Wammes", "given" : "Jeffrey D.", "non-dropping-particle" : "", "parse-names" : false, "suffix" : "" }, { "dropping-particle" : "", "family" : "Risko", "given" : "Evan F.", "non-dropping-particle" : "", "parse-names" : false, "suffix" : "" }, { "dropping-particle" : "", "family" : "Smilek", "given" : "Daniel", "non-dropping-particle" : "", "parse-names" : false, "suffix" : "" } ], "container-title" : "Psychonomic Bulletin and Review", "id" : "ITEM-2", "issue" : "4", "issued" : { "date-parts" : [ [ "2016" ] ] }, "page" : "1280-1287", "title" : "On the relation between motivation and retention in educational contexts: The role of intentional and unintentional mind wandering", "type" : "article-journal", "volume" : "23" }, "uris" : [ "http://www.mendeley.com/documents/?uuid=e04220be-4c94-4921-8735-f2348edf9b2c" ] } ], "mendeley" : { "formattedCitation" : "(Seli, Cheyne, Xu, Purdon, &amp; Smilek, 2015; Seli, Wammes, Risko, &amp; Smilek, 2016)", "plainTextFormattedCitation" : "(Seli, Cheyne, Xu, Purdon, &amp; Smilek, 2015; Seli, Wammes, Risko, &amp; Smilek, 2016)", "previouslyFormattedCitation" : "(Seli, Cheyne, Xu, Purdon, &amp; Smilek, 2015; Seli, Wammes, Risko, &amp; Smilek, 2016)"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7055E6" w:rsidRPr="00E9012C">
        <w:rPr>
          <w:rFonts w:ascii="Times New Roman" w:eastAsia="Calibri" w:hAnsi="Times New Roman" w:cs="Times New Roman"/>
          <w:noProof/>
          <w:color w:val="000000" w:themeColor="text1"/>
          <w:sz w:val="22"/>
          <w:lang w:val="en-GB"/>
        </w:rPr>
        <w:t>Seli, Cheyne, Xu, Purdon, &amp; Smilek, 2015; Seli, Wammes, Risko, &amp; Smilek, 2016)</w:t>
      </w:r>
      <w:r w:rsidR="00832AD7" w:rsidRPr="00E9012C">
        <w:rPr>
          <w:rFonts w:ascii="Times New Roman" w:eastAsia="Calibri" w:hAnsi="Times New Roman" w:cs="Times New Roman"/>
          <w:color w:val="000000" w:themeColor="text1"/>
          <w:sz w:val="22"/>
          <w:lang w:val="en-GB"/>
        </w:rPr>
        <w:fldChar w:fldCharType="end"/>
      </w:r>
      <w:r w:rsidR="00D9345E" w:rsidRPr="00E9012C">
        <w:rPr>
          <w:rFonts w:ascii="Times New Roman" w:eastAsia="Calibri" w:hAnsi="Times New Roman" w:cs="Times New Roman"/>
          <w:color w:val="000000" w:themeColor="text1"/>
          <w:sz w:val="22"/>
          <w:lang w:val="en-GB"/>
        </w:rPr>
        <w:t xml:space="preserve">. </w:t>
      </w:r>
    </w:p>
    <w:p w14:paraId="27A2C7F2" w14:textId="78599422" w:rsidR="00447CF7" w:rsidRPr="00E9012C" w:rsidRDefault="007C3B09" w:rsidP="00447CF7">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Consequently</w:t>
      </w:r>
      <w:r w:rsidR="00447CF7" w:rsidRPr="00E9012C">
        <w:rPr>
          <w:rFonts w:ascii="Times New Roman" w:eastAsia="Calibri" w:hAnsi="Times New Roman" w:cs="Times New Roman"/>
          <w:color w:val="000000" w:themeColor="text1"/>
          <w:sz w:val="22"/>
          <w:lang w:val="en-GB"/>
        </w:rPr>
        <w:t>, the aim of Study 2 was to replicate and extend the findings of Study 1</w:t>
      </w:r>
      <w:r w:rsidR="003F5D26" w:rsidRPr="00E9012C">
        <w:rPr>
          <w:rFonts w:ascii="Times New Roman" w:eastAsia="Calibri" w:hAnsi="Times New Roman" w:cs="Times New Roman"/>
          <w:color w:val="000000" w:themeColor="text1"/>
          <w:sz w:val="22"/>
          <w:lang w:val="en-GB"/>
        </w:rPr>
        <w:t xml:space="preserve"> by</w:t>
      </w:r>
      <w:r w:rsidR="00447CF7" w:rsidRPr="00E9012C">
        <w:rPr>
          <w:rFonts w:ascii="Times New Roman" w:eastAsia="Calibri" w:hAnsi="Times New Roman" w:cs="Times New Roman"/>
          <w:color w:val="000000" w:themeColor="text1"/>
          <w:sz w:val="22"/>
          <w:lang w:val="en-GB"/>
        </w:rPr>
        <w:t xml:space="preserve"> using the probe caught method </w:t>
      </w:r>
      <w:r w:rsidR="00AE6C3A" w:rsidRPr="00E9012C">
        <w:rPr>
          <w:rFonts w:ascii="Times New Roman" w:eastAsia="Calibri" w:hAnsi="Times New Roman" w:cs="Times New Roman"/>
          <w:color w:val="000000" w:themeColor="text1"/>
          <w:sz w:val="22"/>
          <w:lang w:val="en-GB"/>
        </w:rPr>
        <w:t xml:space="preserve">to </w:t>
      </w:r>
      <w:r w:rsidR="00447CF7" w:rsidRPr="00E9012C">
        <w:rPr>
          <w:rFonts w:ascii="Times New Roman" w:eastAsia="Calibri" w:hAnsi="Times New Roman" w:cs="Times New Roman"/>
          <w:color w:val="000000" w:themeColor="text1"/>
          <w:sz w:val="22"/>
          <w:lang w:val="en-GB"/>
        </w:rPr>
        <w:t>captur</w:t>
      </w:r>
      <w:r w:rsidR="00AE6C3A" w:rsidRPr="00E9012C">
        <w:rPr>
          <w:rFonts w:ascii="Times New Roman" w:eastAsia="Calibri" w:hAnsi="Times New Roman" w:cs="Times New Roman"/>
          <w:color w:val="000000" w:themeColor="text1"/>
          <w:sz w:val="22"/>
          <w:lang w:val="en-GB"/>
        </w:rPr>
        <w:t>e</w:t>
      </w:r>
      <w:r w:rsidR="00447CF7" w:rsidRPr="00E9012C">
        <w:rPr>
          <w:rFonts w:ascii="Times New Roman" w:eastAsia="Calibri" w:hAnsi="Times New Roman" w:cs="Times New Roman"/>
          <w:color w:val="000000" w:themeColor="text1"/>
          <w:sz w:val="22"/>
          <w:lang w:val="en-GB"/>
        </w:rPr>
        <w:t xml:space="preserve"> a one-day snapshot of the full range of spontaneous future thoughts that occur when attention is decoupled from the current environment and/or task at hand in everyday life. We wanted to extend </w:t>
      </w:r>
      <w:r w:rsidR="00832AD7" w:rsidRPr="00E9012C">
        <w:rPr>
          <w:rFonts w:ascii="Times New Roman" w:eastAsia="Calibri" w:hAnsi="Times New Roman" w:cs="Times New Roman"/>
          <w:color w:val="000000" w:themeColor="text1"/>
          <w:sz w:val="22"/>
          <w:lang w:val="en-GB"/>
        </w:rPr>
        <w:fldChar w:fldCharType="begin" w:fldLock="1"/>
      </w:r>
      <w:r w:rsidR="00A813BC" w:rsidRPr="00E9012C">
        <w:rPr>
          <w:rFonts w:ascii="Times New Roman" w:eastAsia="Calibri" w:hAnsi="Times New Roman" w:cs="Times New Roman"/>
          <w:color w:val="000000" w:themeColor="text1"/>
          <w:sz w:val="22"/>
          <w:lang w:val="en-GB"/>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Ascoli's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A813BC" w:rsidRPr="00E9012C">
        <w:rPr>
          <w:rFonts w:ascii="Times New Roman" w:eastAsia="Calibri" w:hAnsi="Times New Roman" w:cs="Times New Roman"/>
          <w:noProof/>
          <w:color w:val="000000" w:themeColor="text1"/>
          <w:sz w:val="22"/>
          <w:lang w:val="en-GB"/>
        </w:rPr>
        <w:t>Gardner and Ascoli's (2015)</w:t>
      </w:r>
      <w:r w:rsidR="00832AD7" w:rsidRPr="00E9012C">
        <w:rPr>
          <w:rFonts w:ascii="Times New Roman" w:eastAsia="Calibri" w:hAnsi="Times New Roman" w:cs="Times New Roman"/>
          <w:color w:val="000000" w:themeColor="text1"/>
          <w:sz w:val="22"/>
          <w:lang w:val="en-GB"/>
        </w:rPr>
        <w:fldChar w:fldCharType="end"/>
      </w:r>
      <w:r w:rsidR="001A6B37" w:rsidRPr="00E9012C">
        <w:rPr>
          <w:rFonts w:ascii="Times New Roman" w:eastAsia="Calibri" w:hAnsi="Times New Roman" w:cs="Times New Roman"/>
          <w:color w:val="000000" w:themeColor="text1"/>
          <w:sz w:val="22"/>
          <w:lang w:val="en-GB"/>
        </w:rPr>
        <w:t xml:space="preserve"> </w:t>
      </w:r>
      <w:r w:rsidR="00447CF7" w:rsidRPr="00E9012C">
        <w:rPr>
          <w:rFonts w:ascii="Times New Roman" w:eastAsia="Calibri" w:hAnsi="Times New Roman" w:cs="Times New Roman"/>
          <w:color w:val="000000" w:themeColor="text1"/>
          <w:sz w:val="22"/>
          <w:lang w:val="en-GB"/>
        </w:rPr>
        <w:t>findings by determining the extent to which younger and older people engage in spontaneous compared to deliberate future task-unrelated thought, and compare this to the occurrence of past task-unrelated thought. In addition, we wanted to examine the triggers of future and past task-unrelated thought to further explore the idea that future thoughts are more highly activated than past thoughts due t</w:t>
      </w:r>
      <w:r w:rsidR="002A768A" w:rsidRPr="00E9012C">
        <w:rPr>
          <w:rFonts w:ascii="Times New Roman" w:eastAsia="Calibri" w:hAnsi="Times New Roman" w:cs="Times New Roman"/>
          <w:color w:val="000000" w:themeColor="text1"/>
          <w:sz w:val="22"/>
          <w:lang w:val="en-GB"/>
        </w:rPr>
        <w:t xml:space="preserve">o their functional importance. </w:t>
      </w:r>
    </w:p>
    <w:p w14:paraId="2ADD6382" w14:textId="2C0F0EA5" w:rsidR="00C66C45" w:rsidRPr="00E9012C" w:rsidRDefault="008E0D06" w:rsidP="00903537">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Based</w:t>
      </w:r>
      <w:r w:rsidR="00447CF7" w:rsidRPr="00E9012C">
        <w:rPr>
          <w:rFonts w:ascii="Times New Roman" w:eastAsia="Calibri" w:hAnsi="Times New Roman" w:cs="Times New Roman"/>
          <w:color w:val="000000" w:themeColor="text1"/>
          <w:sz w:val="22"/>
          <w:lang w:val="en-GB"/>
        </w:rPr>
        <w:t xml:space="preserve"> o</w:t>
      </w:r>
      <w:r w:rsidRPr="00E9012C">
        <w:rPr>
          <w:rFonts w:ascii="Times New Roman" w:eastAsia="Calibri" w:hAnsi="Times New Roman" w:cs="Times New Roman"/>
          <w:color w:val="000000" w:themeColor="text1"/>
          <w:sz w:val="22"/>
          <w:lang w:val="en-GB"/>
        </w:rPr>
        <w:t>n</w:t>
      </w:r>
      <w:r w:rsidR="0063385E" w:rsidRPr="00E9012C">
        <w:rPr>
          <w:rFonts w:ascii="Times New Roman" w:eastAsia="Calibri" w:hAnsi="Times New Roman" w:cs="Times New Roman"/>
          <w:color w:val="000000" w:themeColor="text1"/>
          <w:sz w:val="22"/>
          <w:lang w:val="en-GB"/>
        </w:rPr>
        <w:t xml:space="preserve"> the</w:t>
      </w:r>
      <w:r w:rsidR="00447CF7" w:rsidRPr="00E9012C">
        <w:rPr>
          <w:rFonts w:ascii="Times New Roman" w:eastAsia="Calibri" w:hAnsi="Times New Roman" w:cs="Times New Roman"/>
          <w:color w:val="000000" w:themeColor="text1"/>
          <w:sz w:val="22"/>
          <w:lang w:val="en-GB"/>
        </w:rPr>
        <w:t xml:space="preserve"> findings</w:t>
      </w:r>
      <w:r w:rsidRPr="00E9012C">
        <w:rPr>
          <w:rFonts w:ascii="Times New Roman" w:eastAsia="Calibri" w:hAnsi="Times New Roman" w:cs="Times New Roman"/>
          <w:color w:val="000000" w:themeColor="text1"/>
          <w:sz w:val="22"/>
          <w:lang w:val="en-GB"/>
        </w:rPr>
        <w:t xml:space="preserve"> in Study 1</w:t>
      </w:r>
      <w:r w:rsidR="00447CF7" w:rsidRPr="00E9012C">
        <w:rPr>
          <w:rFonts w:ascii="Times New Roman" w:eastAsia="Calibri" w:hAnsi="Times New Roman" w:cs="Times New Roman"/>
          <w:color w:val="000000" w:themeColor="text1"/>
          <w:sz w:val="22"/>
          <w:lang w:val="en-GB"/>
        </w:rPr>
        <w:t>, it was predicted that young and older participants would report equal numbers of future task-unrelated thoughts, the majority of which would refer to future plans</w:t>
      </w:r>
      <w:r w:rsidR="00433423" w:rsidRPr="00E9012C">
        <w:rPr>
          <w:rFonts w:ascii="Times New Roman" w:eastAsia="Calibri" w:hAnsi="Times New Roman" w:cs="Times New Roman"/>
          <w:color w:val="000000" w:themeColor="text1"/>
          <w:sz w:val="22"/>
          <w:lang w:val="en-GB"/>
        </w:rPr>
        <w:t xml:space="preserve"> (</w:t>
      </w:r>
      <w:r w:rsidR="00433423" w:rsidRPr="00E9012C">
        <w:rPr>
          <w:rFonts w:ascii="Times New Roman" w:eastAsia="Calibri" w:hAnsi="Times New Roman" w:cs="Times New Roman"/>
          <w:i/>
          <w:color w:val="000000" w:themeColor="text1"/>
          <w:sz w:val="22"/>
          <w:lang w:val="en-GB"/>
        </w:rPr>
        <w:t>cf.</w:t>
      </w:r>
      <w:r w:rsidR="00433423"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A813BC" w:rsidRPr="00E9012C">
        <w:rPr>
          <w:rFonts w:ascii="Times New Roman" w:eastAsia="Calibri" w:hAnsi="Times New Roman" w:cs="Times New Roman"/>
          <w:color w:val="000000" w:themeColor="text1"/>
          <w:sz w:val="22"/>
          <w:lang w:val="en-GB"/>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et al., 2015)", "manualFormatting" : "Plimpton et al., 2015)", "plainTextFormattedCitation" : "(Plimpton et al., 2015)", "previouslyFormattedCitation" : "(Plimpton et al.,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A813BC" w:rsidRPr="00E9012C">
        <w:rPr>
          <w:rFonts w:ascii="Times New Roman" w:eastAsia="Calibri" w:hAnsi="Times New Roman" w:cs="Times New Roman"/>
          <w:noProof/>
          <w:color w:val="000000" w:themeColor="text1"/>
          <w:sz w:val="22"/>
          <w:lang w:val="en-GB"/>
        </w:rPr>
        <w:t>Plimpton et al., 2015)</w:t>
      </w:r>
      <w:r w:rsidR="00832AD7" w:rsidRPr="00E9012C">
        <w:rPr>
          <w:rFonts w:ascii="Times New Roman" w:eastAsia="Calibri" w:hAnsi="Times New Roman" w:cs="Times New Roman"/>
          <w:color w:val="000000" w:themeColor="text1"/>
          <w:sz w:val="22"/>
          <w:lang w:val="en-GB"/>
        </w:rPr>
        <w:fldChar w:fldCharType="end"/>
      </w:r>
      <w:r w:rsidR="00447CF7" w:rsidRPr="00E9012C">
        <w:rPr>
          <w:rFonts w:ascii="Times New Roman" w:eastAsia="Calibri" w:hAnsi="Times New Roman" w:cs="Times New Roman"/>
          <w:color w:val="000000" w:themeColor="text1"/>
          <w:sz w:val="22"/>
          <w:lang w:val="en-GB"/>
        </w:rPr>
        <w:t>. In addition, we expected the majority of future task-unrelated thought</w:t>
      </w:r>
      <w:r w:rsidR="00CE381B" w:rsidRPr="00E9012C">
        <w:rPr>
          <w:rFonts w:ascii="Times New Roman" w:eastAsia="Calibri" w:hAnsi="Times New Roman" w:cs="Times New Roman"/>
          <w:color w:val="000000" w:themeColor="text1"/>
          <w:sz w:val="22"/>
          <w:lang w:val="en-GB"/>
        </w:rPr>
        <w:t>s</w:t>
      </w:r>
      <w:r w:rsidR="00447CF7" w:rsidRPr="00E9012C">
        <w:rPr>
          <w:rFonts w:ascii="Times New Roman" w:eastAsia="Calibri" w:hAnsi="Times New Roman" w:cs="Times New Roman"/>
          <w:color w:val="000000" w:themeColor="text1"/>
          <w:sz w:val="22"/>
          <w:lang w:val="en-GB"/>
        </w:rPr>
        <w:t xml:space="preserve"> to occur spontaneously, in line with previous laboratory research </w:t>
      </w:r>
      <w:r w:rsidR="00832AD7" w:rsidRPr="00E9012C">
        <w:rPr>
          <w:rFonts w:ascii="Times New Roman" w:eastAsia="Calibri" w:hAnsi="Times New Roman" w:cs="Times New Roman"/>
          <w:color w:val="000000" w:themeColor="text1"/>
          <w:sz w:val="22"/>
          <w:lang w:val="en-GB"/>
        </w:rPr>
        <w:fldChar w:fldCharType="begin" w:fldLock="1"/>
      </w:r>
      <w:r w:rsidR="005F1270" w:rsidRPr="00E9012C">
        <w:rPr>
          <w:rFonts w:ascii="Times New Roman" w:eastAsia="Calibri" w:hAnsi="Times New Roman" w:cs="Times New Roman"/>
          <w:color w:val="000000" w:themeColor="text1"/>
          <w:sz w:val="22"/>
          <w:lang w:val="en-GB"/>
        </w:rPr>
        <w:instrText>ADDIN CSL_CITATION { "citationItems" : [ { "id" : "ITEM-1", "itemData" : { "DOI" : "10.1016/j.actpsy.2011.01.002", "ISBN" : "0001-6918", "ISSN" : "00016918", "PMID" : "21349473", "abstract" : "Mind-wandering refers to the occurrence of thoughts whose content is both decoupled from stimuli present in the current environment and unrelated to the task being carried out at the moment of their occurrence. The core of this phenomenon is therefore stimulus-independent and task-unrelated thoughts (SITUTs). In the present study, we designed a novel experience sampling method which permitted to isolate SITUTs from other kinds of distractions (i.e., irrelevant interoceptive/exteroceptive sensory perceptions and interfering thoughts related to the appraisal of the current task). In Experiment 1, we examined the impact of SITUTs on the performance of the Sustained Attention to Response Task (SART; a Go/No-Go task). Analyses demonstrated that SITUTs impair SART performance to the same extent as irrelevant sensory perceptions. In Experiment 2, we further examined SITUTs in order to assess the possible functions of mind-wandering. We observed that the content of most of reported SITUTs refers to the anticipation and planning of future events. Furthermore, this \"prospective bias\" was increased when participants' attention had been oriented toward their personal goals before performing the SART. These data support the view that an important function of mind-wandering relates to the anticipation and planning of the future. \u00a9 2011 Elsevier B.V.", "author" : [ { "dropping-particle" : "", "family" : "Stawarczyk", "given" : "David", "non-dropping-particle" : "", "parse-names" : false, "suffix" : "" }, { "dropping-particle" : "", "family" : "Majerus", "given" : "Steve", "non-dropping-particle" : "", "parse-names" : false, "suffix" : "" }, { "dropping-particle" : "", "family" : "Maj", "given" : "Michalina", "non-dropping-particle" : "", "parse-names" : false, "suffix" : "" }, { "dropping-particle" : "", "family" : "Linden", "given" : "Martial", "non-dropping-particle" : "Van der", "parse-names" : false, "suffix" : "" }, { "dropping-particle" : "", "family" : "D'Argembeau", "given" : "Arnaud", "non-dropping-particle" : "", "parse-names" : false, "suffix" : "" } ], "container-title" : "Acta Psychologica", "id" : "ITEM-1", "issue" : "3", "issued" : { "date-parts" : [ [ "2011" ] ] }, "page" : "370-381", "title" : "Mind-wandering: Phenomenology and function as assessed with a novel experience sampling method", "type" : "article-journal", "volume" : "136" }, "uris" : [ "http://www.mendeley.com/documents/?uuid=123d558e-99c6-40f5-bc94-174762f4aab8" ] }, { "id" : "ITEM-2", "itemData" : { "DOI" : "10.3389/fpsyg.2013.00425", "ISBN" : "1664-1078", "ISSN" : "16641078", "PMID" : "23882236", "abstract" : "Recent research suggests that prospective and non-prospective forms of mind-wandering possess distinct properties, yet little is known about what exactly differentiates between future-oriented and non-future-oriented mind-wandering episodes. In the present study, we used multilevel exploratory factor analyses (MEFA) to examine the factorial structure of various phenomenological dimensions of mind-wandering, and we then investigated whether future-oriented mind-wandering episodes differ from other classes of mind-wandering along the identified factors. We found that the phenomenological dimensions of mind-wandering are structured in four factors: representational format (inner speech vs. visual imagery), personal relevance, realism/concreteness, and structuration. Prospective mind-wandering differed from non-prospective mind-wandering along each of these factors. Specifically, future-oriented mind-wandering episodes involved inner speech to a greater extent, were more personally relevant, more realistic/concrete, and more often part of structured sequences of thoughts. These results show that future-oriented mind-wandering possesses a unique phenomenological signature and provide new insights into how this particular form of mind-wandering may adaptively contribute to autobiographical planning.", "author" : [ { "dropping-particle" : "", "family" : "Stawarczyk", "given" : "David", "non-dropping-particle" : "", "parse-names" : false, "suffix" : "" }, { "dropping-particle" : "", "family" : "Cassol", "given" : "Helena", "non-dropping-particle" : "", "parse-names" : false, "suffix" : "" }, { "dropping-particle" : "", "family" : "D'Argembeau", "given" : "Arnaud", "non-dropping-particle" : "", "parse-names" : false, "suffix" : "" } ], "container-title" : "Frontiers in Psychology", "id" : "ITEM-2", "issue" : "JUL", "issued" : { "date-parts" : [ [ "2013" ] ] }, "title" : "Phenomenology of future-oriented mind-wandering episodes", "type" : "article-journal", "volume" : "4" }, "uris" : [ "http://www.mendeley.com/documents/?uuid=91c124ff-5861-4152-8875-aaf177afd25a" ] }, { "id" : "ITEM-3", "itemData" : { "DOI" : "10.1016/j.cognition.2009.02.006", "ISBN" : "0010-0277", "ISSN" : "00100277", "PMID" : "19327760", "abstract" : "Perceptual load is a key determinant of distraction by task-irrelevant stimuli (e.g., Lavie, N. (2005). Distracted and confused?: Selective attention under load. Trends in Cognitive Sciences, 9, 75-82). Here we establish the role of perceptual load in determining an internal form of distraction by task-unrelated thoughts (TUTs or \"mind-wandering\"). Four experiments demonstrated reduced frequency of TUTs with high compared to low perceptual load in a visual-search task. Alternative accounts in terms of increased demands on responses, verbal working memory or motivation were ruled out and clear effects of load were found for unintentional TUTs. Individual differences in load effects on internal (TUTs) and external (response-competition) distractors were correlated. These results suggest that exhausting attentional capacity in task-relevant processing under high perceptual load can reduce processing of task-irrelevant information from external and internal sources alike. \u00a9 2009 Elsevier B.V. All rights reserved.", "author" : [ { "dropping-particle" : "", "family" : "Forster", "given" : "Sophie", "non-dropping-particle" : "", "parse-names" : false, "suffix" : "" }, { "dropping-particle" : "", "family" : "Lavie", "given" : "Nilli", "non-dropping-particle" : "", "parse-names" : false, "suffix" : "" } ], "container-title" : "Cognition", "id" : "ITEM-3", "issue" : "3", "issued" : { "date-parts" : [ [ "2009" ] ] }, "page" : "345-355", "title" : "Harnessing the wandering mind: The role of perceptual load", "type" : "article-journal", "volume" : "111" }, "uris" : [ "http://www.mendeley.com/documents/?uuid=b602b1ab-1147-465f-8a3a-0d65c30e59f2" ] }, { "id" : "ITEM-4", "itemData" : { "DOI" : "10.1037/xlm0000116", "ISBN" : "1939-1285", "ISSN" : "02787393", "PMID" : "25730306", "abstract" : "Researchers of mind wandering frequently assume that (a) participants are motivated to do well on the tasks they are given, and (b) task-unrelated thoughts (TUTs) that occur during task performance reflect unintentional, unwanted thoughts that occur despite participants\u2019 best intentions to maintain task-focus. Given the relatively boring and tedious nature of most mind-wandering tasks, however, there is the possibility that some participants have little motivation to do well on such tasks, and that this lack of motivation might in turn result in increases specifically in intentional TUTs. In the present study, we explored these possibilities, finding that individuals reporting lower motivation to perform well on a sustained-attention task reported more intentional relative to unintentional TUTs compared with individuals reporting higher motivation. Interestingly, our results indicate that the extent to which participants engage in intentional versus unintentional TUTs does not differentially relate to performance: both types of off-task thought were found to be equally associated with performance decrements. Participants with low levels of task-motivation also engaged in more overall TUTs, however, and this increase in TUTs was associated with greater performance decrements. We discuss these findings in the context of the literature on mind wandering, highlighting the importance of assessing the intentionality of TUTs and motivation to perform well on tasks assessing mind wandering. ", "author" : [ { "dropping-particle" : "", "family" : "Seli", "given" : "Paul", "non-dropping-particle" : "", "parse-names" : false, "suffix" : "" }, { "dropping-particle" : "", "family" : "Cheyne", "given" : "James Allan", "non-dropping-particle" : "", "parse-names" : false, "suffix" : "" }, { "dropping-particle" : "", "family" : "Xu", "given" : "Mengran", "non-dropping-particle" : "", "parse-names" : false, "suffix" : "" }, { "dropping-particle" : "", "family" : "Purdon", "given" : "Christine", "non-dropping-particle" : "", "parse-names" : false, "suffix" : "" }, { "dropping-particle" : "", "family" : "Smilek", "given" : "Daniel", "non-dropping-particle" : "", "parse-names" : false, "suffix" : "" } ], "container-title" : "Journal of Experimental Psychology: Learning Memory and Cognition", "id" : "ITEM-4", "issue" : "5", "issued" : { "date-parts" : [ [ "2015" ] ] }, "page" : "1417-1425", "title" : "Motivation, intentionality, and mind wandering: Implications for assessments of task-unrelated thought", "type" : "article-journal", "volume" : "41" }, "uris" : [ "http://www.mendeley.com/documents/?uuid=2611958e-74cb-4516-8269-9ee47e2ce153" ] }, { "id" : "ITEM-5", "itemData" : { "DOI" : "10.3758/s13423-015-0979-0", "ISBN" : "1342301509790", "ISSN" : "15315320", "PMID" : "26585116", "abstract" : "\u00a9 2015 Psychonomic Society, Inc. Highly motivated students often exhibit better academic performance than less motivated students. However, to date, the specific cognitive mechanisms through which motivation increases academic achievement are not well understood. Here we explored the possibility that mind wandering mediates the relation between motivation and academic performance, and additionally, we examined possible mediation by both intentional and unintentional forms of mind wandering. We found that participants reporting higher motivation to learn in a lecture-based setting tended to engage in less mind wandering, and that this decrease in mind wandering was in turn associated with greater retention of the lecture material. Critically, we also found that the influence of motivation on retention was mediated by both intentional and unintentional types of mind wandering. Not only do the present results advance our theoretical understanding of the mechanisms underlying the relation between motivation and academic achievement, they also provide insights into possible methods of intervention that may be useful in improving student retention in educational settings.", "author" : [ { "dropping-particle" : "", "family" : "Seli", "given" : "Paul", "non-dropping-particle" : "", "parse-names" : false, "suffix" : "" }, { "dropping-particle" : "", "family" : "Wammes", "given" : "Jeffrey D.", "non-dropping-particle" : "", "parse-names" : false, "suffix" : "" }, { "dropping-particle" : "", "family" : "Risko", "given" : "Evan F.", "non-dropping-particle" : "", "parse-names" : false, "suffix" : "" }, { "dropping-particle" : "", "family" : "Smilek", "given" : "Daniel", "non-dropping-particle" : "", "parse-names" : false, "suffix" : "" } ], "container-title" : "Psychonomic Bulletin and Review", "id" : "ITEM-5", "issue" : "4", "issued" : { "date-parts" : [ [ "2016" ] ] }, "page" : "1280-1287", "title" : "On the relation between motivation and retention in educational contexts: The role of intentional and unintentional mind wandering", "type" : "article-journal", "volume" : "23" }, "uris" : [ "http://www.mendeley.com/documents/?uuid=e04220be-4c94-4921-8735-f2348edf9b2c" ] } ], "mendeley" : { "formattedCitation" : "(Forster &amp; Lavie, 2009; Seli et al., 2015; Seli, Wammes, et al., 2016; Stawarczyk, Cassol, &amp; D\u2019Argembeau, 2013; Stawarczyk et al., 2011)", "plainTextFormattedCitation" : "(Forster &amp; Lavie, 2009; Seli et al., 2015; Seli, Wammes, et al., 2016; Stawarczyk, Cassol, &amp; D\u2019Argembeau, 2013; Stawarczyk et al., 2011)", "previouslyFormattedCitation" : "(Forster &amp; Lavie, 2009; Seli et al., 2015; Seli, Wammes, et al., 2016; Stawarczyk, Cassol, &amp; D\u2019Argembeau, 2013; Stawarczyk et al., 2011)"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5F1270" w:rsidRPr="00E9012C">
        <w:rPr>
          <w:rFonts w:ascii="Times New Roman" w:eastAsia="Calibri" w:hAnsi="Times New Roman" w:cs="Times New Roman"/>
          <w:noProof/>
          <w:color w:val="000000" w:themeColor="text1"/>
          <w:sz w:val="22"/>
          <w:lang w:val="en-GB"/>
        </w:rPr>
        <w:t>(Forster &amp; Lavie, 2009; Seli et al., 2015; Seli, Wammes, et al., 2016; Stawarczyk, Cassol, &amp; D’Argembeau, 2013; Stawarczyk et al., 2011)</w:t>
      </w:r>
      <w:r w:rsidR="00832AD7" w:rsidRPr="00E9012C">
        <w:rPr>
          <w:rFonts w:ascii="Times New Roman" w:eastAsia="Calibri" w:hAnsi="Times New Roman" w:cs="Times New Roman"/>
          <w:color w:val="000000" w:themeColor="text1"/>
          <w:sz w:val="22"/>
          <w:lang w:val="en-GB"/>
        </w:rPr>
        <w:fldChar w:fldCharType="end"/>
      </w:r>
      <w:r w:rsidR="00447CF7" w:rsidRPr="00E9012C">
        <w:rPr>
          <w:rFonts w:ascii="Times New Roman" w:eastAsia="Calibri" w:hAnsi="Times New Roman" w:cs="Times New Roman"/>
          <w:color w:val="000000" w:themeColor="text1"/>
          <w:sz w:val="22"/>
          <w:lang w:val="en-GB"/>
        </w:rPr>
        <w:t xml:space="preserve">. Given that we were sampling all types of future thoughts rather than a subset as in Study 1, we expected to observe equal numbers of spontaneous future and past task-unrelated thought </w:t>
      </w:r>
      <w:r w:rsidR="00832AD7" w:rsidRPr="00E9012C">
        <w:rPr>
          <w:rFonts w:ascii="Times New Roman" w:eastAsia="Calibri" w:hAnsi="Times New Roman" w:cs="Times New Roman"/>
          <w:color w:val="000000" w:themeColor="text1"/>
          <w:sz w:val="22"/>
          <w:lang w:val="en-GB"/>
        </w:rPr>
        <w:fldChar w:fldCharType="begin" w:fldLock="1"/>
      </w:r>
      <w:r w:rsidR="00A40619" w:rsidRPr="00E9012C">
        <w:rPr>
          <w:rFonts w:ascii="Times New Roman" w:eastAsia="Calibri" w:hAnsi="Times New Roman" w:cs="Times New Roman"/>
          <w:color w:val="000000" w:themeColor="text1"/>
          <w:sz w:val="22"/>
          <w:lang w:val="en-GB"/>
        </w:rPr>
        <w:instrText>ADDIN CSL_CITATION { "citationItems" : [ { "id" : "ITEM-1", "itemData" : { "DOI" : "10.1016/j.concog.2008.03.001", "ISBN" : "1053-8100", "ISSN" : "10538100", "PMID" : "18424178", "abstract" : "Mental time travel (MTT) is the ability to mentally project oneself backward in time to relive past experiences and forward in time to pre-live possible future experiences. Previous work has focused on MTT in its voluntary (controlled) form. Here, we introduce the notion of involuntary (spontaneous) MTT. We examined involuntary versus voluntary and past versus future MTT in a diary study. We found that involuntary future event representations-defined as representations of possible personal future events that come to mind with no preceding search attempts-were as common as involuntary autobiographical memories and similar to them regarding cuing and subjective qualities. Future MTT involved more positive and idyllic representations than past MTT. MTT into the distant future/past involved more representations of cultural life script events than MTT into the immediate past/future. The findings are discussed in relation to cultural learning and MTT considered as a higher mental process. \u00a9 2008 Elsevier Inc. All rights reserved.", "author" : [ { "dropping-particle" : "", "family" : "Berntsen", "given" : "Dorthe", "non-dropping-particle" : "", "parse-names" : false, "suffix" : "" }, { "dropping-particle" : "", "family" : "Jacobsen", "given" : "Anne St\u00e6rk", "non-dropping-particle" : "", "parse-names" : false, "suffix" : "" } ], "container-title" : "Consciousness and Cognition", "id" : "ITEM-1", "issue" : "4", "issued" : { "date-parts" : [ [ "2008" ] ] }, "page" : "1093-1104", "title" : "Involuntary (spontaneous) mental time travel into the past and future", "type" : "article-journal", "volume" : "17" }, "uris" : [ "http://www.mendeley.com/documents/?uuid=5d4ed75c-dfbb-4fcf-94a8-79120c0dc75c" ] }, { "id" : "ITEM-2", "itemData" : { "DOI" : "10.1016/j.concog.2012.06.014", "ISBN" : "1053-8100", "ISSN" : "10902376", "PMID" : "22884775", "abstract" : "Mental time travel (MTT) is the ability to mentally project oneself into one's personal past or future, in terms of memories of past events or projections of possible future events. We investigated the frequency and valence of involuntary (spontaneously arising) MTT in the context of high trait worry. High (N= 18) and low (N= 16) worriers recorded the frequency and valence of involuntary memories and future projections using a structured notebook and completed measures probing individual differences related to negative affectivity. Involuntary future projections were as frequent as involuntary memories. We found a positivity bias for both past and future MTT, in that fewer negative events were reported than positive or neutral ones. This positivity bias was greater for future than for past events. Individual differences related to negative affectivity were positively associated with the proportion of negative events, indicating a reduced positivity bias in individuals with a general tendency to experience negative affect. \u00a9 2012 Elsevier Inc.", "author" : [ { "dropping-particle" : "", "family" : "Finnbogad\u00f3ttir", "given" : "Hildur", "non-dropping-particle" : "", "parse-names" : false, "suffix" : "" }, { "dropping-particle" : "", "family" : "Berntsen", "given" : "Dorthe", "non-dropping-particle" : "", "parse-names" : false, "suffix" : "" } ], "container-title" : "Consciousness and Cognition", "id" : "ITEM-2", "issue" : "1", "issued" : { "date-parts" : [ [ "2013" ] ] }, "page" : "272-280", "title" : "Involuntary future projections are as frequent as involuntary memories, but more positive", "type" : "article-journal", "volume" : "22" }, "uris" : [ "http://www.mendeley.com/documents/?uuid=b10a18af-63b5-4822-ae18-749f2ef341e6" ] } ], "mendeley" : { "formattedCitation" : "(Berntsen &amp; Jacobsen, 2008; Finnbogad\u00f3ttir &amp; Berntsen, 2013)", "plainTextFormattedCitation" : "(Berntsen &amp; Jacobsen, 2008; Finnbogad\u00f3ttir &amp; Berntsen, 2013)", "previouslyFormattedCitation" : "(Berntsen &amp; Jacobsen, 2008; Finnbogad\u00f3ttir &amp; Berntsen, 2013)"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A40619" w:rsidRPr="00E9012C">
        <w:rPr>
          <w:rFonts w:ascii="Times New Roman" w:eastAsia="Calibri" w:hAnsi="Times New Roman" w:cs="Times New Roman"/>
          <w:noProof/>
          <w:color w:val="000000" w:themeColor="text1"/>
          <w:sz w:val="22"/>
          <w:lang w:val="en-GB"/>
        </w:rPr>
        <w:t>(Berntsen &amp; Jacobsen, 2008; Finnbogadóttir &amp; Berntsen, 2013)</w:t>
      </w:r>
      <w:r w:rsidR="00832AD7" w:rsidRPr="00E9012C">
        <w:rPr>
          <w:rFonts w:ascii="Times New Roman" w:eastAsia="Calibri" w:hAnsi="Times New Roman" w:cs="Times New Roman"/>
          <w:color w:val="000000" w:themeColor="text1"/>
          <w:sz w:val="22"/>
          <w:lang w:val="en-GB"/>
        </w:rPr>
        <w:fldChar w:fldCharType="end"/>
      </w:r>
      <w:r w:rsidR="00447CF7" w:rsidRPr="00E9012C">
        <w:rPr>
          <w:rFonts w:ascii="Times New Roman" w:eastAsia="Calibri" w:hAnsi="Times New Roman" w:cs="Times New Roman"/>
          <w:color w:val="000000" w:themeColor="text1"/>
          <w:sz w:val="22"/>
          <w:lang w:val="en-GB"/>
        </w:rPr>
        <w:t xml:space="preserve">. </w:t>
      </w:r>
      <w:r w:rsidR="004E07F0" w:rsidRPr="00E9012C">
        <w:rPr>
          <w:rFonts w:ascii="Times New Roman" w:eastAsia="Calibri" w:hAnsi="Times New Roman" w:cs="Times New Roman"/>
          <w:color w:val="000000" w:themeColor="text1"/>
          <w:sz w:val="22"/>
          <w:lang w:val="en-GB"/>
        </w:rPr>
        <w:t xml:space="preserve">Finally, </w:t>
      </w:r>
      <w:r w:rsidR="0051282F" w:rsidRPr="00E9012C">
        <w:rPr>
          <w:rFonts w:ascii="Times New Roman" w:eastAsia="Calibri" w:hAnsi="Times New Roman" w:cs="Times New Roman"/>
          <w:color w:val="000000" w:themeColor="text1"/>
          <w:sz w:val="22"/>
          <w:lang w:val="en-GB"/>
        </w:rPr>
        <w:t xml:space="preserve">in line </w:t>
      </w:r>
      <w:r w:rsidR="004D37FB" w:rsidRPr="00E9012C">
        <w:rPr>
          <w:rFonts w:ascii="Times New Roman" w:eastAsia="Calibri" w:hAnsi="Times New Roman" w:cs="Times New Roman"/>
          <w:color w:val="000000" w:themeColor="text1"/>
          <w:sz w:val="22"/>
          <w:lang w:val="en-GB"/>
        </w:rPr>
        <w:t>with</w:t>
      </w:r>
      <w:r w:rsidR="0051282F" w:rsidRPr="00E9012C">
        <w:rPr>
          <w:rFonts w:ascii="Times New Roman" w:eastAsia="Calibri" w:hAnsi="Times New Roman" w:cs="Times New Roman"/>
          <w:color w:val="000000" w:themeColor="text1"/>
          <w:sz w:val="22"/>
          <w:lang w:val="en-GB"/>
        </w:rPr>
        <w:t xml:space="preserve"> the</w:t>
      </w:r>
      <w:r w:rsidR="00447CF7" w:rsidRPr="00E9012C">
        <w:rPr>
          <w:rFonts w:ascii="Times New Roman" w:eastAsia="Calibri" w:hAnsi="Times New Roman" w:cs="Times New Roman"/>
          <w:color w:val="000000" w:themeColor="text1"/>
          <w:sz w:val="22"/>
          <w:lang w:val="en-GB"/>
        </w:rPr>
        <w:t xml:space="preserve"> findings</w:t>
      </w:r>
      <w:r w:rsidR="00CE381B" w:rsidRPr="00E9012C">
        <w:rPr>
          <w:rFonts w:ascii="Times New Roman" w:eastAsia="Calibri" w:hAnsi="Times New Roman" w:cs="Times New Roman"/>
          <w:color w:val="000000" w:themeColor="text1"/>
          <w:sz w:val="22"/>
          <w:lang w:val="en-GB"/>
        </w:rPr>
        <w:t xml:space="preserve"> </w:t>
      </w:r>
      <w:r w:rsidR="00CF6CF3" w:rsidRPr="00E9012C">
        <w:rPr>
          <w:rFonts w:ascii="Times New Roman" w:eastAsia="Calibri" w:hAnsi="Times New Roman" w:cs="Times New Roman"/>
          <w:color w:val="000000" w:themeColor="text1"/>
          <w:sz w:val="22"/>
          <w:lang w:val="en-GB"/>
        </w:rPr>
        <w:t>in</w:t>
      </w:r>
      <w:r w:rsidR="00CE381B" w:rsidRPr="00E9012C">
        <w:rPr>
          <w:rFonts w:ascii="Times New Roman" w:eastAsia="Calibri" w:hAnsi="Times New Roman" w:cs="Times New Roman"/>
          <w:color w:val="000000" w:themeColor="text1"/>
          <w:sz w:val="22"/>
          <w:lang w:val="en-GB"/>
        </w:rPr>
        <w:t xml:space="preserve"> Study 1</w:t>
      </w:r>
      <w:r w:rsidR="00447CF7" w:rsidRPr="00E9012C">
        <w:rPr>
          <w:rFonts w:ascii="Times New Roman" w:eastAsia="Calibri" w:hAnsi="Times New Roman" w:cs="Times New Roman"/>
          <w:color w:val="000000" w:themeColor="text1"/>
          <w:sz w:val="22"/>
          <w:lang w:val="en-GB"/>
        </w:rPr>
        <w:t xml:space="preserve">, we expected </w:t>
      </w:r>
      <w:r w:rsidR="00353025" w:rsidRPr="00E9012C">
        <w:rPr>
          <w:rFonts w:ascii="Times New Roman" w:eastAsia="Calibri" w:hAnsi="Times New Roman" w:cs="Times New Roman"/>
          <w:color w:val="000000" w:themeColor="text1"/>
          <w:sz w:val="22"/>
          <w:lang w:val="en-GB"/>
        </w:rPr>
        <w:t xml:space="preserve">participants to report </w:t>
      </w:r>
      <w:r w:rsidR="00B91F8B" w:rsidRPr="00E9012C">
        <w:rPr>
          <w:rFonts w:ascii="Times New Roman" w:eastAsia="Calibri" w:hAnsi="Times New Roman" w:cs="Times New Roman"/>
          <w:color w:val="000000" w:themeColor="text1"/>
          <w:sz w:val="22"/>
          <w:lang w:val="en-GB"/>
        </w:rPr>
        <w:t xml:space="preserve">spontaneous past thoughts </w:t>
      </w:r>
      <w:r w:rsidR="00353025" w:rsidRPr="00E9012C">
        <w:rPr>
          <w:rFonts w:ascii="Times New Roman" w:eastAsia="Calibri" w:hAnsi="Times New Roman" w:cs="Times New Roman"/>
          <w:color w:val="000000" w:themeColor="text1"/>
          <w:sz w:val="22"/>
          <w:lang w:val="en-GB"/>
        </w:rPr>
        <w:t>to be triggered</w:t>
      </w:r>
      <w:r w:rsidR="00B91F8B" w:rsidRPr="00E9012C">
        <w:rPr>
          <w:rFonts w:ascii="Times New Roman" w:eastAsia="Calibri" w:hAnsi="Times New Roman" w:cs="Times New Roman"/>
          <w:color w:val="000000" w:themeColor="text1"/>
          <w:sz w:val="22"/>
          <w:lang w:val="en-GB"/>
        </w:rPr>
        <w:t xml:space="preserve"> by external </w:t>
      </w:r>
      <w:r w:rsidR="00DA759F" w:rsidRPr="00E9012C">
        <w:rPr>
          <w:rFonts w:ascii="Times New Roman" w:eastAsia="Calibri" w:hAnsi="Times New Roman" w:cs="Times New Roman"/>
          <w:color w:val="000000" w:themeColor="text1"/>
          <w:sz w:val="22"/>
          <w:lang w:val="en-GB"/>
        </w:rPr>
        <w:t>or</w:t>
      </w:r>
      <w:r w:rsidR="00B91F8B" w:rsidRPr="00E9012C">
        <w:rPr>
          <w:rFonts w:ascii="Times New Roman" w:eastAsia="Calibri" w:hAnsi="Times New Roman" w:cs="Times New Roman"/>
          <w:color w:val="000000" w:themeColor="text1"/>
          <w:sz w:val="22"/>
          <w:lang w:val="en-GB"/>
        </w:rPr>
        <w:t xml:space="preserve"> </w:t>
      </w:r>
      <w:r w:rsidR="00B13398" w:rsidRPr="00E9012C">
        <w:rPr>
          <w:rFonts w:ascii="Times New Roman" w:eastAsia="Calibri" w:hAnsi="Times New Roman" w:cs="Times New Roman"/>
          <w:color w:val="000000" w:themeColor="text1"/>
          <w:sz w:val="22"/>
          <w:lang w:val="en-GB"/>
        </w:rPr>
        <w:t xml:space="preserve">internal </w:t>
      </w:r>
      <w:r w:rsidR="00B91F8B" w:rsidRPr="00E9012C">
        <w:rPr>
          <w:rFonts w:ascii="Times New Roman" w:eastAsia="Calibri" w:hAnsi="Times New Roman" w:cs="Times New Roman"/>
          <w:color w:val="000000" w:themeColor="text1"/>
          <w:sz w:val="22"/>
          <w:lang w:val="en-GB"/>
        </w:rPr>
        <w:t>cue</w:t>
      </w:r>
      <w:r w:rsidR="00DA759F" w:rsidRPr="00E9012C">
        <w:rPr>
          <w:rFonts w:ascii="Times New Roman" w:eastAsia="Calibri" w:hAnsi="Times New Roman" w:cs="Times New Roman"/>
          <w:color w:val="000000" w:themeColor="text1"/>
          <w:sz w:val="22"/>
          <w:lang w:val="en-GB"/>
        </w:rPr>
        <w:t>s</w:t>
      </w:r>
      <w:r w:rsidR="00B91F8B" w:rsidRPr="00E9012C">
        <w:rPr>
          <w:rFonts w:ascii="Times New Roman" w:eastAsia="Calibri" w:hAnsi="Times New Roman" w:cs="Times New Roman"/>
          <w:color w:val="000000" w:themeColor="text1"/>
          <w:sz w:val="22"/>
          <w:lang w:val="en-GB"/>
        </w:rPr>
        <w:t xml:space="preserve"> </w:t>
      </w:r>
      <w:r w:rsidR="00A954C0" w:rsidRPr="00E9012C">
        <w:rPr>
          <w:rFonts w:ascii="Times New Roman" w:eastAsia="Calibri" w:hAnsi="Times New Roman" w:cs="Times New Roman"/>
          <w:color w:val="000000" w:themeColor="text1"/>
          <w:sz w:val="22"/>
          <w:lang w:val="en-GB"/>
        </w:rPr>
        <w:t>more often than by</w:t>
      </w:r>
      <w:r w:rsidR="00B91F8B" w:rsidRPr="00E9012C">
        <w:rPr>
          <w:rFonts w:ascii="Times New Roman" w:eastAsia="Calibri" w:hAnsi="Times New Roman" w:cs="Times New Roman"/>
          <w:color w:val="000000" w:themeColor="text1"/>
          <w:sz w:val="22"/>
          <w:lang w:val="en-GB"/>
        </w:rPr>
        <w:t xml:space="preserve"> no </w:t>
      </w:r>
      <w:r w:rsidR="00DA759F" w:rsidRPr="00E9012C">
        <w:rPr>
          <w:rFonts w:ascii="Times New Roman" w:eastAsia="Calibri" w:hAnsi="Times New Roman" w:cs="Times New Roman"/>
          <w:color w:val="000000" w:themeColor="text1"/>
          <w:sz w:val="22"/>
          <w:lang w:val="en-GB"/>
        </w:rPr>
        <w:t>cue</w:t>
      </w:r>
      <w:r w:rsidR="004F419B" w:rsidRPr="00E9012C">
        <w:rPr>
          <w:rFonts w:ascii="Times New Roman" w:eastAsia="Calibri" w:hAnsi="Times New Roman" w:cs="Times New Roman"/>
          <w:color w:val="000000" w:themeColor="text1"/>
          <w:sz w:val="22"/>
          <w:lang w:val="en-GB"/>
        </w:rPr>
        <w:t>s</w:t>
      </w:r>
      <w:r w:rsidR="00B91F8B" w:rsidRPr="00E9012C">
        <w:rPr>
          <w:rFonts w:ascii="Times New Roman" w:eastAsia="Calibri" w:hAnsi="Times New Roman" w:cs="Times New Roman"/>
          <w:color w:val="000000" w:themeColor="text1"/>
          <w:sz w:val="22"/>
          <w:lang w:val="en-GB"/>
        </w:rPr>
        <w:t xml:space="preserve"> at all, </w:t>
      </w:r>
      <w:r w:rsidR="00DA759F" w:rsidRPr="00E9012C">
        <w:rPr>
          <w:rFonts w:ascii="Times New Roman" w:eastAsia="Calibri" w:hAnsi="Times New Roman" w:cs="Times New Roman"/>
          <w:color w:val="000000" w:themeColor="text1"/>
          <w:sz w:val="22"/>
          <w:lang w:val="en-GB"/>
        </w:rPr>
        <w:t>while thoughts a</w:t>
      </w:r>
      <w:r w:rsidR="008309DE" w:rsidRPr="00E9012C">
        <w:rPr>
          <w:rFonts w:ascii="Times New Roman" w:eastAsia="Calibri" w:hAnsi="Times New Roman" w:cs="Times New Roman"/>
          <w:color w:val="000000" w:themeColor="text1"/>
          <w:sz w:val="22"/>
          <w:lang w:val="en-GB"/>
        </w:rPr>
        <w:t xml:space="preserve">bout </w:t>
      </w:r>
      <w:r w:rsidR="00CF6CF3" w:rsidRPr="00E9012C">
        <w:rPr>
          <w:rFonts w:ascii="Times New Roman" w:eastAsia="Calibri" w:hAnsi="Times New Roman" w:cs="Times New Roman"/>
          <w:color w:val="000000" w:themeColor="text1"/>
          <w:sz w:val="22"/>
          <w:lang w:val="en-GB"/>
        </w:rPr>
        <w:t xml:space="preserve">the </w:t>
      </w:r>
      <w:r w:rsidR="004F419B" w:rsidRPr="00E9012C">
        <w:rPr>
          <w:rFonts w:ascii="Times New Roman" w:eastAsia="Calibri" w:hAnsi="Times New Roman" w:cs="Times New Roman"/>
          <w:color w:val="000000" w:themeColor="text1"/>
          <w:sz w:val="22"/>
          <w:lang w:val="en-GB"/>
        </w:rPr>
        <w:t xml:space="preserve">future would be reported </w:t>
      </w:r>
      <w:r w:rsidR="008309DE" w:rsidRPr="00E9012C">
        <w:rPr>
          <w:rFonts w:ascii="Times New Roman" w:eastAsia="Calibri" w:hAnsi="Times New Roman" w:cs="Times New Roman"/>
          <w:color w:val="000000" w:themeColor="text1"/>
          <w:sz w:val="22"/>
          <w:lang w:val="en-GB"/>
        </w:rPr>
        <w:t>without</w:t>
      </w:r>
      <w:r w:rsidR="00D25EFE" w:rsidRPr="00E9012C">
        <w:rPr>
          <w:rFonts w:ascii="Times New Roman" w:eastAsia="Calibri" w:hAnsi="Times New Roman" w:cs="Times New Roman"/>
          <w:color w:val="000000" w:themeColor="text1"/>
          <w:sz w:val="22"/>
          <w:lang w:val="en-GB"/>
        </w:rPr>
        <w:t xml:space="preserve"> triggers as often as ex</w:t>
      </w:r>
      <w:r w:rsidR="00BE717C" w:rsidRPr="00E9012C">
        <w:rPr>
          <w:rFonts w:ascii="Times New Roman" w:eastAsia="Calibri" w:hAnsi="Times New Roman" w:cs="Times New Roman"/>
          <w:color w:val="000000" w:themeColor="text1"/>
          <w:sz w:val="22"/>
          <w:lang w:val="en-GB"/>
        </w:rPr>
        <w:t>ternal or internal triggers.</w:t>
      </w:r>
    </w:p>
    <w:p w14:paraId="0A3F4ED7" w14:textId="77777777" w:rsidR="006A1894" w:rsidRPr="00E9012C" w:rsidRDefault="006A1894" w:rsidP="00447CF7">
      <w:pPr>
        <w:spacing w:line="480" w:lineRule="auto"/>
        <w:rPr>
          <w:rFonts w:ascii="Times New Roman" w:eastAsia="Calibri" w:hAnsi="Times New Roman" w:cs="Times New Roman"/>
          <w:color w:val="000000" w:themeColor="text1"/>
          <w:sz w:val="22"/>
          <w:lang w:val="en-GB"/>
        </w:rPr>
      </w:pPr>
      <w:r w:rsidRPr="00E9012C">
        <w:rPr>
          <w:rFonts w:ascii="Times New Roman" w:eastAsia="Calibri" w:hAnsi="Times New Roman" w:cs="Times New Roman"/>
          <w:b/>
          <w:color w:val="000000" w:themeColor="text1"/>
          <w:sz w:val="22"/>
          <w:lang w:val="en-GB"/>
        </w:rPr>
        <w:t>Method</w:t>
      </w:r>
    </w:p>
    <w:p w14:paraId="39C05510" w14:textId="77777777" w:rsidR="006A1894" w:rsidRPr="00E9012C" w:rsidRDefault="006A1894" w:rsidP="00447CF7">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 xml:space="preserve">Participants </w:t>
      </w:r>
    </w:p>
    <w:p w14:paraId="228C212E" w14:textId="0C867293"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Twenty-four young adults (16 female, 8 male) with a mean age of 25</w:t>
      </w:r>
      <w:r w:rsidR="00B92AE5" w:rsidRPr="00E9012C">
        <w:rPr>
          <w:rFonts w:ascii="Times New Roman" w:eastAsia="Calibri" w:hAnsi="Times New Roman" w:cs="Times New Roman"/>
          <w:color w:val="000000" w:themeColor="text1"/>
          <w:sz w:val="22"/>
          <w:lang w:val="en-GB"/>
        </w:rPr>
        <w:t>.00</w:t>
      </w:r>
      <w:r w:rsidRPr="00E9012C">
        <w:rPr>
          <w:rFonts w:ascii="Times New Roman" w:eastAsia="Calibri" w:hAnsi="Times New Roman" w:cs="Times New Roman"/>
          <w:color w:val="000000" w:themeColor="text1"/>
          <w:sz w:val="22"/>
          <w:lang w:val="en-GB"/>
        </w:rPr>
        <w:t xml:space="preserve"> years (</w:t>
      </w:r>
      <w:r w:rsidRPr="00E9012C">
        <w:rPr>
          <w:rFonts w:ascii="Times New Roman" w:eastAsia="Calibri" w:hAnsi="Times New Roman" w:cs="Times New Roman"/>
          <w:i/>
          <w:color w:val="000000" w:themeColor="text1"/>
          <w:sz w:val="22"/>
          <w:lang w:val="en-GB"/>
        </w:rPr>
        <w:t>SD</w:t>
      </w:r>
      <w:r w:rsidRPr="00E9012C">
        <w:rPr>
          <w:rFonts w:ascii="Times New Roman" w:eastAsia="Calibri" w:hAnsi="Times New Roman" w:cs="Times New Roman"/>
          <w:color w:val="000000" w:themeColor="text1"/>
          <w:sz w:val="22"/>
          <w:lang w:val="en-GB"/>
        </w:rPr>
        <w:t xml:space="preserve"> = 2.28, range = 18-28) and 23 older adults (11 female, 12 male) with a mean age of 74</w:t>
      </w:r>
      <w:r w:rsidR="005927FF" w:rsidRPr="00E9012C">
        <w:rPr>
          <w:rFonts w:ascii="Times New Roman" w:eastAsia="Calibri" w:hAnsi="Times New Roman" w:cs="Times New Roman"/>
          <w:color w:val="000000" w:themeColor="text1"/>
          <w:sz w:val="22"/>
          <w:lang w:val="en-GB"/>
        </w:rPr>
        <w:t>.35</w:t>
      </w:r>
      <w:r w:rsidRPr="00E9012C">
        <w:rPr>
          <w:rFonts w:ascii="Times New Roman" w:eastAsia="Calibri" w:hAnsi="Times New Roman" w:cs="Times New Roman"/>
          <w:color w:val="000000" w:themeColor="text1"/>
          <w:sz w:val="22"/>
          <w:lang w:val="en-GB"/>
        </w:rPr>
        <w:t xml:space="preserve"> years (</w:t>
      </w:r>
      <w:r w:rsidRPr="00E9012C">
        <w:rPr>
          <w:rFonts w:ascii="Times New Roman" w:eastAsia="Calibri" w:hAnsi="Times New Roman" w:cs="Times New Roman"/>
          <w:i/>
          <w:color w:val="000000" w:themeColor="text1"/>
          <w:sz w:val="22"/>
          <w:lang w:val="en-GB"/>
        </w:rPr>
        <w:t>SD</w:t>
      </w:r>
      <w:r w:rsidRPr="00E9012C">
        <w:rPr>
          <w:rFonts w:ascii="Times New Roman" w:eastAsia="Calibri" w:hAnsi="Times New Roman" w:cs="Times New Roman"/>
          <w:color w:val="000000" w:themeColor="text1"/>
          <w:sz w:val="22"/>
          <w:lang w:val="en-GB"/>
        </w:rPr>
        <w:t xml:space="preserve"> = 6.97, range = 67-90) took part in this study. All older participants and 17 young </w:t>
      </w:r>
      <w:r w:rsidRPr="00E9012C">
        <w:rPr>
          <w:rFonts w:ascii="Times New Roman" w:eastAsia="Calibri" w:hAnsi="Times New Roman" w:cs="Times New Roman"/>
          <w:color w:val="000000" w:themeColor="text1"/>
          <w:sz w:val="22"/>
          <w:lang w:val="en-GB"/>
        </w:rPr>
        <w:lastRenderedPageBreak/>
        <w:t>participants were recruited from the general population, through personal contacts, social media and the local community. The remaining 5 young participants were re</w:t>
      </w:r>
      <w:r w:rsidR="00025545" w:rsidRPr="00E9012C">
        <w:rPr>
          <w:rFonts w:ascii="Times New Roman" w:eastAsia="Calibri" w:hAnsi="Times New Roman" w:cs="Times New Roman"/>
          <w:color w:val="000000" w:themeColor="text1"/>
          <w:sz w:val="22"/>
          <w:lang w:val="en-GB"/>
        </w:rPr>
        <w:t>cruited through adverts on the u</w:t>
      </w:r>
      <w:r w:rsidRPr="00E9012C">
        <w:rPr>
          <w:rFonts w:ascii="Times New Roman" w:eastAsia="Calibri" w:hAnsi="Times New Roman" w:cs="Times New Roman"/>
          <w:color w:val="000000" w:themeColor="text1"/>
          <w:sz w:val="22"/>
          <w:lang w:val="en-GB"/>
        </w:rPr>
        <w:t xml:space="preserve">niversity intranet.  </w:t>
      </w:r>
      <w:r w:rsidR="00A62F72" w:rsidRPr="00E9012C">
        <w:rPr>
          <w:rFonts w:ascii="Times New Roman" w:eastAsia="Calibri" w:hAnsi="Times New Roman" w:cs="Times New Roman"/>
          <w:color w:val="000000" w:themeColor="text1"/>
          <w:sz w:val="22"/>
          <w:lang w:val="en-GB"/>
        </w:rPr>
        <w:t>Seventeen y</w:t>
      </w:r>
      <w:r w:rsidRPr="00E9012C">
        <w:rPr>
          <w:rFonts w:ascii="Times New Roman" w:eastAsia="Calibri" w:hAnsi="Times New Roman" w:cs="Times New Roman"/>
          <w:color w:val="000000" w:themeColor="text1"/>
          <w:sz w:val="22"/>
          <w:lang w:val="en-GB"/>
        </w:rPr>
        <w:t>ounger participants</w:t>
      </w:r>
      <w:r w:rsidR="004D57EB" w:rsidRPr="00E9012C">
        <w:rPr>
          <w:rFonts w:ascii="Times New Roman" w:eastAsia="Calibri" w:hAnsi="Times New Roman" w:cs="Times New Roman"/>
          <w:color w:val="000000" w:themeColor="text1"/>
          <w:sz w:val="22"/>
          <w:lang w:val="en-GB"/>
        </w:rPr>
        <w:t xml:space="preserve"> were</w:t>
      </w:r>
      <w:r w:rsidRPr="00E9012C">
        <w:rPr>
          <w:rFonts w:ascii="Times New Roman" w:eastAsia="Calibri" w:hAnsi="Times New Roman" w:cs="Times New Roman"/>
          <w:color w:val="000000" w:themeColor="text1"/>
          <w:sz w:val="22"/>
          <w:lang w:val="en-GB"/>
        </w:rPr>
        <w:t xml:space="preserve"> in full time employment and 7 </w:t>
      </w:r>
      <w:r w:rsidR="00A62F72" w:rsidRPr="00E9012C">
        <w:rPr>
          <w:rFonts w:ascii="Times New Roman" w:eastAsia="Calibri" w:hAnsi="Times New Roman" w:cs="Times New Roman"/>
          <w:color w:val="000000" w:themeColor="text1"/>
          <w:sz w:val="22"/>
          <w:lang w:val="en-GB"/>
        </w:rPr>
        <w:t xml:space="preserve">were </w:t>
      </w:r>
      <w:r w:rsidRPr="00E9012C">
        <w:rPr>
          <w:rFonts w:ascii="Times New Roman" w:eastAsia="Calibri" w:hAnsi="Times New Roman" w:cs="Times New Roman"/>
          <w:color w:val="000000" w:themeColor="text1"/>
          <w:sz w:val="22"/>
          <w:lang w:val="en-GB"/>
        </w:rPr>
        <w:t xml:space="preserve">students (3 undergraduates, 4 postgraduate). All older participants were retired, with the exception of one participant who was in part time employment.  All participants reported English as their first language. </w:t>
      </w:r>
    </w:p>
    <w:p w14:paraId="74E1976E" w14:textId="1CE629E7" w:rsidR="006A1894" w:rsidRPr="00E9012C" w:rsidRDefault="006A1894" w:rsidP="006A1894">
      <w:pPr>
        <w:tabs>
          <w:tab w:val="left" w:pos="3450"/>
        </w:tabs>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color w:val="000000" w:themeColor="text1"/>
          <w:sz w:val="22"/>
          <w:lang w:val="en-GB"/>
        </w:rPr>
        <w:t>All participants were healthy, and exclusion criteria included past experiences of a serious head injury, stroke, serious mental health problems or memory problems diagnosed by a clinician, and sight problems that would interfere with keeping a diary. Table 1 presents the means of background variables as a function of age, and the results of on</w:t>
      </w:r>
      <w:r w:rsidR="00CB55DC" w:rsidRPr="00E9012C">
        <w:rPr>
          <w:rFonts w:ascii="Times New Roman" w:eastAsia="Calibri" w:hAnsi="Times New Roman" w:cs="Times New Roman"/>
          <w:color w:val="000000" w:themeColor="text1"/>
          <w:sz w:val="22"/>
          <w:lang w:val="en-GB"/>
        </w:rPr>
        <w:t>e-way ANOVAs</w:t>
      </w:r>
      <w:r w:rsidRPr="00E9012C">
        <w:rPr>
          <w:rFonts w:ascii="Times New Roman" w:eastAsia="Calibri" w:hAnsi="Times New Roman" w:cs="Times New Roman"/>
          <w:color w:val="000000" w:themeColor="text1"/>
          <w:sz w:val="22"/>
          <w:lang w:val="en-GB"/>
        </w:rPr>
        <w:t xml:space="preserve">.  There were no age effects regarding years in education, self-reported health ratings, or scores on the Hospital Anxiety and Depression Scale </w:t>
      </w:r>
      <w:r w:rsidR="00832AD7" w:rsidRPr="00E9012C">
        <w:rPr>
          <w:rFonts w:ascii="Times New Roman" w:eastAsia="Calibri" w:hAnsi="Times New Roman" w:cs="Times New Roman"/>
          <w:color w:val="000000" w:themeColor="text1"/>
          <w:sz w:val="22"/>
          <w:lang w:val="en-GB"/>
        </w:rPr>
        <w:fldChar w:fldCharType="begin" w:fldLock="1"/>
      </w:r>
      <w:r w:rsidR="00687A54" w:rsidRPr="00E9012C">
        <w:rPr>
          <w:rFonts w:ascii="Times New Roman" w:eastAsia="Calibri" w:hAnsi="Times New Roman" w:cs="Times New Roman"/>
          <w:color w:val="000000" w:themeColor="text1"/>
          <w:sz w:val="22"/>
          <w:lang w:val="en-GB"/>
        </w:rPr>
        <w:instrText>ADDIN CSL_CITATION { "citationItems" : [ { "id" : "ITEM-1", "itemData" : { "DOI" : "10.1016/S0016-5085(01)83173-5", "ISSN" : "0001690X", "PMID" : "6880820", "abstract" : "(1983).. , 67, 361-370. Zigmond AS, Snaith RP. The hospital anxiety and depression scale. Acta Psychiatr Scand 1983; 67: 361370.", "author" : [ { "dropping-particle" : "", "family" : "Zigmond", "given" : "a S", "non-dropping-particle" : "", "parse-names" : false, "suffix" : "" }, { "dropping-particle" : "", "family" : "Snaith", "given" : "R P", "non-dropping-particle" : "", "parse-names" : false, "suffix" : "" } ], "container-title" : "Acta Psychiatrica Scandinavica", "id" : "ITEM-1", "issue" : "361-370", "issued" : { "date-parts" : [ [ "1983" ] ] }, "page" : "361-370", "title" : "The hospital anxiety and depression scale (HADS).", "type" : "article-journal", "volume" : "67" }, "uris" : [ "http://www.mendeley.com/documents/?uuid=8d875e81-790b-427c-9f2d-6352876c6a83" ] } ], "mendeley" : { "formattedCitation" : "(Zigmond &amp; Snaith, 1983)", "manualFormatting" : "(Zigmond &amp; Snaith, 1983", "plainTextFormattedCitation" : "(Zigmond &amp; Snaith, 1983)", "previouslyFormattedCitation" : "(Zigmond &amp; Snaith, 1983)"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687A54" w:rsidRPr="00E9012C">
        <w:rPr>
          <w:rFonts w:ascii="Times New Roman" w:eastAsia="Calibri" w:hAnsi="Times New Roman" w:cs="Times New Roman"/>
          <w:noProof/>
          <w:color w:val="000000" w:themeColor="text1"/>
          <w:sz w:val="22"/>
          <w:lang w:val="en-GB"/>
        </w:rPr>
        <w:t>(Zigmond &amp; Snaith, 1983</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scores on both scales vary from 0 to 21 with higher scores indicating higher levels of anxiety and depression). According to scores on the Martin and Park Environmental Demands Questionnaire</w:t>
      </w:r>
      <w:r w:rsidR="008A437B" w:rsidRPr="00E9012C">
        <w:rPr>
          <w:rFonts w:ascii="Times New Roman" w:eastAsia="Calibri" w:hAnsi="Times New Roman" w:cs="Times New Roman"/>
          <w:color w:val="000000" w:themeColor="text1"/>
          <w:sz w:val="22"/>
          <w:lang w:val="en-GB"/>
        </w:rPr>
        <w:t>,</w:t>
      </w:r>
      <w:r w:rsidR="00310F74"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young participants reported significantly higher levels of busyness</w:t>
      </w:r>
      <w:r w:rsidR="00515846"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but not routine compared to older adults</w:t>
      </w:r>
      <w:r w:rsidR="00515846"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687A54" w:rsidRPr="00E9012C">
        <w:rPr>
          <w:rFonts w:ascii="Times New Roman" w:eastAsia="Calibri" w:hAnsi="Times New Roman" w:cs="Times New Roman"/>
          <w:color w:val="000000" w:themeColor="text1"/>
          <w:sz w:val="22"/>
          <w:lang w:val="en-GB"/>
        </w:rPr>
        <w:instrText>ADDIN CSL_CITATION { "citationItems" : [ { "id" : "ITEM-1", "itemData" : { "DOI" : "10.1007/BF03324483", "ISBN" : "1594-0667 (Print)\\r1594-0667 (Linking)", "ISSN" : "1594-0667", "PMID" : "12841422", "abstract" : "BACKGROUND AND AIMS: The present study examines the usefulness of a newly developed instrument, the Martin and Park Environmental Demands (MPED) Questionnaire, to measure the level of self-reported environmental demands of day-to-day events faced by adults aged 35 to 84 years, particularly as these demands influence forgetfulness in taking medications. METHODS: The MPED has two scales including Busyness, which addresses the density or pace of daily events to which an individual attends; and Routine, addressing the predictability or routinization of events independent of density. The MPED was administered to a sample of 121 rheumatoid arthritis patients, along with a baseline assessment battery measuring age, education, employment status, household size and other factors that might influence self-perception of Busyness and Routine. RESULTS: The scale showed good internal consistency and external validity. Higher levels of environmental demand were negatively correlated with age and positively correlated with employment, household size and medication-taking errors. There was a significant independent association between Busyness and adherence errors even after controlling for the effects of these sociodemographic variables. CONCLUSIONS: The MPED is recommended when trying to assess the general daily level of environmental demands.", "author" : [ { "dropping-particle" : "", "family" : "Martin", "given" : "Mike", "non-dropping-particle" : "", "parse-names" : false, "suffix" : "" }, { "dropping-particle" : "", "family" : "Park", "given" : "Denise C", "non-dropping-particle" : "", "parse-names" : false, "suffix" : "" } ], "container-title" : "Aging clinical and experimental research", "id" : "ITEM-1", "issue" : "1", "issued" : { "date-parts" : [ [ "2003" ] ] }, "page" : "77-82", "title" : "The Martin and Park Environmental Demands (MPED) Questionnaire: psychometric properties of a brief instrument to measure self-reported environmental demands.", "type" : "article-journal", "volume" : "15" }, "uris" : [ "http://www.mendeley.com/documents/?uuid=297a8a9d-82f5-425c-97e6-b0f80171462a" ] } ], "mendeley" : { "formattedCitation" : "(Martin &amp; Park, 2003)", "manualFormatting" : "(Martin &amp; Park, 2003", "plainTextFormattedCitation" : "(Martin &amp; Park, 2003)", "previouslyFormattedCitation" : "(Martin &amp; Park, 2003)"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687A54" w:rsidRPr="00E9012C">
        <w:rPr>
          <w:rFonts w:ascii="Times New Roman" w:eastAsia="Calibri" w:hAnsi="Times New Roman" w:cs="Times New Roman"/>
          <w:noProof/>
          <w:color w:val="000000" w:themeColor="text1"/>
          <w:sz w:val="22"/>
          <w:lang w:val="en-GB"/>
        </w:rPr>
        <w:t>(Martin &amp; Park, 2003</w:t>
      </w:r>
      <w:r w:rsidR="00832AD7" w:rsidRPr="00E9012C">
        <w:rPr>
          <w:rFonts w:ascii="Times New Roman" w:eastAsia="Calibri" w:hAnsi="Times New Roman" w:cs="Times New Roman"/>
          <w:color w:val="000000" w:themeColor="text1"/>
          <w:sz w:val="22"/>
          <w:lang w:val="en-GB"/>
        </w:rPr>
        <w:fldChar w:fldCharType="end"/>
      </w:r>
      <w:r w:rsidR="00515846" w:rsidRPr="00E9012C">
        <w:rPr>
          <w:rFonts w:ascii="Times New Roman" w:eastAsia="Calibri" w:hAnsi="Times New Roman" w:cs="Times New Roman"/>
          <w:color w:val="000000" w:themeColor="text1"/>
          <w:sz w:val="22"/>
          <w:lang w:val="en-GB"/>
        </w:rPr>
        <w:t>; on the Busyness and Routine scales, scores vary from 0-35 and 0-20 respectively with higher scores indicating higher levels Busyness and Routine)</w:t>
      </w:r>
      <w:r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bCs/>
          <w:color w:val="000000" w:themeColor="text1"/>
          <w:sz w:val="22"/>
          <w:lang w:val="en-GB"/>
        </w:rPr>
        <w:t xml:space="preserve">  </w:t>
      </w:r>
    </w:p>
    <w:p w14:paraId="0D7B603C" w14:textId="72667414" w:rsidR="006A1894" w:rsidRPr="00E9012C" w:rsidRDefault="006A1894" w:rsidP="003219B0">
      <w:pPr>
        <w:tabs>
          <w:tab w:val="left" w:pos="3450"/>
        </w:tabs>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 xml:space="preserve">All participants were cognitively healthy as measured </w:t>
      </w:r>
      <w:r w:rsidR="00515846" w:rsidRPr="00E9012C">
        <w:rPr>
          <w:rFonts w:ascii="Times New Roman" w:eastAsia="Calibri" w:hAnsi="Times New Roman" w:cs="Times New Roman"/>
          <w:bCs/>
          <w:color w:val="000000" w:themeColor="text1"/>
          <w:sz w:val="22"/>
          <w:lang w:val="en-GB"/>
        </w:rPr>
        <w:t xml:space="preserve">by </w:t>
      </w:r>
      <w:r w:rsidRPr="00E9012C">
        <w:rPr>
          <w:rFonts w:ascii="Times New Roman" w:eastAsia="Calibri" w:hAnsi="Times New Roman" w:cs="Times New Roman"/>
          <w:bCs/>
          <w:color w:val="000000" w:themeColor="text1"/>
          <w:sz w:val="22"/>
          <w:lang w:val="en-GB"/>
        </w:rPr>
        <w:t xml:space="preserve">the Modified Telephone Interview for Cognitive Status </w:t>
      </w:r>
      <w:r w:rsidR="00832AD7" w:rsidRPr="00E9012C">
        <w:rPr>
          <w:rFonts w:ascii="Times New Roman" w:eastAsia="Calibri" w:hAnsi="Times New Roman" w:cs="Times New Roman"/>
          <w:bCs/>
          <w:color w:val="000000" w:themeColor="text1"/>
          <w:sz w:val="22"/>
          <w:lang w:val="en-GB"/>
        </w:rPr>
        <w:fldChar w:fldCharType="begin" w:fldLock="1"/>
      </w:r>
      <w:r w:rsidR="00687A54" w:rsidRPr="00E9012C">
        <w:rPr>
          <w:rFonts w:ascii="Times New Roman" w:eastAsia="Calibri" w:hAnsi="Times New Roman" w:cs="Times New Roman"/>
          <w:bCs/>
          <w:color w:val="000000" w:themeColor="text1"/>
          <w:sz w:val="22"/>
          <w:lang w:val="en-GB"/>
        </w:rPr>
        <w:instrText>ADDIN CSL_CITATION { "citationItems" : [ { "id" : "ITEM-1", "itemData" : { "DOI" : "10.1001/archneur.1993.00540060039014", "ISBN" : "0003-9942 (Print)\\r0003-9942 (Linking)", "ISSN" : "0003-9942", "PMID" : "8503796", "abstract" : "OBJECTIVE: To determine the contribution of genetic factors to cognitive functioning in older men. DESIGN: Cognitive testing by telephone interview in an epidemiologically defined population. PARTICIPANTS: 2077 monozygotic and 2225 dizygotic male twin pairs, all between the ages of 62 and 73 years, recruited from the National Academy of Sciences twin registry. MAIN OUTCOME MEASURES: The Telephone Interview for Cognitive Status--Modified total score and factor scores were analyzed. The Falconer heritability statistic and maximum likelihood estimates of genetic and environmental components were computed. RESULTS: Heritability of the total Telephone Interview for Cognitive Status--Modified score was estimated to be 30%. Shared environmental effects accounted for an additional 18% of the variance; most of this was related to years of education. Of the four cognitive factors derived, the language/attention factor had the highest heritability estimate. CONCLUSIONS: Genetic factors and educational achievement together account for almost half of the variance in the cognitive functioning of older men. Studies of the genetics of dementing illnesses need to consider the degree to which cognitive capacities are themselves under genetic control.", "author" : [ { "dropping-particle" : "", "family" : "Brandt", "given" : "J", "non-dropping-particle" : "", "parse-names" : false, "suffix" : "" }, { "dropping-particle" : "", "family" : "Welsh", "given" : "K a", "non-dropping-particle" : "", "parse-names" : false, "suffix" : "" }, { "dropping-particle" : "", "family" : "Breitner", "given" : "J C", "non-dropping-particle" : "", "parse-names" : false, "suffix" : "" }, { "dropping-particle" : "", "family" : "Folstein", "given" : "M F", "non-dropping-particle" : "", "parse-names" : false, "suffix" : "" }, { "dropping-particle" : "", "family" : "Helms", "given" : "M", "non-dropping-particle" : "", "parse-names" : false, "suffix" : "" }, { "dropping-particle" : "", "family" : "Christian", "given" : "J C", "non-dropping-particle" : "", "parse-names" : false, "suffix" : "" } ], "container-title" : "Archives of neurology", "id" : "ITEM-1", "issue" : "6", "issued" : { "date-parts" : [ [ "1993" ] ] }, "page" : "599-603", "title" : "Hereditary influences on cognitive functioning in older men. A study of 4000 twin pairs.", "type" : "article-journal", "volume" : "50" }, "uris" : [ "http://www.mendeley.com/documents/?uuid=c453c067-3e40-48fa-aac5-3c0e71de66b2" ] }, { "id" : "ITEM-2", "itemData" : { "DOI" : "10.1002/mpr.56", "ISSN" : "10498931", "author" : [ { "dropping-particle" : "", "family" : "Prince", "given" : "Martin J.", "non-dropping-particle" : "", "parse-names" : false, "suffix" : "" }, { "dropping-particle" : "", "family" : "Macdonald", "given" : "Alison M.", "non-dropping-particle" : "", "parse-names" : false, "suffix" : "" }, { "dropping-particle" : "", "family" : "Sham", "given" : "Pak C.", "non-dropping-particle" : "", "parse-names" : false, "suffix" : "" }, { "dropping-particle" : "", "family" : "Richards", "given" : "Marcus", "non-dropping-particle" : "", "parse-names" : false, "suffix" : "" }, { "dropping-particle" : "", "family" : "Quraishi", "given" : "Seema", "non-dropping-particle" : "", "parse-names" : false, "suffix" : "" }, { "dropping-particle" : "", "family" : "Horn", "given" : "Isobel", "non-dropping-particle" : "", "parse-names" : false, "suffix" : "" } ], "container-title" : "International Journal of Methods in Psychiatric Research", "id" : "ITEM-2", "issue" : "1", "issued" : { "date-parts" : [ [ "1999" ] ] }, "page" : "49-57", "title" : "The development and initial validation of a telephone-administered cognitive test battery (TACT)", "type" : "article-journal", "volume" : "8" }, "uris" : [ "http://www.mendeley.com/documents/?uuid=22a89e98-b271-4216-8b5d-7afa732c55b4" ] } ], "mendeley" : { "formattedCitation" : "(Brandt et al., 1993; Prince et al., 1999)", "manualFormatting" : "(Brandt et al., 1993; Prince et al., 1999", "plainTextFormattedCitation" : "(Brandt et al., 1993; Prince et al., 1999)", "previouslyFormattedCitation" : "(Brandt et al., 1993; Prince et al., 1999)" }, "properties" : {  }, "schema" : "https://github.com/citation-style-language/schema/raw/master/csl-citation.json" }</w:instrText>
      </w:r>
      <w:r w:rsidR="00832AD7" w:rsidRPr="00E9012C">
        <w:rPr>
          <w:rFonts w:ascii="Times New Roman" w:eastAsia="Calibri" w:hAnsi="Times New Roman" w:cs="Times New Roman"/>
          <w:bCs/>
          <w:color w:val="000000" w:themeColor="text1"/>
          <w:sz w:val="22"/>
          <w:lang w:val="en-GB"/>
        </w:rPr>
        <w:fldChar w:fldCharType="separate"/>
      </w:r>
      <w:r w:rsidR="00687A54" w:rsidRPr="00E9012C">
        <w:rPr>
          <w:rFonts w:ascii="Times New Roman" w:eastAsia="Calibri" w:hAnsi="Times New Roman" w:cs="Times New Roman"/>
          <w:bCs/>
          <w:noProof/>
          <w:color w:val="000000" w:themeColor="text1"/>
          <w:sz w:val="22"/>
          <w:lang w:val="en-GB"/>
        </w:rPr>
        <w:t>(Brandt et al., 1993; Prince et al., 1999</w:t>
      </w:r>
      <w:r w:rsidR="00832AD7" w:rsidRPr="00E9012C">
        <w:rPr>
          <w:rFonts w:ascii="Times New Roman" w:eastAsia="Calibri" w:hAnsi="Times New Roman" w:cs="Times New Roman"/>
          <w:bCs/>
          <w:color w:val="000000" w:themeColor="text1"/>
          <w:sz w:val="22"/>
          <w:lang w:val="en-GB"/>
        </w:rPr>
        <w:fldChar w:fldCharType="end"/>
      </w:r>
      <w:r w:rsidRPr="00E9012C">
        <w:rPr>
          <w:rFonts w:ascii="Times New Roman" w:eastAsia="Calibri" w:hAnsi="Times New Roman" w:cs="Times New Roman"/>
          <w:bCs/>
          <w:color w:val="000000" w:themeColor="text1"/>
          <w:sz w:val="22"/>
          <w:lang w:val="en-GB"/>
        </w:rPr>
        <w:t>; a 13 item test of cognitive functioning with scores varying from 0 to 39, with a c</w:t>
      </w:r>
      <w:r w:rsidR="006276E1" w:rsidRPr="00E9012C">
        <w:rPr>
          <w:rFonts w:ascii="Times New Roman" w:eastAsia="Calibri" w:hAnsi="Times New Roman" w:cs="Times New Roman"/>
          <w:bCs/>
          <w:color w:val="000000" w:themeColor="text1"/>
          <w:sz w:val="22"/>
          <w:lang w:val="en-GB"/>
        </w:rPr>
        <w:t xml:space="preserve">linical </w:t>
      </w:r>
      <w:r w:rsidR="00A954C0" w:rsidRPr="00E9012C">
        <w:rPr>
          <w:rFonts w:ascii="Times New Roman" w:eastAsia="Calibri" w:hAnsi="Times New Roman" w:cs="Times New Roman"/>
          <w:bCs/>
          <w:color w:val="000000" w:themeColor="text1"/>
          <w:sz w:val="22"/>
          <w:lang w:val="en-GB"/>
        </w:rPr>
        <w:t>cut-off</w:t>
      </w:r>
      <w:r w:rsidR="006276E1" w:rsidRPr="00E9012C">
        <w:rPr>
          <w:rFonts w:ascii="Times New Roman" w:eastAsia="Calibri" w:hAnsi="Times New Roman" w:cs="Times New Roman"/>
          <w:bCs/>
          <w:color w:val="000000" w:themeColor="text1"/>
          <w:sz w:val="22"/>
          <w:lang w:val="en-GB"/>
        </w:rPr>
        <w:t xml:space="preserve"> of 2</w:t>
      </w:r>
      <w:r w:rsidR="00383CC3" w:rsidRPr="00E9012C">
        <w:rPr>
          <w:rFonts w:ascii="Times New Roman" w:eastAsia="Calibri" w:hAnsi="Times New Roman" w:cs="Times New Roman"/>
          <w:bCs/>
          <w:color w:val="000000" w:themeColor="text1"/>
          <w:sz w:val="22"/>
          <w:lang w:val="en-GB"/>
        </w:rPr>
        <w:t>1</w:t>
      </w:r>
      <w:r w:rsidR="006276E1" w:rsidRPr="00E9012C">
        <w:rPr>
          <w:rFonts w:ascii="Times New Roman" w:eastAsia="Calibri" w:hAnsi="Times New Roman" w:cs="Times New Roman"/>
          <w:bCs/>
          <w:color w:val="000000" w:themeColor="text1"/>
          <w:sz w:val="22"/>
          <w:lang w:val="en-GB"/>
        </w:rPr>
        <w:t>), the I</w:t>
      </w:r>
      <w:r w:rsidR="00580F18" w:rsidRPr="00E9012C">
        <w:rPr>
          <w:rFonts w:ascii="Times New Roman" w:eastAsia="Calibri" w:hAnsi="Times New Roman" w:cs="Times New Roman"/>
          <w:bCs/>
          <w:color w:val="000000" w:themeColor="text1"/>
          <w:sz w:val="22"/>
          <w:lang w:val="en-GB"/>
        </w:rPr>
        <w:t>saac</w:t>
      </w:r>
      <w:r w:rsidRPr="00E9012C">
        <w:rPr>
          <w:rFonts w:ascii="Times New Roman" w:eastAsia="Calibri" w:hAnsi="Times New Roman" w:cs="Times New Roman"/>
          <w:bCs/>
          <w:color w:val="000000" w:themeColor="text1"/>
          <w:sz w:val="22"/>
          <w:lang w:val="en-GB"/>
        </w:rPr>
        <w:t xml:space="preserve">s Set Test </w:t>
      </w:r>
      <w:r w:rsidR="00832AD7" w:rsidRPr="00E9012C">
        <w:rPr>
          <w:rFonts w:ascii="Times New Roman" w:eastAsia="Calibri" w:hAnsi="Times New Roman" w:cs="Times New Roman"/>
          <w:bCs/>
          <w:color w:val="000000" w:themeColor="text1"/>
          <w:sz w:val="22"/>
          <w:lang w:val="en-GB"/>
        </w:rPr>
        <w:fldChar w:fldCharType="begin" w:fldLock="1"/>
      </w:r>
      <w:r w:rsidR="00687A54" w:rsidRPr="00E9012C">
        <w:rPr>
          <w:rFonts w:ascii="Times New Roman" w:eastAsia="Calibri" w:hAnsi="Times New Roman" w:cs="Times New Roman"/>
          <w:bCs/>
          <w:color w:val="000000" w:themeColor="text1"/>
          <w:sz w:val="22"/>
          <w:lang w:val="en-GB"/>
        </w:rPr>
        <w:instrText>ADDIN CSL_CITATION { "citationItems" : [ { "id" : "ITEM-1", "itemData" : { "DOI" : "10.1192/bjp.123.4.467", "ISBN" : "0007-1250 (Print)\\r0007-1250 (Linking)", "ISSN" : "00071250", "PMID" : "4748864", "abstract" : "The Set test is a simple rapid test of mental function. It was applied to a sample of 189 elderly subjects in the East End of Glasgow. A score of under 15 on the test corresponded closely to a clinical diagnosis of dementia. Scores in the range 15 to 24 showed a lesser degree of association with dementia; while no subject with a score of 25 or over was demented. Low scores in the test were associated with physical illness, and to a limited extent with low social class, but not with affective illness. The test appears worthy of further studies in screening programmes, and may have other clinical and epidemiological uses.", "author" : [ { "dropping-particle" : "", "family" : "Isaacs", "given" : "B.", "non-dropping-particle" : "", "parse-names" : false, "suffix" : "" }, { "dropping-particle" : "", "family" : "Kennie", "given" : "A. T.", "non-dropping-particle" : "", "parse-names" : false, "suffix" : "" } ], "container-title" : "British Journal of Psychiatry", "id" : "ITEM-1", "issue" : "575", "issued" : { "date-parts" : [ [ "1973" ] ] }, "page" : "467-470", "title" : "The set test as an aid to the detection of dementia in old people", "type" : "article-journal", "volume" : "122" }, "uris" : [ "http://www.mendeley.com/documents/?uuid=40a0feb6-c96c-4541-af9c-c8874d9266e4" ] } ], "mendeley" : { "formattedCitation" : "(Isaacs &amp; Kennie, 1973)", "manualFormatting" : "(Isaacs &amp; Kennie, 1973", "plainTextFormattedCitation" : "(Isaacs &amp; Kennie, 1973)", "previouslyFormattedCitation" : "(Isaacs &amp; Kennie, 1973)" }, "properties" : {  }, "schema" : "https://github.com/citation-style-language/schema/raw/master/csl-citation.json" }</w:instrText>
      </w:r>
      <w:r w:rsidR="00832AD7" w:rsidRPr="00E9012C">
        <w:rPr>
          <w:rFonts w:ascii="Times New Roman" w:eastAsia="Calibri" w:hAnsi="Times New Roman" w:cs="Times New Roman"/>
          <w:bCs/>
          <w:color w:val="000000" w:themeColor="text1"/>
          <w:sz w:val="22"/>
          <w:lang w:val="en-GB"/>
        </w:rPr>
        <w:fldChar w:fldCharType="separate"/>
      </w:r>
      <w:r w:rsidR="00687A54" w:rsidRPr="00E9012C">
        <w:rPr>
          <w:rFonts w:ascii="Times New Roman" w:eastAsia="Calibri" w:hAnsi="Times New Roman" w:cs="Times New Roman"/>
          <w:bCs/>
          <w:noProof/>
          <w:color w:val="000000" w:themeColor="text1"/>
          <w:sz w:val="22"/>
          <w:lang w:val="en-GB"/>
        </w:rPr>
        <w:t>(Isaacs &amp; Kennie, 1973</w:t>
      </w:r>
      <w:r w:rsidR="00832AD7" w:rsidRPr="00E9012C">
        <w:rPr>
          <w:rFonts w:ascii="Times New Roman" w:eastAsia="Calibri" w:hAnsi="Times New Roman" w:cs="Times New Roman"/>
          <w:bCs/>
          <w:color w:val="000000" w:themeColor="text1"/>
          <w:sz w:val="22"/>
          <w:lang w:val="en-GB"/>
        </w:rPr>
        <w:fldChar w:fldCharType="end"/>
      </w:r>
      <w:r w:rsidRPr="00E9012C">
        <w:rPr>
          <w:rFonts w:ascii="Times New Roman" w:eastAsia="Calibri" w:hAnsi="Times New Roman" w:cs="Times New Roman"/>
          <w:bCs/>
          <w:color w:val="000000" w:themeColor="text1"/>
          <w:sz w:val="22"/>
          <w:lang w:val="en-GB"/>
        </w:rPr>
        <w:t xml:space="preserve">; a one minute verbal category fluency task with scores varying from 0 to 40, with the lowest quartile &lt; 25) and the Wechsler’s Similarities Test </w:t>
      </w:r>
      <w:r w:rsidR="00832AD7" w:rsidRPr="00E9012C">
        <w:rPr>
          <w:rFonts w:ascii="Times New Roman" w:eastAsia="Calibri" w:hAnsi="Times New Roman" w:cs="Times New Roman"/>
          <w:bCs/>
          <w:color w:val="000000" w:themeColor="text1"/>
          <w:sz w:val="22"/>
          <w:lang w:val="en-GB"/>
        </w:rPr>
        <w:fldChar w:fldCharType="begin" w:fldLock="1"/>
      </w:r>
      <w:r w:rsidR="00687A54" w:rsidRPr="00E9012C">
        <w:rPr>
          <w:rFonts w:ascii="Times New Roman" w:eastAsia="Calibri" w:hAnsi="Times New Roman" w:cs="Times New Roman"/>
          <w:bCs/>
          <w:color w:val="000000" w:themeColor="text1"/>
          <w:sz w:val="22"/>
          <w:lang w:val="en-GB"/>
        </w:rPr>
        <w:instrText>ADDIN CSL_CITATION { "citationItems" : [ { "id" : "ITEM-1", "itemData" : { "DOI" : "Thesis_references-Converted #317", "abstract" : "The revision of the Wechsler-Bellevue Adult Intelligence Scale retains the type of item categories but has numerous changes in the items. Standardization is based on a stratified sample of 1700 adults ages 16 to 64. Additional norms are given for ages above 64 based on a different group of subjects. Reliabilities for verbal, performance and full scale IQ's are .96, .93, and .97, and for the subtests range from .65 to .96. Manual includes directions for administering, IQ tables, and scaled score tables. Officially the title is to be abbreviated WAIS.", "author" : [ { "dropping-particle" : "", "family" : "Wechsler", "given" : "D", "non-dropping-particle" : "", "parse-names" : false, "suffix" : "" } ], "container-title" : "Psychological Corporation", "id" : "ITEM-1", "issued" : { "date-parts" : [ [ "1981" ] ] }, "number-of-pages" : "110", "title" : "Manual for the Wechsler Adult Intelligence Scale - Revised", "type" : "book" }, "uris" : [ "http://www.mendeley.com/documents/?uuid=3590d440-0c2e-40e0-93d8-79429e96f6ac" ] } ], "mendeley" : { "formattedCitation" : "(Wechsler, 1981)", "manualFormatting" : "(Wechsler, 1981", "plainTextFormattedCitation" : "(Wechsler, 1981)", "previouslyFormattedCitation" : "(Wechsler, 1981)" }, "properties" : {  }, "schema" : "https://github.com/citation-style-language/schema/raw/master/csl-citation.json" }</w:instrText>
      </w:r>
      <w:r w:rsidR="00832AD7" w:rsidRPr="00E9012C">
        <w:rPr>
          <w:rFonts w:ascii="Times New Roman" w:eastAsia="Calibri" w:hAnsi="Times New Roman" w:cs="Times New Roman"/>
          <w:bCs/>
          <w:color w:val="000000" w:themeColor="text1"/>
          <w:sz w:val="22"/>
          <w:lang w:val="en-GB"/>
        </w:rPr>
        <w:fldChar w:fldCharType="separate"/>
      </w:r>
      <w:r w:rsidR="00687A54" w:rsidRPr="00E9012C">
        <w:rPr>
          <w:rFonts w:ascii="Times New Roman" w:eastAsia="Calibri" w:hAnsi="Times New Roman" w:cs="Times New Roman"/>
          <w:bCs/>
          <w:noProof/>
          <w:color w:val="000000" w:themeColor="text1"/>
          <w:sz w:val="22"/>
          <w:lang w:val="en-GB"/>
        </w:rPr>
        <w:t>(Wechsler, 1981</w:t>
      </w:r>
      <w:r w:rsidR="00832AD7" w:rsidRPr="00E9012C">
        <w:rPr>
          <w:rFonts w:ascii="Times New Roman" w:eastAsia="Calibri" w:hAnsi="Times New Roman" w:cs="Times New Roman"/>
          <w:bCs/>
          <w:color w:val="000000" w:themeColor="text1"/>
          <w:sz w:val="22"/>
          <w:lang w:val="en-GB"/>
        </w:rPr>
        <w:fldChar w:fldCharType="end"/>
      </w:r>
      <w:r w:rsidRPr="00E9012C">
        <w:rPr>
          <w:rFonts w:ascii="Times New Roman" w:eastAsia="Calibri" w:hAnsi="Times New Roman" w:cs="Times New Roman"/>
          <w:bCs/>
          <w:color w:val="000000" w:themeColor="text1"/>
          <w:sz w:val="22"/>
          <w:lang w:val="en-GB"/>
        </w:rPr>
        <w:t>; evaluates abstract thinking with scores ranging from 0 to 8, with the lowest quartile &lt; 4.8) administered over the phone during the initial screening.</w:t>
      </w:r>
      <w:bookmarkStart w:id="3" w:name="_Hlk504980057"/>
      <w:r w:rsidRPr="00E9012C">
        <w:rPr>
          <w:rFonts w:ascii="Times New Roman" w:eastAsia="Calibri" w:hAnsi="Times New Roman" w:cs="Times New Roman"/>
          <w:bCs/>
          <w:color w:val="000000" w:themeColor="text1"/>
          <w:sz w:val="22"/>
          <w:lang w:val="en-GB"/>
        </w:rPr>
        <w:t xml:space="preserve"> Young participants performed significantly better than older participants on the Telephone Interview for Cognitive Status and the </w:t>
      </w:r>
      <w:r w:rsidR="007B076B" w:rsidRPr="00E9012C">
        <w:rPr>
          <w:rFonts w:ascii="Times New Roman" w:eastAsia="Calibri" w:hAnsi="Times New Roman" w:cs="Times New Roman"/>
          <w:bCs/>
          <w:color w:val="000000" w:themeColor="text1"/>
          <w:sz w:val="22"/>
          <w:lang w:val="en-GB"/>
        </w:rPr>
        <w:t xml:space="preserve">10-item immediate and delayed </w:t>
      </w:r>
      <w:r w:rsidRPr="00E9012C">
        <w:rPr>
          <w:rFonts w:ascii="Times New Roman" w:eastAsia="Calibri" w:hAnsi="Times New Roman" w:cs="Times New Roman"/>
          <w:bCs/>
          <w:color w:val="000000" w:themeColor="text1"/>
          <w:sz w:val="22"/>
          <w:lang w:val="en-GB"/>
        </w:rPr>
        <w:t>free recall subset, but equally well on the I</w:t>
      </w:r>
      <w:r w:rsidR="00580F18" w:rsidRPr="00E9012C">
        <w:rPr>
          <w:rFonts w:ascii="Times New Roman" w:eastAsia="Calibri" w:hAnsi="Times New Roman" w:cs="Times New Roman"/>
          <w:bCs/>
          <w:color w:val="000000" w:themeColor="text1"/>
          <w:sz w:val="22"/>
          <w:lang w:val="en-GB"/>
        </w:rPr>
        <w:t>saac</w:t>
      </w:r>
      <w:r w:rsidRPr="00E9012C">
        <w:rPr>
          <w:rFonts w:ascii="Times New Roman" w:eastAsia="Calibri" w:hAnsi="Times New Roman" w:cs="Times New Roman"/>
          <w:bCs/>
          <w:color w:val="000000" w:themeColor="text1"/>
          <w:sz w:val="22"/>
          <w:lang w:val="en-GB"/>
        </w:rPr>
        <w:t xml:space="preserve">s Set Test and Wechsler’s Similarities Test.  </w:t>
      </w:r>
      <w:r w:rsidR="004808E4" w:rsidRPr="00E9012C">
        <w:rPr>
          <w:rFonts w:ascii="Times New Roman" w:eastAsia="Calibri" w:hAnsi="Times New Roman" w:cs="Times New Roman"/>
          <w:bCs/>
          <w:color w:val="000000" w:themeColor="text1"/>
          <w:sz w:val="22"/>
          <w:lang w:val="en-GB"/>
        </w:rPr>
        <w:t>Four</w:t>
      </w:r>
      <w:r w:rsidRPr="00E9012C">
        <w:rPr>
          <w:rFonts w:ascii="Times New Roman" w:eastAsia="Calibri" w:hAnsi="Times New Roman" w:cs="Times New Roman"/>
          <w:bCs/>
          <w:color w:val="000000" w:themeColor="text1"/>
          <w:sz w:val="22"/>
          <w:lang w:val="en-GB"/>
        </w:rPr>
        <w:t xml:space="preserve"> older participants (1 female, </w:t>
      </w:r>
      <w:r w:rsidR="004808E4" w:rsidRPr="00E9012C">
        <w:rPr>
          <w:rFonts w:ascii="Times New Roman" w:eastAsia="Calibri" w:hAnsi="Times New Roman" w:cs="Times New Roman"/>
          <w:bCs/>
          <w:color w:val="000000" w:themeColor="text1"/>
          <w:sz w:val="22"/>
          <w:lang w:val="en-GB"/>
        </w:rPr>
        <w:t>3</w:t>
      </w:r>
      <w:r w:rsidRPr="00E9012C">
        <w:rPr>
          <w:rFonts w:ascii="Times New Roman" w:eastAsia="Calibri" w:hAnsi="Times New Roman" w:cs="Times New Roman"/>
          <w:bCs/>
          <w:color w:val="000000" w:themeColor="text1"/>
          <w:sz w:val="22"/>
          <w:lang w:val="en-GB"/>
        </w:rPr>
        <w:t xml:space="preserve"> male) had borderline scores according to the clinical cut-off on the Modified Telephone Interview for Cognitive Status, but </w:t>
      </w:r>
      <w:r w:rsidRPr="00E9012C">
        <w:rPr>
          <w:rFonts w:ascii="Times New Roman" w:eastAsia="Calibri" w:hAnsi="Times New Roman" w:cs="Times New Roman"/>
          <w:bCs/>
          <w:color w:val="000000" w:themeColor="text1"/>
          <w:sz w:val="22"/>
          <w:lang w:val="en-GB"/>
        </w:rPr>
        <w:lastRenderedPageBreak/>
        <w:t xml:space="preserve">were included in the dataset due to scoring well on the other two cognitive tests.  One older male participant scored below the lowest quartile in the Wechsler’s Similarities Test, but scored sufficiently </w:t>
      </w:r>
      <w:r w:rsidR="00357CD0" w:rsidRPr="00E9012C">
        <w:rPr>
          <w:rFonts w:ascii="Times New Roman" w:eastAsia="Calibri" w:hAnsi="Times New Roman" w:cs="Times New Roman"/>
          <w:bCs/>
          <w:color w:val="000000" w:themeColor="text1"/>
          <w:sz w:val="22"/>
          <w:lang w:val="en-GB"/>
        </w:rPr>
        <w:t xml:space="preserve">well </w:t>
      </w:r>
      <w:r w:rsidRPr="00E9012C">
        <w:rPr>
          <w:rFonts w:ascii="Times New Roman" w:eastAsia="Calibri" w:hAnsi="Times New Roman" w:cs="Times New Roman"/>
          <w:bCs/>
          <w:color w:val="000000" w:themeColor="text1"/>
          <w:sz w:val="22"/>
          <w:lang w:val="en-GB"/>
        </w:rPr>
        <w:t xml:space="preserve">on the other two cognitive tests and so the data was maintained. </w:t>
      </w:r>
    </w:p>
    <w:bookmarkEnd w:id="3"/>
    <w:p w14:paraId="51278848" w14:textId="77777777" w:rsidR="006A1894" w:rsidRPr="00E9012C" w:rsidRDefault="006A1894" w:rsidP="006A1894">
      <w:pPr>
        <w:spacing w:line="480" w:lineRule="auto"/>
        <w:rPr>
          <w:rFonts w:ascii="Times New Roman" w:eastAsia="Calibri" w:hAnsi="Times New Roman" w:cs="Times New Roman"/>
          <w:b/>
          <w:bCs/>
          <w:i/>
          <w:color w:val="000000" w:themeColor="text1"/>
          <w:sz w:val="22"/>
          <w:lang w:val="en-GB"/>
        </w:rPr>
      </w:pPr>
      <w:r w:rsidRPr="00E9012C">
        <w:rPr>
          <w:rFonts w:ascii="Times New Roman" w:eastAsia="Calibri" w:hAnsi="Times New Roman" w:cs="Times New Roman"/>
          <w:b/>
          <w:bCs/>
          <w:i/>
          <w:color w:val="000000" w:themeColor="text1"/>
          <w:sz w:val="22"/>
          <w:lang w:val="en-GB"/>
        </w:rPr>
        <w:t xml:space="preserve">Materials and Procedure </w:t>
      </w:r>
    </w:p>
    <w:p w14:paraId="74A40B9E" w14:textId="7B753072"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Following the initial telephone screening and satisfaction of the exclusion criteria, participants were asked to familiarise themselves with the participa</w:t>
      </w:r>
      <w:r w:rsidR="00CD7431" w:rsidRPr="00E9012C">
        <w:rPr>
          <w:rFonts w:ascii="Times New Roman" w:eastAsia="Calibri" w:hAnsi="Times New Roman" w:cs="Times New Roman"/>
          <w:bCs/>
          <w:color w:val="000000" w:themeColor="text1"/>
          <w:sz w:val="22"/>
          <w:lang w:val="en-GB"/>
        </w:rPr>
        <w:t>nt information sheet (sent by e</w:t>
      </w:r>
      <w:r w:rsidRPr="00E9012C">
        <w:rPr>
          <w:rFonts w:ascii="Times New Roman" w:eastAsia="Calibri" w:hAnsi="Times New Roman" w:cs="Times New Roman"/>
          <w:bCs/>
          <w:color w:val="000000" w:themeColor="text1"/>
          <w:sz w:val="22"/>
          <w:lang w:val="en-GB"/>
        </w:rPr>
        <w:t>mail or post)</w:t>
      </w:r>
      <w:r w:rsidR="00BB1FCC" w:rsidRPr="00E9012C">
        <w:rPr>
          <w:rFonts w:ascii="Times New Roman" w:eastAsia="Calibri" w:hAnsi="Times New Roman" w:cs="Times New Roman"/>
          <w:bCs/>
          <w:color w:val="000000" w:themeColor="text1"/>
          <w:sz w:val="22"/>
          <w:lang w:val="en-GB"/>
        </w:rPr>
        <w:t>,</w:t>
      </w:r>
      <w:r w:rsidRPr="00E9012C">
        <w:rPr>
          <w:rFonts w:ascii="Times New Roman" w:eastAsia="Calibri" w:hAnsi="Times New Roman" w:cs="Times New Roman"/>
          <w:bCs/>
          <w:color w:val="000000" w:themeColor="text1"/>
          <w:sz w:val="22"/>
          <w:lang w:val="en-GB"/>
        </w:rPr>
        <w:t xml:space="preserve"> which detailed what the study would involve. The first author then met with participants individually or in small groups of 2-4 at 9.00</w:t>
      </w:r>
      <w:r w:rsidR="00BB1FC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am or 10.00</w:t>
      </w:r>
      <w:r w:rsidR="00BB1FC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 xml:space="preserve">am on the day of the task, which was a non-working day to make the days more comparable across age groups.  Participants were first reminded of the general aim of the study (i.e., exploring how the mind wanders in everyday life), but were not informed of our more specific interest in spontaneous past and future thoughts. Written consent was obtained, and participants completed the Hospital Anxiety and Depression Scale </w:t>
      </w:r>
      <w:r w:rsidR="00832AD7" w:rsidRPr="00E9012C">
        <w:rPr>
          <w:rFonts w:ascii="Times New Roman" w:eastAsia="Calibri" w:hAnsi="Times New Roman" w:cs="Times New Roman"/>
          <w:bCs/>
          <w:color w:val="000000" w:themeColor="text1"/>
          <w:sz w:val="22"/>
          <w:lang w:val="en-GB"/>
        </w:rPr>
        <w:fldChar w:fldCharType="begin" w:fldLock="1"/>
      </w:r>
      <w:r w:rsidR="00687A54" w:rsidRPr="00E9012C">
        <w:rPr>
          <w:rFonts w:ascii="Times New Roman" w:eastAsia="Calibri" w:hAnsi="Times New Roman" w:cs="Times New Roman"/>
          <w:bCs/>
          <w:color w:val="000000" w:themeColor="text1"/>
          <w:sz w:val="22"/>
          <w:lang w:val="en-GB"/>
        </w:rPr>
        <w:instrText>ADDIN CSL_CITATION { "citationItems" : [ { "id" : "ITEM-1", "itemData" : { "DOI" : "10.1016/S0016-5085(01)83173-5", "ISSN" : "0001690X", "PMID" : "6880820", "abstract" : "(1983).. , 67, 361-370. Zigmond AS, Snaith RP. The hospital anxiety and depression scale. Acta Psychiatr Scand 1983; 67: 361370.", "author" : [ { "dropping-particle" : "", "family" : "Zigmond", "given" : "a S", "non-dropping-particle" : "", "parse-names" : false, "suffix" : "" }, { "dropping-particle" : "", "family" : "Snaith", "given" : "R P", "non-dropping-particle" : "", "parse-names" : false, "suffix" : "" } ], "container-title" : "Acta Psychiatrica Scandinavica", "id" : "ITEM-1", "issue" : "361-370", "issued" : { "date-parts" : [ [ "1983" ] ] }, "page" : "361-370", "title" : "The hospital anxiety and depression scale (HADS).", "type" : "article-journal", "volume" : "67" }, "uris" : [ "http://www.mendeley.com/documents/?uuid=8d875e81-790b-427c-9f2d-6352876c6a83" ] } ], "mendeley" : { "formattedCitation" : "(Zigmond &amp; Snaith, 1983)", "plainTextFormattedCitation" : "(Zigmond &amp; Snaith, 1983)", "previouslyFormattedCitation" : "(Zigmond &amp; Snaith, 1983)" }, "properties" : {  }, "schema" : "https://github.com/citation-style-language/schema/raw/master/csl-citation.json" }</w:instrText>
      </w:r>
      <w:r w:rsidR="00832AD7" w:rsidRPr="00E9012C">
        <w:rPr>
          <w:rFonts w:ascii="Times New Roman" w:eastAsia="Calibri" w:hAnsi="Times New Roman" w:cs="Times New Roman"/>
          <w:bCs/>
          <w:color w:val="000000" w:themeColor="text1"/>
          <w:sz w:val="22"/>
          <w:lang w:val="en-GB"/>
        </w:rPr>
        <w:fldChar w:fldCharType="separate"/>
      </w:r>
      <w:r w:rsidR="00687A54" w:rsidRPr="00E9012C">
        <w:rPr>
          <w:rFonts w:ascii="Times New Roman" w:eastAsia="Calibri" w:hAnsi="Times New Roman" w:cs="Times New Roman"/>
          <w:bCs/>
          <w:noProof/>
          <w:color w:val="000000" w:themeColor="text1"/>
          <w:sz w:val="22"/>
          <w:lang w:val="en-GB"/>
        </w:rPr>
        <w:t>(Zigmond &amp; Snaith, 1983)</w:t>
      </w:r>
      <w:r w:rsidR="00832AD7" w:rsidRPr="00E9012C">
        <w:rPr>
          <w:rFonts w:ascii="Times New Roman" w:eastAsia="Calibri" w:hAnsi="Times New Roman" w:cs="Times New Roman"/>
          <w:bCs/>
          <w:color w:val="000000" w:themeColor="text1"/>
          <w:sz w:val="22"/>
          <w:lang w:val="en-GB"/>
        </w:rPr>
        <w:fldChar w:fldCharType="end"/>
      </w:r>
      <w:r w:rsidRPr="00E9012C">
        <w:rPr>
          <w:rFonts w:ascii="Times New Roman" w:eastAsia="Calibri" w:hAnsi="Times New Roman" w:cs="Times New Roman"/>
          <w:bCs/>
          <w:color w:val="000000" w:themeColor="text1"/>
          <w:sz w:val="22"/>
          <w:lang w:val="en-GB"/>
        </w:rPr>
        <w:t xml:space="preserve"> and the </w:t>
      </w:r>
      <w:r w:rsidRPr="00E9012C">
        <w:rPr>
          <w:rFonts w:ascii="Times New Roman" w:eastAsia="Calibri" w:hAnsi="Times New Roman" w:cs="Times New Roman"/>
          <w:color w:val="000000" w:themeColor="text1"/>
          <w:sz w:val="22"/>
          <w:lang w:val="en-GB"/>
        </w:rPr>
        <w:t xml:space="preserve">Martin and Park Environmental Demands Questionnaire </w:t>
      </w:r>
      <w:r w:rsidR="00832AD7" w:rsidRPr="00E9012C">
        <w:rPr>
          <w:rFonts w:ascii="Times New Roman" w:eastAsia="Calibri" w:hAnsi="Times New Roman" w:cs="Times New Roman"/>
          <w:color w:val="000000" w:themeColor="text1"/>
          <w:sz w:val="22"/>
          <w:lang w:val="en-GB"/>
        </w:rPr>
        <w:fldChar w:fldCharType="begin" w:fldLock="1"/>
      </w:r>
      <w:r w:rsidR="00687A54" w:rsidRPr="00E9012C">
        <w:rPr>
          <w:rFonts w:ascii="Times New Roman" w:eastAsia="Calibri" w:hAnsi="Times New Roman" w:cs="Times New Roman"/>
          <w:color w:val="000000" w:themeColor="text1"/>
          <w:sz w:val="22"/>
          <w:lang w:val="en-GB"/>
        </w:rPr>
        <w:instrText>ADDIN CSL_CITATION { "citationItems" : [ { "id" : "ITEM-1", "itemData" : { "DOI" : "10.1007/BF03324483", "ISBN" : "1594-0667 (Print)\\r1594-0667 (Linking)", "ISSN" : "1594-0667", "PMID" : "12841422", "abstract" : "BACKGROUND AND AIMS: The present study examines the usefulness of a newly developed instrument, the Martin and Park Environmental Demands (MPED) Questionnaire, to measure the level of self-reported environmental demands of day-to-day events faced by adults aged 35 to 84 years, particularly as these demands influence forgetfulness in taking medications. METHODS: The MPED has two scales including Busyness, which addresses the density or pace of daily events to which an individual attends; and Routine, addressing the predictability or routinization of events independent of density. The MPED was administered to a sample of 121 rheumatoid arthritis patients, along with a baseline assessment battery measuring age, education, employment status, household size and other factors that might influence self-perception of Busyness and Routine. RESULTS: The scale showed good internal consistency and external validity. Higher levels of environmental demand were negatively correlated with age and positively correlated with employment, household size and medication-taking errors. There was a significant independent association between Busyness and adherence errors even after controlling for the effects of these sociodemographic variables. CONCLUSIONS: The MPED is recommended when trying to assess the general daily level of environmental demands.", "author" : [ { "dropping-particle" : "", "family" : "Martin", "given" : "Mike", "non-dropping-particle" : "", "parse-names" : false, "suffix" : "" }, { "dropping-particle" : "", "family" : "Park", "given" : "Denise C", "non-dropping-particle" : "", "parse-names" : false, "suffix" : "" } ], "container-title" : "Aging clinical and experimental research", "id" : "ITEM-1", "issue" : "1", "issued" : { "date-parts" : [ [ "2003" ] ] }, "page" : "77-82", "title" : "The Martin and Park Environmental Demands (MPED) Questionnaire: psychometric properties of a brief instrument to measure self-reported environmental demands.", "type" : "article-journal", "volume" : "15" }, "uris" : [ "http://www.mendeley.com/documents/?uuid=297a8a9d-82f5-425c-97e6-b0f80171462a" ] } ], "mendeley" : { "formattedCitation" : "(Martin &amp; Park, 2003)", "plainTextFormattedCitation" : "(Martin &amp; Park, 2003)", "previouslyFormattedCitation" : "(Martin &amp; Park, 2003)"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687A54" w:rsidRPr="00E9012C">
        <w:rPr>
          <w:rFonts w:ascii="Times New Roman" w:eastAsia="Calibri" w:hAnsi="Times New Roman" w:cs="Times New Roman"/>
          <w:noProof/>
          <w:color w:val="000000" w:themeColor="text1"/>
          <w:sz w:val="22"/>
          <w:lang w:val="en-GB"/>
        </w:rPr>
        <w:t>(Martin &amp; Park, 2003)</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bCs/>
          <w:color w:val="000000" w:themeColor="text1"/>
          <w:sz w:val="22"/>
          <w:lang w:val="en-GB"/>
        </w:rPr>
        <w:t xml:space="preserve">.  </w:t>
      </w:r>
    </w:p>
    <w:p w14:paraId="545EA7F4" w14:textId="68A90822"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 xml:space="preserve">Participants were asked to wear a specially designed </w:t>
      </w:r>
      <w:r w:rsidR="00885A8F" w:rsidRPr="00E9012C">
        <w:rPr>
          <w:rFonts w:ascii="Times New Roman" w:eastAsia="Calibri" w:hAnsi="Times New Roman" w:cs="Times New Roman"/>
          <w:bCs/>
          <w:color w:val="000000" w:themeColor="text1"/>
          <w:sz w:val="22"/>
          <w:lang w:val="en-GB"/>
        </w:rPr>
        <w:t xml:space="preserve">‘WatchMinder3’ </w:t>
      </w:r>
      <w:r w:rsidRPr="00E9012C">
        <w:rPr>
          <w:rFonts w:ascii="Times New Roman" w:eastAsia="Calibri" w:hAnsi="Times New Roman" w:cs="Times New Roman"/>
          <w:bCs/>
          <w:color w:val="000000" w:themeColor="text1"/>
          <w:sz w:val="22"/>
          <w:lang w:val="en-GB"/>
        </w:rPr>
        <w:t>wristwatch</w:t>
      </w:r>
      <w:r w:rsidR="00885A8F" w:rsidRPr="00E9012C">
        <w:rPr>
          <w:rFonts w:ascii="Times New Roman" w:eastAsia="Calibri" w:hAnsi="Times New Roman" w:cs="Times New Roman"/>
          <w:bCs/>
          <w:color w:val="000000" w:themeColor="text1"/>
          <w:sz w:val="22"/>
          <w:lang w:val="en-GB"/>
        </w:rPr>
        <w:t xml:space="preserve"> (</w:t>
      </w:r>
      <w:hyperlink r:id="rId9" w:history="1">
        <w:r w:rsidR="00885A8F" w:rsidRPr="00E9012C">
          <w:rPr>
            <w:rStyle w:val="Hyperlink"/>
            <w:rFonts w:ascii="Times New Roman" w:eastAsia="Calibri" w:hAnsi="Times New Roman" w:cs="Times New Roman"/>
            <w:bCs/>
            <w:color w:val="000000" w:themeColor="text1"/>
            <w:sz w:val="22"/>
            <w:lang w:val="en-GB"/>
          </w:rPr>
          <w:t>https://www.watchminder.com/</w:t>
        </w:r>
      </w:hyperlink>
      <w:r w:rsidR="00885A8F" w:rsidRPr="00E9012C">
        <w:rPr>
          <w:rFonts w:ascii="Times New Roman" w:eastAsia="Calibri" w:hAnsi="Times New Roman" w:cs="Times New Roman"/>
          <w:bCs/>
          <w:color w:val="000000" w:themeColor="text1"/>
          <w:sz w:val="22"/>
          <w:lang w:val="en-GB"/>
        </w:rPr>
        <w:t>)</w:t>
      </w:r>
      <w:r w:rsidRPr="00E9012C">
        <w:rPr>
          <w:rFonts w:ascii="Times New Roman" w:eastAsia="Calibri" w:hAnsi="Times New Roman" w:cs="Times New Roman"/>
          <w:bCs/>
          <w:color w:val="000000" w:themeColor="text1"/>
          <w:sz w:val="22"/>
          <w:lang w:val="en-GB"/>
        </w:rPr>
        <w:t xml:space="preserve"> for a period of 10 hours and were told that it would vibrate randomly between 20-35 times, to prompt them to record their thoughts at that exact moment in a page of a pocket-sized diary. The exact number of prompts (</w:t>
      </w:r>
      <w:r w:rsidRPr="00E9012C">
        <w:rPr>
          <w:rFonts w:ascii="Times New Roman" w:eastAsia="Calibri" w:hAnsi="Times New Roman" w:cs="Times New Roman"/>
          <w:bCs/>
          <w:i/>
          <w:color w:val="000000" w:themeColor="text1"/>
          <w:sz w:val="22"/>
          <w:lang w:val="en-GB"/>
        </w:rPr>
        <w:t xml:space="preserve">n </w:t>
      </w:r>
      <w:r w:rsidRPr="00E9012C">
        <w:rPr>
          <w:rFonts w:ascii="Times New Roman" w:eastAsia="Calibri" w:hAnsi="Times New Roman" w:cs="Times New Roman"/>
          <w:bCs/>
          <w:color w:val="000000" w:themeColor="text1"/>
          <w:sz w:val="22"/>
          <w:lang w:val="en-GB"/>
        </w:rPr>
        <w:t xml:space="preserve">= 30) was concealed from participants to maintain uncertainty, </w:t>
      </w:r>
      <w:r w:rsidR="00D25604" w:rsidRPr="00E9012C">
        <w:rPr>
          <w:rFonts w:ascii="Times New Roman" w:eastAsia="Calibri" w:hAnsi="Times New Roman" w:cs="Times New Roman"/>
          <w:bCs/>
          <w:color w:val="000000" w:themeColor="text1"/>
          <w:sz w:val="22"/>
          <w:lang w:val="en-GB"/>
        </w:rPr>
        <w:t xml:space="preserve">thus </w:t>
      </w:r>
      <w:r w:rsidRPr="00E9012C">
        <w:rPr>
          <w:rFonts w:ascii="Times New Roman" w:eastAsia="Calibri" w:hAnsi="Times New Roman" w:cs="Times New Roman"/>
          <w:bCs/>
          <w:color w:val="000000" w:themeColor="text1"/>
          <w:sz w:val="22"/>
          <w:lang w:val="en-GB"/>
        </w:rPr>
        <w:t xml:space="preserve">limiting </w:t>
      </w:r>
      <w:r w:rsidR="002E3922" w:rsidRPr="00E9012C">
        <w:rPr>
          <w:rFonts w:ascii="Times New Roman" w:eastAsia="Calibri" w:hAnsi="Times New Roman" w:cs="Times New Roman"/>
          <w:bCs/>
          <w:color w:val="000000" w:themeColor="text1"/>
          <w:sz w:val="22"/>
          <w:lang w:val="en-GB"/>
        </w:rPr>
        <w:t xml:space="preserve">the </w:t>
      </w:r>
      <w:r w:rsidRPr="00E9012C">
        <w:rPr>
          <w:rFonts w:ascii="Times New Roman" w:eastAsia="Calibri" w:hAnsi="Times New Roman" w:cs="Times New Roman"/>
          <w:bCs/>
          <w:color w:val="000000" w:themeColor="text1"/>
          <w:sz w:val="22"/>
          <w:lang w:val="en-GB"/>
        </w:rPr>
        <w:t>monitoring of prompts. Participants could choose to wear the watch and keep the diary between 11.00</w:t>
      </w:r>
      <w:r w:rsidR="0048743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w:t>
      </w:r>
      <w:r w:rsidR="0048743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21.00 or 12.00</w:t>
      </w:r>
      <w:r w:rsidR="0048743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w:t>
      </w:r>
      <w:r w:rsidR="0048743C"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22.00. For each time slot, a set of random times was generated in Excel with minimum and maximum intervals of 15 and 25 minutes respectively</w:t>
      </w:r>
      <w:r w:rsidR="00885A8F" w:rsidRPr="00E9012C">
        <w:rPr>
          <w:rFonts w:ascii="Times New Roman" w:eastAsia="Calibri" w:hAnsi="Times New Roman" w:cs="Times New Roman"/>
          <w:bCs/>
          <w:color w:val="000000" w:themeColor="text1"/>
          <w:sz w:val="22"/>
          <w:lang w:val="en-GB"/>
        </w:rPr>
        <w:t>, and the watch was programmed to vibrate at these times</w:t>
      </w:r>
      <w:r w:rsidRPr="00E9012C">
        <w:rPr>
          <w:rFonts w:ascii="Times New Roman" w:eastAsia="Calibri" w:hAnsi="Times New Roman" w:cs="Times New Roman"/>
          <w:bCs/>
          <w:color w:val="000000" w:themeColor="text1"/>
          <w:sz w:val="22"/>
          <w:lang w:val="en-GB"/>
        </w:rPr>
        <w:t xml:space="preserve">.  </w:t>
      </w:r>
    </w:p>
    <w:p w14:paraId="4E5E29B6" w14:textId="30382016"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Participants were then given detailed verbal instructions</w:t>
      </w:r>
      <w:r w:rsidR="002E3922" w:rsidRPr="00E9012C">
        <w:rPr>
          <w:rFonts w:ascii="Times New Roman" w:eastAsia="Calibri" w:hAnsi="Times New Roman" w:cs="Times New Roman"/>
          <w:bCs/>
          <w:color w:val="000000" w:themeColor="text1"/>
          <w:sz w:val="22"/>
          <w:lang w:val="en-GB"/>
        </w:rPr>
        <w:t xml:space="preserve"> on</w:t>
      </w:r>
      <w:r w:rsidRPr="00E9012C">
        <w:rPr>
          <w:rFonts w:ascii="Times New Roman" w:eastAsia="Calibri" w:hAnsi="Times New Roman" w:cs="Times New Roman"/>
          <w:bCs/>
          <w:color w:val="000000" w:themeColor="text1"/>
          <w:sz w:val="22"/>
          <w:lang w:val="en-GB"/>
        </w:rPr>
        <w:t xml:space="preserve"> how to operate the watch and keep the diary (a summary of these instructions was included in the diary). They learned that the watch was waterproof and that it was necessary to wear the watch and keep the diary with them at all times </w:t>
      </w:r>
      <w:r w:rsidR="007837C1" w:rsidRPr="00E9012C">
        <w:rPr>
          <w:rFonts w:ascii="Times New Roman" w:eastAsia="Calibri" w:hAnsi="Times New Roman" w:cs="Times New Roman"/>
          <w:bCs/>
          <w:color w:val="000000" w:themeColor="text1"/>
          <w:sz w:val="22"/>
          <w:lang w:val="en-GB"/>
        </w:rPr>
        <w:t>throughout the 10-hour</w:t>
      </w:r>
      <w:r w:rsidRPr="00E9012C">
        <w:rPr>
          <w:rFonts w:ascii="Times New Roman" w:eastAsia="Calibri" w:hAnsi="Times New Roman" w:cs="Times New Roman"/>
          <w:bCs/>
          <w:color w:val="000000" w:themeColor="text1"/>
          <w:sz w:val="22"/>
          <w:lang w:val="en-GB"/>
        </w:rPr>
        <w:t xml:space="preserve"> period. Participants were informed that the watch would vibrate for 10 seconds, with the word “THOUGHTS” appearing on the screen. They were instructed on how to deactivate the vibrations. Whenever the watch vibrated, participants were </w:t>
      </w:r>
      <w:r w:rsidRPr="00E9012C">
        <w:rPr>
          <w:rFonts w:ascii="Times New Roman" w:eastAsia="Calibri" w:hAnsi="Times New Roman" w:cs="Times New Roman"/>
          <w:bCs/>
          <w:color w:val="000000" w:themeColor="text1"/>
          <w:sz w:val="22"/>
          <w:lang w:val="en-GB"/>
        </w:rPr>
        <w:lastRenderedPageBreak/>
        <w:t xml:space="preserve">asked to immediately stop or freeze for a moment to identify what was going through their mind at that exact moment, and </w:t>
      </w:r>
      <w:r w:rsidR="00CF1EC1" w:rsidRPr="00E9012C">
        <w:rPr>
          <w:rFonts w:ascii="Times New Roman" w:eastAsia="Calibri" w:hAnsi="Times New Roman" w:cs="Times New Roman"/>
          <w:bCs/>
          <w:color w:val="000000" w:themeColor="text1"/>
          <w:sz w:val="22"/>
          <w:lang w:val="en-GB"/>
        </w:rPr>
        <w:t xml:space="preserve">then </w:t>
      </w:r>
      <w:r w:rsidRPr="00E9012C">
        <w:rPr>
          <w:rFonts w:ascii="Times New Roman" w:eastAsia="Calibri" w:hAnsi="Times New Roman" w:cs="Times New Roman"/>
          <w:bCs/>
          <w:color w:val="000000" w:themeColor="text1"/>
          <w:sz w:val="22"/>
          <w:lang w:val="en-GB"/>
        </w:rPr>
        <w:t>answer 8 questions on one page of the diary</w:t>
      </w:r>
      <w:r w:rsidR="009B07A2" w:rsidRPr="00E9012C">
        <w:rPr>
          <w:rFonts w:ascii="Times New Roman" w:eastAsia="Calibri" w:hAnsi="Times New Roman" w:cs="Times New Roman"/>
          <w:bCs/>
          <w:color w:val="000000" w:themeColor="text1"/>
          <w:sz w:val="22"/>
          <w:lang w:val="en-GB"/>
        </w:rPr>
        <w:t xml:space="preserve"> (see </w:t>
      </w:r>
      <w:r w:rsidR="00832AD7" w:rsidRPr="00E9012C">
        <w:rPr>
          <w:rFonts w:ascii="Times New Roman" w:eastAsia="Calibri" w:hAnsi="Times New Roman" w:cs="Times New Roman"/>
          <w:bCs/>
          <w:color w:val="000000" w:themeColor="text1"/>
          <w:sz w:val="22"/>
          <w:lang w:val="en-GB"/>
        </w:rPr>
        <w:fldChar w:fldCharType="begin" w:fldLock="1"/>
      </w:r>
      <w:r w:rsidR="009E692D" w:rsidRPr="00E9012C">
        <w:rPr>
          <w:rFonts w:ascii="Times New Roman" w:eastAsia="Calibri" w:hAnsi="Times New Roman" w:cs="Times New Roman"/>
          <w:bCs/>
          <w:color w:val="000000" w:themeColor="text1"/>
          <w:sz w:val="22"/>
          <w:lang w:val="en-GB"/>
        </w:rPr>
        <w:instrText>ADDIN CSL_CITATION { "citationItems" : [ { "id" : "ITEM-1", "itemData" : { "DOI" : "10.1111/j.1467-9280.2007.01948.x", "ISBN" : "0956-7976 U6 - ctx_ver=Z39.88-2004&amp;ctx_enc=info%3Aofi%2Fenc%3AUTF-8&amp;rfr_id=info:sid/summon.serialssolutions.com&amp;rft_val_fmt=info:ofi/fmt:kev:mtx:journal&amp;rft.genre=article&amp;rft.atitle=For+Whom+the+Mind+Wanders%2C+and+When%3A+An+Experience-Sampling+Study+of+", "ISSN" : "09567976", "PMID" : "17614870", "abstract" : "An experience-sampling study of 124 undergraduates, pretested on complex memory-span tasks, examined the relation between working memory capacity (WMC) and the experience of mind wandering in daily life. Over 7 days, personal digital assistants signaled subjects eight times daily to report immediately whether their thoughts had wandered from their current activity, and to describe their psychological and physical context. WMC moderated the relation between mind wandering and activities' cognitive demand. During challenging activities requiring concentration and effort, higher-WMC subjects maintained on-task thoughts better, and mind-wandered less, than did lower-WMC subjects. The results were therefore consistent with theories of WMC emphasizing the role of executive attention and control processes in determining individual differences and their cognitive consequences.;", "author" : [ { "dropping-particle" : "", "family" : "Kane", "given" : "Michael J.", "non-dropping-particle" : "", "parse-names" : false, "suffix" : "" }, { "dropping-particle" : "", "family" : "Brown", "given" : "Leslie H.", "non-dropping-particle" : "", "parse-names" : false, "suffix" : "" }, { "dropping-particle" : "", "family" : "McVay", "given" : "Jennifer C.", "non-dropping-particle" : "", "parse-names" : false, "suffix" : "" }, { "dropping-particle" : "", "family" : "Silvia", "given" : "Paul J.", "non-dropping-particle" : "", "parse-names" : false, "suffix" : "" }, { "dropping-particle" : "", "family" : "Myin-Germeys", "given" : "Inez", "non-dropping-particle" : "", "parse-names" : false, "suffix" : "" }, { "dropping-particle" : "", "family" : "Kwapil", "given" : "Thomas R.", "non-dropping-particle" : "", "parse-names" : false, "suffix" : "" } ], "container-title" : "Psychological Science", "id" : "ITEM-1", "issue" : "7", "issued" : { "date-parts" : [ [ "2007" ] ] }, "page" : "614-621", "title" : "For whom the mind wanders, and when: An experience-sampling study of working memory and executive control in daily life", "type" : "article-journal", "volume" : "18" }, "uris" : [ "http://www.mendeley.com/documents/?uuid=dcef74a2-21a3-42c4-9d92-e36d028f58d3" ] }, { "id" : "ITEM-2", "itemData" : { "DOI" : "10.3758/PBR.16.5.857", "ISBN" : "10699384", "ISSN" : "10699384", "PMID" : "19815789", "abstract" : "In an experience-sampling study that bridged laboratory, ecological, and individual-differences approaches to mind-wandering research, 72 subjects completed an executive-control task with periodic thought probes (reported by McVay &amp; Kane, 2009) and then carried PDAs for a week that signaled them eight times daily to report immediately whether their thoughts were off task. Subjects who reported more mind wandering during the laboratory task endorsed more mind-wandering experiences during everyday life (and were more likely to report worries as off-task thought content). We also conceptually replicated laboratory findings that mind wandering predicts task performance: Subjects rated their daily-life performance to be impaired when they reported off-task thoughts, with greatest impairment when subjects' mind wandering lacked metaconsciousness. The propensity to mind wander appears to be a stable cognitive characteristic and seems to predict performance difficulties in daily life, just as it does in the laboratory.", "author" : [ { "dropping-particle" : "", "family" : "McVay", "given" : "Jennifer C.", "non-dropping-particle" : "", "parse-names" : false, "suffix" : "" }, { "dropping-particle" : "", "family" : "Kane", "given" : "Michael J.", "non-dropping-particle" : "", "parse-names" : false, "suffix" : "" }, { "dropping-particle" : "", "family" : "Kwapil", "given" : "Thomas R.", "non-dropping-particle" : "", "parse-names" : false, "suffix" : "" } ], "container-title" : "Psychonomic Bulletin and Review", "id" : "ITEM-2", "issue" : "5", "issued" : { "date-parts" : [ [ "2009" ] ] }, "page" : "857-863", "title" : "Tracking the train of thought from the laboratory into everyday life: An experience-sampling study of mind wandering across controlled and ecological contexts", "type" : "article-journal", "volume" : "16" }, "uris" : [ "http://www.mendeley.com/documents/?uuid=f3171dbb-fa3a-4048-8047-026fcdaf1dbe" ] } ], "mendeley" : { "formattedCitation" : "(Kane et al., 2007; McVay et al., 2009)", "manualFormatting" : "Kane et al., 2007 and McVay et al., 2009", "plainTextFormattedCitation" : "(Kane et al., 2007; McVay et al., 2009)", "previouslyFormattedCitation" : "(Kane et al., 2007; McVay et al., 2009)" }, "properties" : {  }, "schema" : "https://github.com/citation-style-language/schema/raw/master/csl-citation.json" }</w:instrText>
      </w:r>
      <w:r w:rsidR="00832AD7" w:rsidRPr="00E9012C">
        <w:rPr>
          <w:rFonts w:ascii="Times New Roman" w:eastAsia="Calibri" w:hAnsi="Times New Roman" w:cs="Times New Roman"/>
          <w:bCs/>
          <w:color w:val="000000" w:themeColor="text1"/>
          <w:sz w:val="22"/>
          <w:lang w:val="en-GB"/>
        </w:rPr>
        <w:fldChar w:fldCharType="separate"/>
      </w:r>
      <w:r w:rsidR="00687A54" w:rsidRPr="00E9012C">
        <w:rPr>
          <w:rFonts w:ascii="Times New Roman" w:eastAsia="Calibri" w:hAnsi="Times New Roman" w:cs="Times New Roman"/>
          <w:bCs/>
          <w:noProof/>
          <w:color w:val="000000" w:themeColor="text1"/>
          <w:sz w:val="22"/>
          <w:lang w:val="en-GB"/>
        </w:rPr>
        <w:t>Kane et al., 2007 and McVay et al., 2009</w:t>
      </w:r>
      <w:r w:rsidR="00832AD7" w:rsidRPr="00E9012C">
        <w:rPr>
          <w:rFonts w:ascii="Times New Roman" w:eastAsia="Calibri" w:hAnsi="Times New Roman" w:cs="Times New Roman"/>
          <w:bCs/>
          <w:color w:val="000000" w:themeColor="text1"/>
          <w:sz w:val="22"/>
          <w:lang w:val="en-GB"/>
        </w:rPr>
        <w:fldChar w:fldCharType="end"/>
      </w:r>
      <w:r w:rsidR="009B07A2" w:rsidRPr="00E9012C">
        <w:rPr>
          <w:rFonts w:ascii="Times New Roman" w:eastAsia="Calibri" w:hAnsi="Times New Roman" w:cs="Times New Roman"/>
          <w:bCs/>
          <w:color w:val="000000" w:themeColor="text1"/>
          <w:sz w:val="22"/>
          <w:lang w:val="en-GB"/>
        </w:rPr>
        <w:t xml:space="preserve"> for similar instructions). </w:t>
      </w:r>
      <w:r w:rsidRPr="00E9012C">
        <w:rPr>
          <w:rFonts w:ascii="Times New Roman" w:eastAsia="Calibri" w:hAnsi="Times New Roman" w:cs="Times New Roman"/>
          <w:bCs/>
          <w:color w:val="000000" w:themeColor="text1"/>
          <w:sz w:val="22"/>
          <w:lang w:val="en-GB"/>
        </w:rPr>
        <w:t xml:space="preserve">The transient nature of thoughts and the importance of recording the thought immediately, were emphasised to increase the chances that participants would accurately capture each thought. When participants </w:t>
      </w:r>
      <w:r w:rsidR="002107DA" w:rsidRPr="00E9012C">
        <w:rPr>
          <w:rFonts w:ascii="Times New Roman" w:eastAsia="Calibri" w:hAnsi="Times New Roman" w:cs="Times New Roman"/>
          <w:bCs/>
          <w:color w:val="000000" w:themeColor="text1"/>
          <w:sz w:val="22"/>
          <w:lang w:val="en-GB"/>
        </w:rPr>
        <w:t xml:space="preserve">could not complete the diary </w:t>
      </w:r>
      <w:r w:rsidRPr="00E9012C">
        <w:rPr>
          <w:rFonts w:ascii="Times New Roman" w:eastAsia="Calibri" w:hAnsi="Times New Roman" w:cs="Times New Roman"/>
          <w:bCs/>
          <w:color w:val="000000" w:themeColor="text1"/>
          <w:sz w:val="22"/>
          <w:lang w:val="en-GB"/>
        </w:rPr>
        <w:t xml:space="preserve">immediately, they were asked to memorise the experience and </w:t>
      </w:r>
      <w:r w:rsidR="002107DA" w:rsidRPr="00E9012C">
        <w:rPr>
          <w:rFonts w:ascii="Times New Roman" w:eastAsia="Calibri" w:hAnsi="Times New Roman" w:cs="Times New Roman"/>
          <w:bCs/>
          <w:color w:val="000000" w:themeColor="text1"/>
          <w:sz w:val="22"/>
          <w:lang w:val="en-GB"/>
        </w:rPr>
        <w:t>fill</w:t>
      </w:r>
      <w:r w:rsidR="00B63BC3" w:rsidRPr="00E9012C">
        <w:rPr>
          <w:rFonts w:ascii="Times New Roman" w:eastAsia="Calibri" w:hAnsi="Times New Roman" w:cs="Times New Roman"/>
          <w:bCs/>
          <w:color w:val="000000" w:themeColor="text1"/>
          <w:sz w:val="22"/>
          <w:lang w:val="en-GB"/>
        </w:rPr>
        <w:t xml:space="preserve"> in</w:t>
      </w:r>
      <w:r w:rsidRPr="00E9012C">
        <w:rPr>
          <w:rFonts w:ascii="Times New Roman" w:eastAsia="Calibri" w:hAnsi="Times New Roman" w:cs="Times New Roman"/>
          <w:bCs/>
          <w:color w:val="000000" w:themeColor="text1"/>
          <w:sz w:val="22"/>
          <w:lang w:val="en-GB"/>
        </w:rPr>
        <w:t xml:space="preserve"> a questionnaire as soon as possible. If they then forgot aspects of the experience, they were told to leave the page blank, instead recording a short explanation of why they were unable to complete the diary page.</w:t>
      </w:r>
    </w:p>
    <w:p w14:paraId="0D72FE71" w14:textId="267983A2"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In the diary, participants were asked to record a description of the thought, indicating whether it occurred spontaneously (i.e., simply popped into their mind) or they deliberately chose to think about it. If they were engrossed in an activity and had no additional thoughts, they were instructed to state this and provide a brief description of the activity they were focussed on.  Participants had to indicate with a brief description the presence of any trigger (environment</w:t>
      </w:r>
      <w:r w:rsidR="00C42F0A" w:rsidRPr="00E9012C">
        <w:rPr>
          <w:rFonts w:ascii="Times New Roman" w:eastAsia="Calibri" w:hAnsi="Times New Roman" w:cs="Times New Roman"/>
          <w:bCs/>
          <w:color w:val="000000" w:themeColor="text1"/>
          <w:sz w:val="22"/>
          <w:lang w:val="en-GB"/>
        </w:rPr>
        <w:t>, preceding thoughts</w:t>
      </w:r>
      <w:r w:rsidRPr="00E9012C">
        <w:rPr>
          <w:rFonts w:ascii="Times New Roman" w:eastAsia="Calibri" w:hAnsi="Times New Roman" w:cs="Times New Roman"/>
          <w:bCs/>
          <w:color w:val="000000" w:themeColor="text1"/>
          <w:sz w:val="22"/>
          <w:lang w:val="en-GB"/>
        </w:rPr>
        <w:t xml:space="preserve">, no trigger) and the temporal focus of the thought (past, present, future or no particular time). Thoughts focussed on the present were outlined as either what the participant was currently doing (e.g., engrossed in current task, or an evaluative thought about current activity) or a general thought about an on-going situation or present circumstance in the participant’s life (e.g., current financial status). Future oriented thoughts were specified as those relating to future plans, upcoming events or hypothetical future events. </w:t>
      </w:r>
      <w:r w:rsidR="00F57BDA" w:rsidRPr="00E9012C">
        <w:rPr>
          <w:rFonts w:ascii="Times New Roman" w:eastAsia="Calibri" w:hAnsi="Times New Roman" w:cs="Times New Roman"/>
          <w:bCs/>
          <w:color w:val="000000" w:themeColor="text1"/>
          <w:sz w:val="22"/>
          <w:lang w:val="en-GB"/>
        </w:rPr>
        <w:t xml:space="preserve">Thoughts referring to no particular time were </w:t>
      </w:r>
      <w:r w:rsidR="00C466C2" w:rsidRPr="00E9012C">
        <w:rPr>
          <w:rFonts w:ascii="Times New Roman" w:eastAsia="Calibri" w:hAnsi="Times New Roman" w:cs="Times New Roman"/>
          <w:bCs/>
          <w:color w:val="000000" w:themeColor="text1"/>
          <w:sz w:val="22"/>
          <w:lang w:val="en-GB"/>
        </w:rPr>
        <w:t xml:space="preserve">described as thoughts that do not relate to the past, present or future (e.g., </w:t>
      </w:r>
      <w:r w:rsidR="00C466C2" w:rsidRPr="00E9012C">
        <w:rPr>
          <w:rFonts w:ascii="Times New Roman" w:eastAsia="Calibri" w:hAnsi="Times New Roman" w:cs="Times New Roman"/>
          <w:bCs/>
          <w:i/>
          <w:color w:val="000000" w:themeColor="text1"/>
          <w:sz w:val="22"/>
          <w:lang w:val="en-GB"/>
        </w:rPr>
        <w:t>wondering why the grass is green</w:t>
      </w:r>
      <w:r w:rsidR="00C466C2"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If the thought related to the past or future, participants had to indicate when the original event took place, or how far into the future they were projecting. Participants had to record what they were doing when the watch vibrated, and in the event that they were having a conversation, they were asked to provide a description of the conversatio</w:t>
      </w:r>
      <w:r w:rsidR="001843EA" w:rsidRPr="00E9012C">
        <w:rPr>
          <w:rFonts w:ascii="Times New Roman" w:eastAsia="Calibri" w:hAnsi="Times New Roman" w:cs="Times New Roman"/>
          <w:bCs/>
          <w:color w:val="000000" w:themeColor="text1"/>
          <w:sz w:val="22"/>
          <w:lang w:val="en-GB"/>
        </w:rPr>
        <w:t>n context, as well as indicate</w:t>
      </w:r>
      <w:r w:rsidRPr="00E9012C">
        <w:rPr>
          <w:rFonts w:ascii="Times New Roman" w:eastAsia="Calibri" w:hAnsi="Times New Roman" w:cs="Times New Roman"/>
          <w:bCs/>
          <w:color w:val="000000" w:themeColor="text1"/>
          <w:sz w:val="22"/>
          <w:lang w:val="en-GB"/>
        </w:rPr>
        <w:t xml:space="preserve"> in the thought description the specific content of their thought. They had to rate how much they were concentrating on their current activity on a 5-point scale (1</w:t>
      </w:r>
      <w:r w:rsidRPr="00E9012C">
        <w:rPr>
          <w:rFonts w:ascii="Times New Roman" w:eastAsia="Calibri" w:hAnsi="Times New Roman" w:cs="Times New Roman"/>
          <w:bCs/>
          <w:i/>
          <w:color w:val="000000" w:themeColor="text1"/>
          <w:sz w:val="22"/>
          <w:lang w:val="en-GB"/>
        </w:rPr>
        <w:t xml:space="preserve"> = not concentrating at all, </w:t>
      </w:r>
      <w:r w:rsidRPr="00E9012C">
        <w:rPr>
          <w:rFonts w:ascii="Times New Roman" w:eastAsia="Calibri" w:hAnsi="Times New Roman" w:cs="Times New Roman"/>
          <w:bCs/>
          <w:color w:val="000000" w:themeColor="text1"/>
          <w:sz w:val="22"/>
          <w:lang w:val="en-GB"/>
        </w:rPr>
        <w:t xml:space="preserve">5 </w:t>
      </w:r>
      <w:r w:rsidRPr="00E9012C">
        <w:rPr>
          <w:rFonts w:ascii="Times New Roman" w:eastAsia="Calibri" w:hAnsi="Times New Roman" w:cs="Times New Roman"/>
          <w:bCs/>
          <w:i/>
          <w:color w:val="000000" w:themeColor="text1"/>
          <w:sz w:val="22"/>
          <w:lang w:val="en-GB"/>
        </w:rPr>
        <w:t>= fully concentrating</w:t>
      </w:r>
      <w:r w:rsidRPr="00E9012C">
        <w:rPr>
          <w:rFonts w:ascii="Times New Roman" w:eastAsia="Calibri" w:hAnsi="Times New Roman" w:cs="Times New Roman"/>
          <w:bCs/>
          <w:color w:val="000000" w:themeColor="text1"/>
          <w:sz w:val="22"/>
          <w:lang w:val="en-GB"/>
        </w:rPr>
        <w:t xml:space="preserve">), and indicate the time.  </w:t>
      </w:r>
    </w:p>
    <w:p w14:paraId="0F97E7EE" w14:textId="6900D6D2"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lastRenderedPageBreak/>
        <w:t xml:space="preserve">Following this detailed briefing, participants were given a practice trial consisting of 3 prompts over a period of 10 minutes. Participants were told they could do what they wanted during this time, and they recorded their responses in a practice booklet. After the trial, the researcher read the entries giving feedback where necessary, </w:t>
      </w:r>
      <w:r w:rsidR="00401F1B" w:rsidRPr="00E9012C">
        <w:rPr>
          <w:rFonts w:ascii="Times New Roman" w:eastAsia="Calibri" w:hAnsi="Times New Roman" w:cs="Times New Roman"/>
          <w:bCs/>
          <w:color w:val="000000" w:themeColor="text1"/>
          <w:sz w:val="22"/>
          <w:lang w:val="en-GB"/>
        </w:rPr>
        <w:t xml:space="preserve">and </w:t>
      </w:r>
      <w:r w:rsidRPr="00E9012C">
        <w:rPr>
          <w:rFonts w:ascii="Times New Roman" w:eastAsia="Calibri" w:hAnsi="Times New Roman" w:cs="Times New Roman"/>
          <w:bCs/>
          <w:color w:val="000000" w:themeColor="text1"/>
          <w:sz w:val="22"/>
          <w:lang w:val="en-GB"/>
        </w:rPr>
        <w:t>answering any further questions. The researcher left at least 30 minutes before the start of the task.</w:t>
      </w:r>
    </w:p>
    <w:p w14:paraId="51A955C0" w14:textId="603E1453" w:rsidR="006A1894" w:rsidRPr="00E9012C" w:rsidRDefault="006A1894"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Cs/>
          <w:color w:val="000000" w:themeColor="text1"/>
          <w:sz w:val="22"/>
          <w:lang w:val="en-GB"/>
        </w:rPr>
        <w:t>After the task was completed, participants returned the watch and diary and completed a post-experimental questionnaire. Participants recorded whether they wore the watch for the entire day, and recorded on a 7-point scale, levels of confidence in the accuracy of their entries</w:t>
      </w:r>
      <w:r w:rsidR="00885A8F" w:rsidRPr="00E9012C">
        <w:rPr>
          <w:rFonts w:ascii="Times New Roman" w:eastAsia="Calibri" w:hAnsi="Times New Roman" w:cs="Times New Roman"/>
          <w:bCs/>
          <w:color w:val="000000" w:themeColor="text1"/>
          <w:sz w:val="22"/>
          <w:lang w:val="en-GB"/>
        </w:rPr>
        <w:t xml:space="preserve"> (1 = </w:t>
      </w:r>
      <w:r w:rsidR="00885A8F" w:rsidRPr="00E9012C">
        <w:rPr>
          <w:rFonts w:ascii="Times New Roman" w:eastAsia="Calibri" w:hAnsi="Times New Roman" w:cs="Times New Roman"/>
          <w:bCs/>
          <w:i/>
          <w:color w:val="000000" w:themeColor="text1"/>
          <w:sz w:val="22"/>
          <w:lang w:val="en-GB"/>
        </w:rPr>
        <w:t>not confident</w:t>
      </w:r>
      <w:r w:rsidR="00885A8F" w:rsidRPr="00E9012C">
        <w:rPr>
          <w:rFonts w:ascii="Times New Roman" w:eastAsia="Calibri" w:hAnsi="Times New Roman" w:cs="Times New Roman"/>
          <w:bCs/>
          <w:color w:val="000000" w:themeColor="text1"/>
          <w:sz w:val="22"/>
          <w:lang w:val="en-GB"/>
        </w:rPr>
        <w:t xml:space="preserve">, 7 = </w:t>
      </w:r>
      <w:r w:rsidR="00885A8F" w:rsidRPr="00E9012C">
        <w:rPr>
          <w:rFonts w:ascii="Times New Roman" w:eastAsia="Calibri" w:hAnsi="Times New Roman" w:cs="Times New Roman"/>
          <w:bCs/>
          <w:i/>
          <w:color w:val="000000" w:themeColor="text1"/>
          <w:sz w:val="22"/>
          <w:lang w:val="en-GB"/>
        </w:rPr>
        <w:t>very confident</w:t>
      </w:r>
      <w:r w:rsidR="00885A8F" w:rsidRPr="00E9012C">
        <w:rPr>
          <w:rFonts w:ascii="Times New Roman" w:eastAsia="Calibri" w:hAnsi="Times New Roman" w:cs="Times New Roman"/>
          <w:bCs/>
          <w:color w:val="000000" w:themeColor="text1"/>
          <w:sz w:val="22"/>
          <w:lang w:val="en-GB"/>
        </w:rPr>
        <w:t>)</w:t>
      </w:r>
      <w:r w:rsidRPr="00E9012C">
        <w:rPr>
          <w:rFonts w:ascii="Times New Roman" w:eastAsia="Calibri" w:hAnsi="Times New Roman" w:cs="Times New Roman"/>
          <w:bCs/>
          <w:color w:val="000000" w:themeColor="text1"/>
          <w:sz w:val="22"/>
          <w:lang w:val="en-GB"/>
        </w:rPr>
        <w:t xml:space="preserve">, how difficult </w:t>
      </w:r>
      <w:r w:rsidR="00885A8F" w:rsidRPr="00E9012C">
        <w:rPr>
          <w:rFonts w:ascii="Times New Roman" w:eastAsia="Calibri" w:hAnsi="Times New Roman" w:cs="Times New Roman"/>
          <w:bCs/>
          <w:color w:val="000000" w:themeColor="text1"/>
          <w:sz w:val="22"/>
          <w:lang w:val="en-GB"/>
        </w:rPr>
        <w:t xml:space="preserve">(1 = </w:t>
      </w:r>
      <w:r w:rsidR="00885A8F" w:rsidRPr="00E9012C">
        <w:rPr>
          <w:rFonts w:ascii="Times New Roman" w:eastAsia="Calibri" w:hAnsi="Times New Roman" w:cs="Times New Roman"/>
          <w:bCs/>
          <w:i/>
          <w:color w:val="000000" w:themeColor="text1"/>
          <w:sz w:val="22"/>
          <w:lang w:val="en-GB"/>
        </w:rPr>
        <w:t>very easy</w:t>
      </w:r>
      <w:r w:rsidR="00885A8F" w:rsidRPr="00E9012C">
        <w:rPr>
          <w:rFonts w:ascii="Times New Roman" w:eastAsia="Calibri" w:hAnsi="Times New Roman" w:cs="Times New Roman"/>
          <w:bCs/>
          <w:color w:val="000000" w:themeColor="text1"/>
          <w:sz w:val="22"/>
          <w:lang w:val="en-GB"/>
        </w:rPr>
        <w:t xml:space="preserve">, 7 = </w:t>
      </w:r>
      <w:r w:rsidR="00885A8F" w:rsidRPr="00E9012C">
        <w:rPr>
          <w:rFonts w:ascii="Times New Roman" w:eastAsia="Calibri" w:hAnsi="Times New Roman" w:cs="Times New Roman"/>
          <w:bCs/>
          <w:i/>
          <w:color w:val="000000" w:themeColor="text1"/>
          <w:sz w:val="22"/>
          <w:lang w:val="en-GB"/>
        </w:rPr>
        <w:t>very difficult</w:t>
      </w:r>
      <w:r w:rsidR="00885A8F"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and disruptive the task was</w:t>
      </w:r>
      <w:r w:rsidR="00885A8F" w:rsidRPr="00E9012C">
        <w:rPr>
          <w:rFonts w:ascii="Times New Roman" w:eastAsia="Calibri" w:hAnsi="Times New Roman" w:cs="Times New Roman"/>
          <w:bCs/>
          <w:color w:val="000000" w:themeColor="text1"/>
          <w:sz w:val="22"/>
          <w:lang w:val="en-GB"/>
        </w:rPr>
        <w:t xml:space="preserve"> (1 = </w:t>
      </w:r>
      <w:r w:rsidR="00885A8F" w:rsidRPr="00E9012C">
        <w:rPr>
          <w:rFonts w:ascii="Times New Roman" w:eastAsia="Calibri" w:hAnsi="Times New Roman" w:cs="Times New Roman"/>
          <w:bCs/>
          <w:i/>
          <w:color w:val="000000" w:themeColor="text1"/>
          <w:sz w:val="22"/>
          <w:lang w:val="en-GB"/>
        </w:rPr>
        <w:t>not disruptive</w:t>
      </w:r>
      <w:r w:rsidR="00885A8F" w:rsidRPr="00E9012C">
        <w:rPr>
          <w:rFonts w:ascii="Times New Roman" w:eastAsia="Calibri" w:hAnsi="Times New Roman" w:cs="Times New Roman"/>
          <w:bCs/>
          <w:color w:val="000000" w:themeColor="text1"/>
          <w:sz w:val="22"/>
          <w:lang w:val="en-GB"/>
        </w:rPr>
        <w:t xml:space="preserve">, 7 = </w:t>
      </w:r>
      <w:r w:rsidR="00885A8F" w:rsidRPr="00E9012C">
        <w:rPr>
          <w:rFonts w:ascii="Times New Roman" w:eastAsia="Calibri" w:hAnsi="Times New Roman" w:cs="Times New Roman"/>
          <w:bCs/>
          <w:i/>
          <w:color w:val="000000" w:themeColor="text1"/>
          <w:sz w:val="22"/>
          <w:lang w:val="en-GB"/>
        </w:rPr>
        <w:t>very disruptive</w:t>
      </w:r>
      <w:r w:rsidR="00885A8F" w:rsidRPr="00E9012C">
        <w:rPr>
          <w:rFonts w:ascii="Times New Roman" w:eastAsia="Calibri" w:hAnsi="Times New Roman" w:cs="Times New Roman"/>
          <w:bCs/>
          <w:color w:val="000000" w:themeColor="text1"/>
          <w:sz w:val="22"/>
          <w:lang w:val="en-GB"/>
        </w:rPr>
        <w:t>)</w:t>
      </w:r>
      <w:r w:rsidRPr="00E9012C">
        <w:rPr>
          <w:rFonts w:ascii="Times New Roman" w:eastAsia="Calibri" w:hAnsi="Times New Roman" w:cs="Times New Roman"/>
          <w:bCs/>
          <w:color w:val="000000" w:themeColor="text1"/>
          <w:sz w:val="22"/>
          <w:lang w:val="en-GB"/>
        </w:rPr>
        <w:t xml:space="preserve">, how busy </w:t>
      </w:r>
      <w:r w:rsidR="00885A8F" w:rsidRPr="00E9012C">
        <w:rPr>
          <w:rFonts w:ascii="Times New Roman" w:eastAsia="Calibri" w:hAnsi="Times New Roman" w:cs="Times New Roman"/>
          <w:bCs/>
          <w:color w:val="000000" w:themeColor="text1"/>
          <w:sz w:val="22"/>
          <w:lang w:val="en-GB"/>
        </w:rPr>
        <w:t xml:space="preserve">(1 = </w:t>
      </w:r>
      <w:r w:rsidR="00885A8F" w:rsidRPr="00E9012C">
        <w:rPr>
          <w:rFonts w:ascii="Times New Roman" w:eastAsia="Calibri" w:hAnsi="Times New Roman" w:cs="Times New Roman"/>
          <w:bCs/>
          <w:i/>
          <w:color w:val="000000" w:themeColor="text1"/>
          <w:sz w:val="22"/>
          <w:lang w:val="en-GB"/>
        </w:rPr>
        <w:t>not busy</w:t>
      </w:r>
      <w:r w:rsidR="00885A8F" w:rsidRPr="00E9012C">
        <w:rPr>
          <w:rFonts w:ascii="Times New Roman" w:eastAsia="Calibri" w:hAnsi="Times New Roman" w:cs="Times New Roman"/>
          <w:bCs/>
          <w:color w:val="000000" w:themeColor="text1"/>
          <w:sz w:val="22"/>
          <w:lang w:val="en-GB"/>
        </w:rPr>
        <w:t xml:space="preserve">, 7 = </w:t>
      </w:r>
      <w:r w:rsidR="00885A8F" w:rsidRPr="00E9012C">
        <w:rPr>
          <w:rFonts w:ascii="Times New Roman" w:eastAsia="Calibri" w:hAnsi="Times New Roman" w:cs="Times New Roman"/>
          <w:bCs/>
          <w:i/>
          <w:color w:val="000000" w:themeColor="text1"/>
          <w:sz w:val="22"/>
          <w:lang w:val="en-GB"/>
        </w:rPr>
        <w:t>very busy</w:t>
      </w:r>
      <w:r w:rsidR="00885A8F" w:rsidRPr="00E9012C">
        <w:rPr>
          <w:rFonts w:ascii="Times New Roman" w:eastAsia="Calibri" w:hAnsi="Times New Roman" w:cs="Times New Roman"/>
          <w:bCs/>
          <w:color w:val="000000" w:themeColor="text1"/>
          <w:sz w:val="22"/>
          <w:lang w:val="en-GB"/>
        </w:rPr>
        <w:t xml:space="preserve">) </w:t>
      </w:r>
      <w:r w:rsidRPr="00E9012C">
        <w:rPr>
          <w:rFonts w:ascii="Times New Roman" w:eastAsia="Calibri" w:hAnsi="Times New Roman" w:cs="Times New Roman"/>
          <w:bCs/>
          <w:color w:val="000000" w:themeColor="text1"/>
          <w:sz w:val="22"/>
          <w:lang w:val="en-GB"/>
        </w:rPr>
        <w:t>and stressed</w:t>
      </w:r>
      <w:r w:rsidR="00885A8F" w:rsidRPr="00E9012C">
        <w:rPr>
          <w:rFonts w:ascii="Times New Roman" w:eastAsia="Calibri" w:hAnsi="Times New Roman" w:cs="Times New Roman"/>
          <w:bCs/>
          <w:color w:val="000000" w:themeColor="text1"/>
          <w:sz w:val="22"/>
          <w:lang w:val="en-GB"/>
        </w:rPr>
        <w:t xml:space="preserve"> (1 = </w:t>
      </w:r>
      <w:r w:rsidR="00885A8F" w:rsidRPr="00E9012C">
        <w:rPr>
          <w:rFonts w:ascii="Times New Roman" w:eastAsia="Calibri" w:hAnsi="Times New Roman" w:cs="Times New Roman"/>
          <w:bCs/>
          <w:i/>
          <w:color w:val="000000" w:themeColor="text1"/>
          <w:sz w:val="22"/>
          <w:lang w:val="en-GB"/>
        </w:rPr>
        <w:t>not stressed</w:t>
      </w:r>
      <w:r w:rsidR="00885A8F" w:rsidRPr="00E9012C">
        <w:rPr>
          <w:rFonts w:ascii="Times New Roman" w:eastAsia="Calibri" w:hAnsi="Times New Roman" w:cs="Times New Roman"/>
          <w:bCs/>
          <w:color w:val="000000" w:themeColor="text1"/>
          <w:sz w:val="22"/>
          <w:lang w:val="en-GB"/>
        </w:rPr>
        <w:t xml:space="preserve">, 7 = </w:t>
      </w:r>
      <w:r w:rsidR="00885A8F" w:rsidRPr="00E9012C">
        <w:rPr>
          <w:rFonts w:ascii="Times New Roman" w:eastAsia="Calibri" w:hAnsi="Times New Roman" w:cs="Times New Roman"/>
          <w:bCs/>
          <w:i/>
          <w:color w:val="000000" w:themeColor="text1"/>
          <w:sz w:val="22"/>
          <w:lang w:val="en-GB"/>
        </w:rPr>
        <w:t>very stressed</w:t>
      </w:r>
      <w:r w:rsidR="00885A8F" w:rsidRPr="00E9012C">
        <w:rPr>
          <w:rFonts w:ascii="Times New Roman" w:eastAsia="Calibri" w:hAnsi="Times New Roman" w:cs="Times New Roman"/>
          <w:bCs/>
          <w:color w:val="000000" w:themeColor="text1"/>
          <w:sz w:val="22"/>
          <w:lang w:val="en-GB"/>
        </w:rPr>
        <w:t>)</w:t>
      </w:r>
      <w:r w:rsidRPr="00E9012C">
        <w:rPr>
          <w:rFonts w:ascii="Times New Roman" w:eastAsia="Calibri" w:hAnsi="Times New Roman" w:cs="Times New Roman"/>
          <w:bCs/>
          <w:color w:val="000000" w:themeColor="text1"/>
          <w:sz w:val="22"/>
          <w:lang w:val="en-GB"/>
        </w:rPr>
        <w:t xml:space="preserve"> they were on the day of the task, and their main activities on the day of the task. </w:t>
      </w:r>
    </w:p>
    <w:p w14:paraId="684B7ABE" w14:textId="77777777" w:rsidR="006A1894" w:rsidRPr="00E9012C" w:rsidRDefault="006A1894" w:rsidP="006A1894">
      <w:pPr>
        <w:spacing w:line="480" w:lineRule="auto"/>
        <w:rPr>
          <w:rFonts w:ascii="Times New Roman" w:eastAsia="Calibri" w:hAnsi="Times New Roman" w:cs="Times New Roman"/>
          <w:b/>
          <w:color w:val="000000" w:themeColor="text1"/>
          <w:sz w:val="22"/>
          <w:lang w:val="en-GB"/>
        </w:rPr>
      </w:pPr>
      <w:bookmarkStart w:id="4" w:name="_Hlk508525346"/>
      <w:r w:rsidRPr="00E9012C">
        <w:rPr>
          <w:rFonts w:ascii="Times New Roman" w:eastAsia="Calibri" w:hAnsi="Times New Roman" w:cs="Times New Roman"/>
          <w:b/>
          <w:color w:val="000000" w:themeColor="text1"/>
          <w:sz w:val="22"/>
          <w:lang w:val="en-GB"/>
        </w:rPr>
        <w:t>Results</w:t>
      </w:r>
      <w:r w:rsidR="00D33A6C" w:rsidRPr="00E9012C">
        <w:rPr>
          <w:rFonts w:ascii="Times New Roman" w:eastAsia="Calibri" w:hAnsi="Times New Roman" w:cs="Times New Roman"/>
          <w:b/>
          <w:color w:val="000000" w:themeColor="text1"/>
          <w:sz w:val="22"/>
          <w:lang w:val="en-GB"/>
        </w:rPr>
        <w:t xml:space="preserve"> and discussion</w:t>
      </w:r>
    </w:p>
    <w:p w14:paraId="32B0BC9E" w14:textId="05E607FA"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All participants kept the diary and wore the watch for the full 10</w:t>
      </w:r>
      <w:r w:rsidR="003C2E82"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hours, with the exception of </w:t>
      </w:r>
      <w:r w:rsidR="003C2E82" w:rsidRPr="00E9012C">
        <w:rPr>
          <w:rFonts w:ascii="Times New Roman" w:eastAsia="Calibri" w:hAnsi="Times New Roman" w:cs="Times New Roman"/>
          <w:color w:val="000000" w:themeColor="text1"/>
          <w:sz w:val="22"/>
          <w:lang w:val="en-GB"/>
        </w:rPr>
        <w:t xml:space="preserve">one </w:t>
      </w:r>
      <w:r w:rsidRPr="00E9012C">
        <w:rPr>
          <w:rFonts w:ascii="Times New Roman" w:eastAsia="Calibri" w:hAnsi="Times New Roman" w:cs="Times New Roman"/>
          <w:color w:val="000000" w:themeColor="text1"/>
          <w:sz w:val="22"/>
          <w:lang w:val="en-GB"/>
        </w:rPr>
        <w:t xml:space="preserve">older male participant </w:t>
      </w:r>
      <w:r w:rsidR="00393E90" w:rsidRPr="00E9012C">
        <w:rPr>
          <w:rFonts w:ascii="Times New Roman" w:eastAsia="Calibri" w:hAnsi="Times New Roman" w:cs="Times New Roman"/>
          <w:color w:val="000000" w:themeColor="text1"/>
          <w:sz w:val="22"/>
          <w:lang w:val="en-GB"/>
        </w:rPr>
        <w:t>who</w:t>
      </w:r>
      <w:r w:rsidRPr="00E9012C">
        <w:rPr>
          <w:rFonts w:ascii="Times New Roman" w:eastAsia="Calibri" w:hAnsi="Times New Roman" w:cs="Times New Roman"/>
          <w:color w:val="000000" w:themeColor="text1"/>
          <w:sz w:val="22"/>
          <w:lang w:val="en-GB"/>
        </w:rPr>
        <w:t xml:space="preserve"> removed the watch for 2.5 hours at the end of the task, due to having guests. His data was included </w:t>
      </w:r>
      <w:r w:rsidR="0088262A" w:rsidRPr="00E9012C">
        <w:rPr>
          <w:rFonts w:ascii="Times New Roman" w:eastAsia="Calibri" w:hAnsi="Times New Roman" w:cs="Times New Roman"/>
          <w:color w:val="000000" w:themeColor="text1"/>
          <w:sz w:val="22"/>
          <w:lang w:val="en-GB"/>
        </w:rPr>
        <w:t xml:space="preserve">because he provided a </w:t>
      </w:r>
      <w:r w:rsidR="000647FF" w:rsidRPr="00E9012C">
        <w:rPr>
          <w:rFonts w:ascii="Times New Roman" w:eastAsia="Calibri" w:hAnsi="Times New Roman" w:cs="Times New Roman"/>
          <w:color w:val="000000" w:themeColor="text1"/>
          <w:sz w:val="22"/>
          <w:lang w:val="en-GB"/>
        </w:rPr>
        <w:t>substantial</w:t>
      </w:r>
      <w:r w:rsidR="0088262A" w:rsidRPr="00E9012C">
        <w:rPr>
          <w:rFonts w:ascii="Times New Roman" w:eastAsia="Calibri" w:hAnsi="Times New Roman" w:cs="Times New Roman"/>
          <w:color w:val="000000" w:themeColor="text1"/>
          <w:sz w:val="22"/>
          <w:lang w:val="en-GB"/>
        </w:rPr>
        <w:t xml:space="preserve"> number of valid probes (</w:t>
      </w:r>
      <w:r w:rsidR="00035010" w:rsidRPr="00E9012C">
        <w:rPr>
          <w:rFonts w:ascii="Times New Roman" w:eastAsia="Calibri" w:hAnsi="Times New Roman" w:cs="Times New Roman"/>
          <w:i/>
          <w:color w:val="000000" w:themeColor="text1"/>
          <w:sz w:val="22"/>
          <w:lang w:val="en-GB"/>
        </w:rPr>
        <w:t xml:space="preserve">n </w:t>
      </w:r>
      <w:r w:rsidR="00035010" w:rsidRPr="00E9012C">
        <w:rPr>
          <w:rFonts w:ascii="Times New Roman" w:eastAsia="Calibri" w:hAnsi="Times New Roman" w:cs="Times New Roman"/>
          <w:color w:val="000000" w:themeColor="text1"/>
          <w:sz w:val="22"/>
          <w:lang w:val="en-GB"/>
        </w:rPr>
        <w:t>= 22)</w:t>
      </w:r>
      <w:r w:rsidRPr="00E9012C">
        <w:rPr>
          <w:rFonts w:ascii="Times New Roman" w:eastAsia="Calibri" w:hAnsi="Times New Roman" w:cs="Times New Roman"/>
          <w:color w:val="000000" w:themeColor="text1"/>
          <w:sz w:val="22"/>
          <w:lang w:val="en-GB"/>
        </w:rPr>
        <w:t>. The data of one older male participant was excluded due to consistent errors in recording thoughts</w:t>
      </w:r>
      <w:r w:rsidR="0060732C" w:rsidRPr="00E9012C">
        <w:rPr>
          <w:rFonts w:ascii="Times New Roman" w:eastAsia="Calibri" w:hAnsi="Times New Roman" w:cs="Times New Roman"/>
          <w:color w:val="000000" w:themeColor="text1"/>
          <w:sz w:val="22"/>
          <w:lang w:val="en-GB"/>
        </w:rPr>
        <w:t xml:space="preserve">. In total, </w:t>
      </w:r>
      <w:r w:rsidRPr="00E9012C">
        <w:rPr>
          <w:rFonts w:ascii="Times New Roman" w:eastAsia="Calibri" w:hAnsi="Times New Roman" w:cs="Times New Roman"/>
          <w:color w:val="000000" w:themeColor="text1"/>
          <w:sz w:val="22"/>
          <w:lang w:val="en-GB"/>
        </w:rPr>
        <w:t>1</w:t>
      </w:r>
      <w:r w:rsidR="00574ECB" w:rsidRPr="00E9012C">
        <w:rPr>
          <w:rFonts w:ascii="Times New Roman" w:eastAsia="Calibri" w:hAnsi="Times New Roman" w:cs="Times New Roman"/>
          <w:color w:val="000000" w:themeColor="text1"/>
          <w:sz w:val="22"/>
          <w:lang w:val="en-GB"/>
        </w:rPr>
        <w:t>272</w:t>
      </w:r>
      <w:r w:rsidRPr="00E9012C">
        <w:rPr>
          <w:rFonts w:ascii="Times New Roman" w:eastAsia="Calibri" w:hAnsi="Times New Roman" w:cs="Times New Roman"/>
          <w:color w:val="000000" w:themeColor="text1"/>
          <w:sz w:val="22"/>
          <w:lang w:val="en-GB"/>
        </w:rPr>
        <w:t xml:space="preserve"> valid probes were recorded</w:t>
      </w:r>
      <w:r w:rsidR="00C34BDE" w:rsidRPr="00E9012C">
        <w:rPr>
          <w:rFonts w:ascii="Times New Roman" w:eastAsia="Calibri" w:hAnsi="Times New Roman" w:cs="Times New Roman"/>
          <w:color w:val="000000" w:themeColor="text1"/>
          <w:sz w:val="22"/>
          <w:lang w:val="en-GB"/>
        </w:rPr>
        <w:t xml:space="preserve"> by 24 young and 22 older participants</w:t>
      </w:r>
      <w:r w:rsidRPr="00E9012C">
        <w:rPr>
          <w:rFonts w:ascii="Times New Roman" w:eastAsia="Calibri" w:hAnsi="Times New Roman" w:cs="Times New Roman"/>
          <w:color w:val="000000" w:themeColor="text1"/>
          <w:sz w:val="22"/>
          <w:lang w:val="en-GB"/>
        </w:rPr>
        <w:t>. The mean number of valid probes did not differ between the groups (</w:t>
      </w:r>
      <w:r w:rsidRPr="00E9012C">
        <w:rPr>
          <w:rFonts w:ascii="Times New Roman" w:eastAsia="Calibri" w:hAnsi="Times New Roman" w:cs="Times New Roman"/>
          <w:i/>
          <w:color w:val="000000" w:themeColor="text1"/>
          <w:sz w:val="22"/>
          <w:lang w:val="en-GB"/>
        </w:rPr>
        <w:t>F</w:t>
      </w:r>
      <w:r w:rsidRPr="00E9012C">
        <w:rPr>
          <w:rFonts w:ascii="Times New Roman" w:eastAsia="Calibri" w:hAnsi="Times New Roman" w:cs="Times New Roman"/>
          <w:color w:val="000000" w:themeColor="text1"/>
          <w:sz w:val="22"/>
          <w:lang w:val="en-GB"/>
        </w:rPr>
        <w:t xml:space="preserve"> &lt; 1), with both young and old recording a high proportion of the possible 30 probes (see Table 2).  </w:t>
      </w:r>
    </w:p>
    <w:p w14:paraId="4140BAF6" w14:textId="77777777"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Compliance was excellent, with 82% and 95% of entries recorded within 3 and 10 minutes of the probe</w:t>
      </w:r>
      <w:r w:rsidR="00FF6A85"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respectively.</w:t>
      </w:r>
      <w:r w:rsidRPr="00E9012C">
        <w:rPr>
          <w:rFonts w:ascii="Times New Roman" w:eastAsia="Calibri" w:hAnsi="Times New Roman" w:cs="Times New Roman"/>
          <w:color w:val="000000" w:themeColor="text1"/>
          <w:vertAlign w:val="superscript"/>
          <w:lang w:val="en-GB"/>
        </w:rPr>
        <w:footnoteReference w:id="2"/>
      </w:r>
      <w:r w:rsidRPr="00E9012C">
        <w:rPr>
          <w:rFonts w:ascii="Times New Roman" w:eastAsia="Calibri" w:hAnsi="Times New Roman" w:cs="Times New Roman"/>
          <w:color w:val="000000" w:themeColor="text1"/>
          <w:lang w:val="en-GB"/>
        </w:rPr>
        <w:t xml:space="preserve"> </w:t>
      </w:r>
      <w:r w:rsidRPr="00E9012C">
        <w:rPr>
          <w:rFonts w:ascii="Times New Roman" w:eastAsia="Calibri" w:hAnsi="Times New Roman" w:cs="Times New Roman"/>
          <w:color w:val="000000" w:themeColor="text1"/>
          <w:sz w:val="22"/>
          <w:lang w:val="en-GB"/>
        </w:rPr>
        <w:t xml:space="preserve"> There were no reliable age effects regarding ratings of confidence that thoughts were captured accurately, difficulty in capturing thoughts, disruption </w:t>
      </w:r>
      <w:r w:rsidR="00953671" w:rsidRPr="00E9012C">
        <w:rPr>
          <w:rFonts w:ascii="Times New Roman" w:eastAsia="Calibri" w:hAnsi="Times New Roman" w:cs="Times New Roman"/>
          <w:color w:val="000000" w:themeColor="text1"/>
          <w:sz w:val="22"/>
          <w:lang w:val="en-GB"/>
        </w:rPr>
        <w:t>caused by</w:t>
      </w:r>
      <w:r w:rsidRPr="00E9012C">
        <w:rPr>
          <w:rFonts w:ascii="Times New Roman" w:eastAsia="Calibri" w:hAnsi="Times New Roman" w:cs="Times New Roman"/>
          <w:color w:val="000000" w:themeColor="text1"/>
          <w:sz w:val="22"/>
          <w:lang w:val="en-GB"/>
        </w:rPr>
        <w:t xml:space="preserve"> the task, and stress exp</w:t>
      </w:r>
      <w:r w:rsidR="004465E4" w:rsidRPr="00E9012C">
        <w:rPr>
          <w:rFonts w:ascii="Times New Roman" w:eastAsia="Calibri" w:hAnsi="Times New Roman" w:cs="Times New Roman"/>
          <w:color w:val="000000" w:themeColor="text1"/>
          <w:sz w:val="22"/>
          <w:lang w:val="en-GB"/>
        </w:rPr>
        <w:t>erienced on the day of the task. However, r</w:t>
      </w:r>
      <w:r w:rsidRPr="00E9012C">
        <w:rPr>
          <w:rFonts w:ascii="Times New Roman" w:eastAsia="Calibri" w:hAnsi="Times New Roman" w:cs="Times New Roman"/>
          <w:color w:val="000000" w:themeColor="text1"/>
          <w:sz w:val="22"/>
          <w:lang w:val="en-GB"/>
        </w:rPr>
        <w:t>atings of busyness on the day of the task (1</w:t>
      </w:r>
      <w:r w:rsidRPr="00E9012C">
        <w:rPr>
          <w:rFonts w:ascii="Times New Roman" w:eastAsia="Calibri" w:hAnsi="Times New Roman" w:cs="Times New Roman"/>
          <w:i/>
          <w:color w:val="000000" w:themeColor="text1"/>
          <w:sz w:val="22"/>
          <w:lang w:val="en-GB"/>
        </w:rPr>
        <w:t xml:space="preserve"> = not busy, </w:t>
      </w:r>
      <w:r w:rsidRPr="00E9012C">
        <w:rPr>
          <w:rFonts w:ascii="Times New Roman" w:eastAsia="Calibri" w:hAnsi="Times New Roman" w:cs="Times New Roman"/>
          <w:color w:val="000000" w:themeColor="text1"/>
          <w:sz w:val="22"/>
          <w:lang w:val="en-GB"/>
        </w:rPr>
        <w:t>7</w:t>
      </w:r>
      <w:r w:rsidRPr="00E9012C">
        <w:rPr>
          <w:rFonts w:ascii="Times New Roman" w:eastAsia="Calibri" w:hAnsi="Times New Roman" w:cs="Times New Roman"/>
          <w:i/>
          <w:color w:val="000000" w:themeColor="text1"/>
          <w:sz w:val="22"/>
          <w:lang w:val="en-GB"/>
        </w:rPr>
        <w:t xml:space="preserve"> = very busy</w:t>
      </w:r>
      <w:r w:rsidRPr="00E9012C">
        <w:rPr>
          <w:rFonts w:ascii="Times New Roman" w:eastAsia="Calibri" w:hAnsi="Times New Roman" w:cs="Times New Roman"/>
          <w:color w:val="000000" w:themeColor="text1"/>
          <w:sz w:val="22"/>
          <w:lang w:val="en-GB"/>
        </w:rPr>
        <w:t xml:space="preserve">) were </w:t>
      </w:r>
      <w:r w:rsidR="00AF06DF" w:rsidRPr="00E9012C">
        <w:rPr>
          <w:rFonts w:ascii="Times New Roman" w:eastAsia="Calibri" w:hAnsi="Times New Roman" w:cs="Times New Roman"/>
          <w:color w:val="000000" w:themeColor="text1"/>
          <w:sz w:val="22"/>
          <w:lang w:val="en-GB"/>
        </w:rPr>
        <w:t>reliably</w:t>
      </w:r>
      <w:r w:rsidRPr="00E9012C">
        <w:rPr>
          <w:rFonts w:ascii="Times New Roman" w:eastAsia="Calibri" w:hAnsi="Times New Roman" w:cs="Times New Roman"/>
          <w:color w:val="000000" w:themeColor="text1"/>
          <w:sz w:val="22"/>
          <w:lang w:val="en-GB"/>
        </w:rPr>
        <w:t xml:space="preserve"> higher in older </w:t>
      </w:r>
      <w:r w:rsidR="001E6E86" w:rsidRPr="00E9012C">
        <w:rPr>
          <w:rFonts w:ascii="Times New Roman" w:eastAsia="Calibri" w:hAnsi="Times New Roman" w:cs="Times New Roman"/>
          <w:color w:val="000000" w:themeColor="text1"/>
          <w:sz w:val="22"/>
          <w:lang w:val="en-GB"/>
        </w:rPr>
        <w:t>(</w:t>
      </w:r>
      <w:r w:rsidR="001E6E86" w:rsidRPr="00E9012C">
        <w:rPr>
          <w:rFonts w:ascii="Times New Roman" w:eastAsia="Calibri" w:hAnsi="Times New Roman" w:cs="Times New Roman"/>
          <w:i/>
          <w:color w:val="000000" w:themeColor="text1"/>
          <w:sz w:val="22"/>
          <w:lang w:val="en-GB"/>
        </w:rPr>
        <w:t>M</w:t>
      </w:r>
      <w:r w:rsidR="00012DCD" w:rsidRPr="00E9012C">
        <w:rPr>
          <w:rFonts w:ascii="Times New Roman" w:eastAsia="Calibri" w:hAnsi="Times New Roman" w:cs="Times New Roman"/>
          <w:color w:val="000000" w:themeColor="text1"/>
          <w:sz w:val="22"/>
          <w:lang w:val="en-GB"/>
        </w:rPr>
        <w:t xml:space="preserve"> </w:t>
      </w:r>
      <w:r w:rsidR="001E6E86" w:rsidRPr="00E9012C">
        <w:rPr>
          <w:rFonts w:ascii="Times New Roman" w:eastAsia="Calibri" w:hAnsi="Times New Roman" w:cs="Times New Roman"/>
          <w:color w:val="000000" w:themeColor="text1"/>
          <w:sz w:val="22"/>
          <w:lang w:val="en-GB"/>
        </w:rPr>
        <w:t xml:space="preserve">= 5.00, </w:t>
      </w:r>
      <w:r w:rsidR="001E6E86" w:rsidRPr="00E9012C">
        <w:rPr>
          <w:rFonts w:ascii="Times New Roman" w:eastAsia="Calibri" w:hAnsi="Times New Roman" w:cs="Times New Roman"/>
          <w:i/>
          <w:color w:val="000000" w:themeColor="text1"/>
          <w:sz w:val="22"/>
          <w:lang w:val="en-GB"/>
        </w:rPr>
        <w:t>SD</w:t>
      </w:r>
      <w:r w:rsidR="001E6E86" w:rsidRPr="00E9012C">
        <w:rPr>
          <w:rFonts w:ascii="Times New Roman" w:eastAsia="Calibri" w:hAnsi="Times New Roman" w:cs="Times New Roman"/>
          <w:color w:val="000000" w:themeColor="text1"/>
          <w:sz w:val="22"/>
          <w:lang w:val="en-GB"/>
        </w:rPr>
        <w:t xml:space="preserve"> </w:t>
      </w:r>
      <w:r w:rsidR="001E6E86" w:rsidRPr="00E9012C">
        <w:rPr>
          <w:rFonts w:ascii="Times New Roman" w:eastAsia="Calibri" w:hAnsi="Times New Roman" w:cs="Times New Roman"/>
          <w:color w:val="000000" w:themeColor="text1"/>
          <w:sz w:val="22"/>
          <w:lang w:val="en-GB"/>
        </w:rPr>
        <w:lastRenderedPageBreak/>
        <w:t xml:space="preserve">= 1.38) </w:t>
      </w:r>
      <w:r w:rsidRPr="00E9012C">
        <w:rPr>
          <w:rFonts w:ascii="Times New Roman" w:eastAsia="Calibri" w:hAnsi="Times New Roman" w:cs="Times New Roman"/>
          <w:color w:val="000000" w:themeColor="text1"/>
          <w:sz w:val="22"/>
          <w:lang w:val="en-GB"/>
        </w:rPr>
        <w:t>than young participants</w:t>
      </w:r>
      <w:r w:rsidR="00EF2D0B" w:rsidRPr="00E9012C">
        <w:rPr>
          <w:rFonts w:ascii="Times New Roman" w:eastAsia="Calibri" w:hAnsi="Times New Roman" w:cs="Times New Roman"/>
          <w:color w:val="000000" w:themeColor="text1"/>
          <w:sz w:val="22"/>
          <w:lang w:val="en-GB"/>
        </w:rPr>
        <w:t xml:space="preserve"> (</w:t>
      </w:r>
      <w:r w:rsidR="00EF2D0B" w:rsidRPr="00E9012C">
        <w:rPr>
          <w:rFonts w:ascii="Times New Roman" w:eastAsia="Calibri" w:hAnsi="Times New Roman" w:cs="Times New Roman"/>
          <w:i/>
          <w:color w:val="000000" w:themeColor="text1"/>
          <w:sz w:val="22"/>
          <w:lang w:val="en-GB"/>
        </w:rPr>
        <w:t>M</w:t>
      </w:r>
      <w:r w:rsidR="00EF2D0B" w:rsidRPr="00E9012C">
        <w:rPr>
          <w:rFonts w:ascii="Times New Roman" w:eastAsia="Calibri" w:hAnsi="Times New Roman" w:cs="Times New Roman"/>
          <w:color w:val="000000" w:themeColor="text1"/>
          <w:sz w:val="22"/>
          <w:lang w:val="en-GB"/>
        </w:rPr>
        <w:t xml:space="preserve"> = 3.79, </w:t>
      </w:r>
      <w:r w:rsidR="00012DCD" w:rsidRPr="00E9012C">
        <w:rPr>
          <w:rFonts w:ascii="Times New Roman" w:eastAsia="Calibri" w:hAnsi="Times New Roman" w:cs="Times New Roman"/>
          <w:i/>
          <w:color w:val="000000" w:themeColor="text1"/>
          <w:sz w:val="22"/>
          <w:lang w:val="en-GB"/>
        </w:rPr>
        <w:t>SD</w:t>
      </w:r>
      <w:r w:rsidR="00012DCD" w:rsidRPr="00E9012C">
        <w:rPr>
          <w:rFonts w:ascii="Times New Roman" w:eastAsia="Calibri" w:hAnsi="Times New Roman" w:cs="Times New Roman"/>
          <w:color w:val="000000" w:themeColor="text1"/>
          <w:sz w:val="22"/>
          <w:lang w:val="en-GB"/>
        </w:rPr>
        <w:t xml:space="preserve"> =</w:t>
      </w:r>
      <w:r w:rsidR="00EF2D0B" w:rsidRPr="00E9012C">
        <w:rPr>
          <w:rFonts w:ascii="Times New Roman" w:eastAsia="Calibri" w:hAnsi="Times New Roman" w:cs="Times New Roman"/>
          <w:color w:val="000000" w:themeColor="text1"/>
          <w:sz w:val="22"/>
          <w:lang w:val="en-GB"/>
        </w:rPr>
        <w:t>1.74)</w:t>
      </w:r>
      <w:r w:rsidR="004465E4" w:rsidRPr="00E9012C">
        <w:rPr>
          <w:rFonts w:ascii="Times New Roman" w:eastAsia="Calibri" w:hAnsi="Times New Roman" w:cs="Times New Roman"/>
          <w:color w:val="000000" w:themeColor="text1"/>
          <w:sz w:val="22"/>
          <w:lang w:val="en-GB"/>
        </w:rPr>
        <w:t xml:space="preserve"> (see Table 2 for means and </w:t>
      </w:r>
      <w:r w:rsidR="00AF06DF" w:rsidRPr="00E9012C">
        <w:rPr>
          <w:rFonts w:ascii="Times New Roman" w:eastAsia="Calibri" w:hAnsi="Times New Roman" w:cs="Times New Roman"/>
          <w:color w:val="000000" w:themeColor="text1"/>
          <w:sz w:val="22"/>
          <w:lang w:val="en-GB"/>
        </w:rPr>
        <w:t xml:space="preserve">the </w:t>
      </w:r>
      <w:r w:rsidR="004465E4" w:rsidRPr="00E9012C">
        <w:rPr>
          <w:rFonts w:ascii="Times New Roman" w:eastAsia="Calibri" w:hAnsi="Times New Roman" w:cs="Times New Roman"/>
          <w:color w:val="000000" w:themeColor="text1"/>
          <w:sz w:val="22"/>
          <w:lang w:val="en-GB"/>
        </w:rPr>
        <w:t>results of one</w:t>
      </w:r>
      <w:r w:rsidR="00AF06DF" w:rsidRPr="00E9012C">
        <w:rPr>
          <w:rFonts w:ascii="Times New Roman" w:eastAsia="Calibri" w:hAnsi="Times New Roman" w:cs="Times New Roman"/>
          <w:color w:val="000000" w:themeColor="text1"/>
          <w:sz w:val="22"/>
          <w:lang w:val="en-GB"/>
        </w:rPr>
        <w:t>-way ANOVAs</w:t>
      </w:r>
      <w:r w:rsidR="004465E4"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  </w:t>
      </w:r>
    </w:p>
    <w:p w14:paraId="6B5146BB" w14:textId="77777777" w:rsidR="006A1894" w:rsidRPr="00E9012C" w:rsidRDefault="00A52B3F"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t>Frequency and types</w:t>
      </w:r>
      <w:r w:rsidR="00DF291E" w:rsidRPr="00E9012C">
        <w:rPr>
          <w:rFonts w:ascii="Times New Roman" w:eastAsia="Calibri" w:hAnsi="Times New Roman" w:cs="Times New Roman"/>
          <w:b/>
          <w:i/>
          <w:color w:val="000000" w:themeColor="text1"/>
          <w:sz w:val="22"/>
          <w:lang w:val="en-GB"/>
        </w:rPr>
        <w:t xml:space="preserve"> of</w:t>
      </w:r>
      <w:r w:rsidR="006A1894" w:rsidRPr="00E9012C">
        <w:rPr>
          <w:rFonts w:ascii="Times New Roman" w:eastAsia="Calibri" w:hAnsi="Times New Roman" w:cs="Times New Roman"/>
          <w:b/>
          <w:i/>
          <w:color w:val="000000" w:themeColor="text1"/>
          <w:sz w:val="22"/>
          <w:lang w:val="en-GB"/>
        </w:rPr>
        <w:t xml:space="preserve"> </w:t>
      </w:r>
      <w:r w:rsidR="00376956" w:rsidRPr="00E9012C">
        <w:rPr>
          <w:rFonts w:ascii="Times New Roman" w:eastAsia="Calibri" w:hAnsi="Times New Roman" w:cs="Times New Roman"/>
          <w:b/>
          <w:i/>
          <w:color w:val="000000" w:themeColor="text1"/>
          <w:sz w:val="22"/>
          <w:lang w:val="en-GB"/>
        </w:rPr>
        <w:t xml:space="preserve">recorded thoughts </w:t>
      </w:r>
      <w:r w:rsidR="006A1894" w:rsidRPr="00E9012C">
        <w:rPr>
          <w:rFonts w:ascii="Times New Roman" w:eastAsia="Calibri" w:hAnsi="Times New Roman" w:cs="Times New Roman"/>
          <w:b/>
          <w:i/>
          <w:color w:val="000000" w:themeColor="text1"/>
          <w:sz w:val="22"/>
          <w:lang w:val="en-GB"/>
        </w:rPr>
        <w:t xml:space="preserve"> </w:t>
      </w:r>
    </w:p>
    <w:p w14:paraId="28136C32" w14:textId="55463184" w:rsidR="006A1894"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Before coding the data, the first author (EAW) developed a detailed coding scheme derived from the mind-wandering literature, distingui</w:t>
      </w:r>
      <w:r w:rsidR="00F950B1" w:rsidRPr="00E9012C">
        <w:rPr>
          <w:rFonts w:ascii="Times New Roman" w:eastAsia="Calibri" w:hAnsi="Times New Roman" w:cs="Times New Roman"/>
          <w:color w:val="000000" w:themeColor="text1"/>
          <w:sz w:val="22"/>
          <w:lang w:val="en-GB"/>
        </w:rPr>
        <w:t>shing task-related thought</w:t>
      </w:r>
      <w:r w:rsidRPr="00E9012C">
        <w:rPr>
          <w:rFonts w:ascii="Times New Roman" w:eastAsia="Calibri" w:hAnsi="Times New Roman" w:cs="Times New Roman"/>
          <w:color w:val="000000" w:themeColor="text1"/>
          <w:sz w:val="22"/>
          <w:lang w:val="en-GB"/>
        </w:rPr>
        <w:t>,</w:t>
      </w:r>
      <w:r w:rsidR="00F950B1" w:rsidRPr="00E9012C">
        <w:rPr>
          <w:rFonts w:ascii="Times New Roman" w:eastAsia="Calibri" w:hAnsi="Times New Roman" w:cs="Times New Roman"/>
          <w:color w:val="000000" w:themeColor="text1"/>
          <w:sz w:val="22"/>
          <w:lang w:val="en-GB"/>
        </w:rPr>
        <w:t xml:space="preserve"> task-related interference, task-unrelated thought, external distraction, and no thoughts</w:t>
      </w:r>
      <w:r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2F3ABB" w:rsidRPr="00E9012C">
        <w:rPr>
          <w:rFonts w:ascii="Times New Roman" w:eastAsia="Calibri" w:hAnsi="Times New Roman" w:cs="Times New Roman"/>
          <w:color w:val="000000" w:themeColor="text1"/>
          <w:sz w:val="22"/>
          <w:lang w:val="en-GB"/>
        </w:rPr>
        <w:instrText>ADDIN CSL_CITATION { "citationItems" : [ { "id" : "ITEM-1", "itemData" : { "DOI" : "10.1080/13506280701465049", "ISBN" : "1350-6285", "ISSN" : "13506285", "abstract" : "Studies of attentional capture often question whether an irrelevant distractor will capture attention or be successfully ignored (e.g., Folk &amp; Remington, 1998). Here we establish a new measure of attentional capture by distractors that are entirely irrelevant to the task in terms of visual appearance, meaning, and location (colourful cartoon figures presented in the periphery while subjects perform a central letter-search task). The presence of such a distractor significantly increased search RTs, suggesting it captured attention despite its task-irrelevance. Such attentional capture was found regardless of whether the search target was a singleton or not, and for both frequent and infrequent distractors, as well as for meaningful and meaningless distractor stimuli, although the cost was greater for infrequent and meaningful distractors. These results establish stimulus-driven capture by entirely irrelevant distractors and thus provide a demonstration of attentional capture that is more akin to distraction by irrelevant stimuli in daily life.", "author" : [ { "dropping-particle" : "", "family" : "Forster", "given" : "Sophie", "non-dropping-particle" : "", "parse-names" : false, "suffix" : "" }, { "dropping-particle" : "", "family" : "Lavie", "given" : "Nilli", "non-dropping-particle" : "", "parse-names" : false, "suffix" : "" } ], "container-title" : "Visual Cognition", "id" : "ITEM-1", "issue" : "2-3", "issued" : { "date-parts" : [ [ "2008" ] ] }, "page" : "200-214", "title" : "Attentional capture by entirely irrelevant distractors", "type" : "article-journal", "volume" : "16" }, "uris" : [ "http://www.mendeley.com/documents/?uuid=9c511ca3-5960-4cdc-a1ae-5cec7fe83ea1" ] }, { "id" : "ITEM-2", "itemData" : { "DOI" : "10.1037/1076-898X.14.1.73", "ISBN" : "1076-898X", "ISSN" : "1076898X", "PMID" : "18377168", "abstract" : "In daily life (e.g., in the work environment) people are often distracted by stimuli that are clearly irrelevant to the current task and should be ignored. In contrast, much applied distraction research has focused on task interruptions by information that requires a response and therefore cannot be ignored. Moreover, the most commonly used laboratory measures of distractibility (e.g., in the response-competition and attentional-capture paradigms), typically involve distractors that are task relevant (e.g., through response associations or location). A series of experiments assessed interference effects from stimuli that are entirely unrelated to the current task, comparing the effects of perceptual load on task-irrelevant and task-relevant (response competing) distractors. The results showed that an entirely irrelevant distractor can interfere with task performance to the same extent as a response-competing distractor and that, as with other types of distractors, the interfering effects of the irrelevant distractors can be eliminated with high perceptual load in the relevant task. These findings establish a new laboratory measure of a form of distractibility common to everyday life and highlight load as an important determinant of such distractibility.", "author" : [ { "dropping-particle" : "", "family" : "Forster", "given" : "Sophie", "non-dropping-particle" : "", "parse-names" : false, "suffix" : "" }, { "dropping-particle" : "", "family" : "Lavie", "given" : "Nilli", "non-dropping-particle" : "", "parse-names" : false, "suffix" : "" } ], "container-title" : "Journal of Experimental Psychology: Applied", "id" : "ITEM-2", "issue" : "1", "issued" : { "date-parts" : [ [ "2008" ] ] }, "page" : "73-83", "title" : "Failures to Ignore Entirely Irrelevant Distractors: The Role of Load", "type" : "article-journal", "volume" : "14" }, "uris" : [ "http://www.mendeley.com/documents/?uuid=4661e8fa-4c11-4ca9-923c-eee43fc62054" ] }, { "id" : "ITEM-3", "itemData" : { "DOI" : "10.3389/fpsyg.2013.00742", "ISBN" : "1664-1078", "ISSN" : "1664-1078", "PMID" : "24137147", "abstract" : "Recent research has examined how often mind-wandering occurs about past vs. future events. However, mind-wandering may also be atemporal, although previous investigations of this possibility have not yielded consistent results. Indeed, it is unclear what proportion of mind-wandering is atemporal, and also how an atemporal response option would affect the future-oriented bias often reported during low-demand tasks used to measure mind-wandering. The present study examined self-reported (Experiment 1) and probe-caught (Experiment 2) mind-wandering using the low-demand Sustained Attention to Response Task (SART) in younger (18-30) and older (50-73) adults in an experimental paradigm developed to measure mind-wandering using Amazon's Mechanical Turk (Mturk). Across self-reported and probe-caught mind-wandering, the atemporal response option was used at least as frequently as past or future mind-wandering options. Although older adults reported far fewer mind-wandering events, they showed a very similar temporal pattern to younger adults. Most importantly, inclusion of the atemporal report option affected performance on the SART and selectively eliminated the prospective bias in self-reported mind-wandering, but not in probe-caught mind-wandering. These results suggest that both young and older participants are often not thinking of past or future events when mind-wandering, but are thinking of events that cannot easily be categorized as either.", "author" : [ { "dropping-particle" : "", "family" : "Jackson", "given" : "Jonathan D.", "non-dropping-particle" : "", "parse-names" : false, "suffix" : "" }, { "dropping-particle" : "", "family" : "Weinstein", "given" : "Yana", "non-dropping-particle" : "", "parse-names" : false, "suffix" : "" }, { "dropping-particle" : "", "family" : "Balota", "given" : "David A.", "non-dropping-particle" : "", "parse-names" : false, "suffix" : "" } ], "container-title" : "Frontiers in Psychology", "id" : "ITEM-3", "issued" : { "date-parts" : [ [ "2013" ] ] }, "title" : "Can mind-wandering be timeless? Atemporal focus and aging in mind-wandering paradigms", "type" : "article-journal", "volume" : "4" }, "uris" : [ "http://www.mendeley.com/documents/?uuid=6347c701-2175-455a-8d65-c8f9264114a3" ] }, { "id" : "ITEM-4", "itemData" : { "DOI" : "10.1080/09541440042000241", "ISBN" : "0954-1446", "ISSN" : "09541446", "abstract" : "From the perspective of the Hasher, Zacks, and May (1999) inhibitory framework, optimal performance occurs only when there is control over nonrelevant information. Relative to a current, goal-directed task, there are at least two potential sources of nonrelevant information that need to be controlled. The first is no longer relevant information. Such information would include, for example, a previous topic of conversation, or, in our work, a previous list of materials presented for study and recall. The second source of nonrelevant information is currently present (in thought or in the world) stimuli that are not relevant to the task at hand. Inhibitory processes are critical to the effective control of both sources of information-the no longer relevant past and the irrelevant present. If inhibitory processes are inefficient, irrelevant information from both the past and the present will disrupt performance on the current task. We illustrate this with studies showing the role of irrelevant information in reducing the working memory capacity of older adults and in slowing them down as they do even reasonably simple tasks.", "author" : [ { "dropping-particle" : "", "family" : "Lustig", "given" : "C", "non-dropping-particle" : "", "parse-names" : false, "suffix" : "" }, { "dropping-particle" : "", "family" : "Hasher", "given" : "L", "non-dropping-particle" : "", "parse-names" : false, "suffix" : "" }, { "dropping-particle" : "", "family" : "Tonev", "given" : "S T", "non-dropping-particle" : "", "parse-names" : false, "suffix" : "" } ], "container-title" : "European Journal of Cognitive Psychology", "id" : "ITEM-4", "issue" : "1-2", "issued" : { "date-parts" : [ [ "2001" ] ] }, "page" : "107-122", "title" : "Inhibitory control over the present and the past", "type" : "article-journal", "volume" : "13" }, "uris" : [ "http://www.mendeley.com/documents/?uuid=e4c40b77-7829-4651-be60-34528f393019" ] }, { "id" : "ITEM-5", "itemData" : { "DOI" : "10.1016/j.bandc.2014.11.001", "ISBN" : "1090-2147 (Electronic)\\r0278-2626 (Linking)", "ISSN" : "10902147", "PMID" : "25463243", "abstract" : "Self-generated cognition, or mind wandering, refers to the quintessentially human tendency to withdraw from the immediate external environment and engage in internally driven mentation. This thought activity is suggested to be underpinned by a distributed set of regions in the brain, referred to as the default network. To date, experimental assessment of mind wandering has typically taken place during performance of a concurrent attention-demanding task. The attentional demands of concurrent tasks can influence the emergence of mind wandering, and their application to clinical disorders with reduced cognitive resources is limited. Furthermore, few paradigms have investigated the phenomenological content of mind wandering episodes. Here, we present data from a novel thought sampling task that measures both the frequency and qualitative content of mind wandering, in the absence of a concurrent task to reduce cognitive demand. The task was validated in a non-pathological cohort of 31 older controls and resting-state functional connectivity analyses in a subset of participants (. n= 18) was conducted to explore the neural bases of mind wandering. Overall, instances of mind wandering were found to occur in 37% of experimental trials. Resting state functional connectivity analyses confirmed that mind wandering frequency was associated with regional patterns of both increased and decreased default network connectivity, namely in the temporal lobe, posterior cingulate cortex and dorsal medial prefrontal cortex. Our findings demonstrate that the novel task provides a context of low cognitive demand, which is conducive to mind wandering. Furthermore, performance on the task is associated with specific patterns of functional connectivity in the default network. Together, this new paradigm offers an important avenue to investigate the frequency and content of mind wandering in the context of low cognitive demands, and has significant potential to be applied in clinical conditions with reduced cognitive resources.", "author" : [ { "dropping-particle" : "", "family" : "O'Callaghan", "given" : "Claire", "non-dropping-particle" : "", "parse-names" : false, "suffix" : "" }, { "dropping-particle" : "", "family" : "Shine", "given" : "James M.", "non-dropping-particle" : "", "parse-names" : false, "suffix" : "" }, { "dropping-particle" : "", "family" : "Lewis", "given" : "Simon J.G.", "non-dropping-particle" : "", "parse-names" : false, "suffix" : "" }, { "dropping-particle" : "", "family" : "Andrews-Hanna", "given" : "Jessica R.", "non-dropping-particle" : "", "parse-names" : false, "suffix" : "" }, { "dropping-particle" : "", "family" : "Irish", "given" : "Muireann", "non-dropping-particle" : "", "parse-names" : false, "suffix" : "" } ], "container-title" : "Brain and Cognition", "id" : "ITEM-5", "issued" : { "date-parts" : [ [ "2015" ] ] }, "page" : "1-10", "title" : "Shaped by our thoughts - A new task to assess spontaneous cognition and its associated neural correlates in the default network", "type" : "article-journal", "volume" : "93" }, "uris" : [ "http://www.mendeley.com/documents/?uuid=b2cdec38-c2ad-4e0f-8b17-a7cfe40a00bd" ] }, { "id" : "ITEM-6", "itemData" : { "DOI" : "10.1016/j.concog.2017.04.014", "ISSN" : "10902376", "abstract" : "Although many studies have indicated that participants frequently mind-wander during experimental tasks, relatively little research has examined the extent to which such thoughts are triggered by task stimuli (stimulus-dependent thoughts; SDTs) versus internally triggered (stimulus-independent thoughts; SITs). In the current experiment, we assessed differences in the frequency and characteristics of SDTs and SITs, as well as their associations with subsequent memory in young adults. Whereas frequency of SDTs (but not SITs) increased in a task with more meaningful stimuli, frequency of SITs (but not SDTs) increased in an easier task. Furthermore, only SDTs were more likely to be past- versus future-oriented. Finally, frequency and vividness of SDTs during a shallow, but not a deep, incidental encoding task both correlated with later memory performance for word stimuli. These results suggest that SDTs differ from SITs in several important ways.", "author" : [ { "dropping-particle" : "", "family" : "Maillet", "given" : "David", "non-dropping-particle" : "", "parse-names" : false, "suffix" : "" }, { "dropping-particle" : "", "family" : "Seli", "given" : "Paul", "non-dropping-particle" : "", "parse-names" : false, "suffix" : "" }, { "dropping-particle" : "", "family" : "Schacter", "given" : "Daniel L.", "non-dropping-particle" : "", "parse-names" : false, "suffix" : "" } ], "container-title" : "Consciousness and Cognition", "id" : "ITEM-6", "issued" : { "date-parts" : [ [ "2017" ] ] }, "page" : "55-67", "title" : "Mind-wandering and task stimuli: Stimulus-dependent thoughts influence performance on memory tasks and are more often past- versus future-oriented", "type" : "article-journal", "volume" : "52" }, "uris" : [ "http://www.mendeley.com/documents/?uuid=092d074f-099f-48ae-b662-87cdf144279b" ] }, { "id" : "ITEM-7", "itemData" : { "DOI" : "10.1037/pag0000099", "ISSN" : "19391498", "PMID" : "27294717", "abstract" : "In recent years, several studies have indicated that healthy older adults exhibit a reduction in mind-wandering compared with young adults. However, relatively little research has examined the extent to which ongoing thoughts in young and older adults are dependent on environmental stimuli. In the current study, we assessed age-related differences in frequency of stimulus-dependent thoughts (SDTs) and stimulus-independent thoughts (SITs) during a slow-paced incidental encoding task. Based on previous research suggesting that older adults rely on external information to a greater extent than young adults, we hypothesized that ongoing thoughts in older adults may be more stimulus-dependent than in young adults. We found that although older adults reported overall fewer thoughts compared to young adults, they exhibited a reduction in proportion of SITs and an increase in proportion of SDTs. In both age groups, SDTs were more frequently about the past compared with SITs, while SITs were more frequently about the future. Finally, the extent to which both young and older adults reported SDTs, but not SITs, at encoding was positively correlated with how often they reported remembering thoughts at retrieval, and SDT frequency was positively correlated with overall performance on the memory task in older adults. Our results provide evidence that ongoing thoughts in older adults may be more dependent on environmental stimuli than young adults, and that these thoughts may impact performance in recognition tasks. (PsycINFO Database Record", "author" : [ { "dropping-particle" : "", "family" : "Maillet", "given" : "David", "non-dropping-particle" : "", "parse-names" : false, "suffix" : "" }, { "dropping-particle" : "", "family" : "Schacter", "given" : "Daniel L.", "non-dropping-particle" : "", "parse-names" : false, "suffix" : "" } ], "container-title" : "Psychology and Aging", "id" : "ITEM-7", "issue" : "4", "issued" : { "date-parts" : [ [ "2016" ] ] }, "page" : "370-379", "title" : "When the mind wanders: Distinguishing stimulus-dependent from stimulus-independent thoughts during incidental encoding in young and older adults", "type" : "article-journal", "volume" : "31" }, "uris" : [ "http://www.mendeley.com/documents/?uuid=1a225ec9-97ca-4349-b287-0f0d68be322f" ] }, { "id" : "ITEM-8", "itemData" : { "DOI" : "10.1016/j.actpsy.2012.11.006", "ISBN" : "1873-6297 (Electronic)\\n0001-6918 (Linking)", "ISSN" : "00016918", "PMID" : "23261422", "abstract" : "Two experiments examined the relations among adult aging, mind wandering, and executive-task performance, following from surprising laboratory findings that older adults report fewer task-unrelated thoughts (TUTs) than do younger adults (e.g., Giambra, 1989; Jackson &amp; Balota, 2012). Because older adults may experience more ability- and performance-related worry during cognitive tasks in the laboratory, and because these evaluative thoughts (known as task-related interference, \"TRI\") might be sometimes misclassified by subjects as task-related, we asked subjects to distinguish task-related thoughts from TRI and TUTs when probed during ongoing tasks. In Experiment 1, younger and older adults completed either a go/no-go or a vigilance version of a sustained attention to response task (SART). Older adults reported more TRI and fewer TUTs than did younger adults while also performing more accurately. In Experiment 2, subjects completed either a 1- or a 2-back version of the n-back task. Older adults again reported more TRI and fewer TUTs than younger adults in both versions, while performing better than younger adults in the 1-back and worse in the 2-back. Across experiments, older adults' reduced TUT rates were independent of performance relative to younger adults. And, although older adults consistently reported more TRI and less mind wandering than did younger adults, overall they reported more on-task thoughts. TRI cannot, therefore, account completely for prior reports of decreasing TUTs with aging. We discuss the implications of these results for various theoretical approaches to mind-wandering. \u00a9 2012 Elsevier B.V.", "author" : [ { "dropping-particle" : "", "family" : "McVay", "given" : "Jennifer C.", "non-dropping-particle" : "", "parse-names" : false, "suffix" : "" }, { "dropping-particle" : "", "family" : "Meier", "given" : "Matthew E.", "non-dropping-particle" : "", "parse-names" : false, "suffix" : "" }, { "dropping-particle" : "", "family" : "Touron", "given" : "Dayna R.", "non-dropping-particle" : "", "parse-names" : false, "suffix" : "" }, { "dropping-particle" : "", "family" : "Kane", "given" : "Michael J.", "non-dropping-particle" : "", "parse-names" : false, "suffix" : "" } ], "container-title" : "Acta Psychologica", "id" : "ITEM-8", "issue" : "1", "issued" : { "date-parts" : [ [ "2013" ] ] }, "page" : "136-147", "title" : "Aging ebbs the flow of thought: Adult age differences in mind wandering, executive control, and self-evaluation", "type" : "article-journal", "volume" : "142" }, "uris" : [ "http://www.mendeley.com/documents/?uuid=0a2ed8d6-402f-46ac-b181-11791d5402a0" ] }, { "id" : "ITEM-9", "itemData" : { "DOI" : "10.2190/TBML-N8JN-W5YB-4L9R", "ISBN" : "0276-2366", "ISSN" : "0276-2366", "abstract" : "Evidence indicates that the degree to which attention can be maintained upon the task in hand depends upon both the type and duration of the task. Two experiments investigated the relationship between task irrelevant thinking and block duration in two types of task. In Experiment One, a vigilance task was compared to a fluency task and in Experiment Two a verbal encoding task was compared to a fluency task. In both tasks we investigated the hypothesis that block duration mediated changes in thinking would be smallest for tasks which rely heavily on controlled processing (the fluency task). Results were consistent with expectations and indicated that the report of thoughts with no relationship to the task in hand increased with block duration in the vigilance task (Experiment One) and the verbal encoding task (Experiment Two). In neither experiment did block length effect thinking during the fluency task. These results are broadly consistent with the assertion that tasks that cannot be readily automated, maintain attention upon the task at hand in a superior fashion as the duration of the block increases. The implications of these results for our understanding of the process responsible for our conscious awareness of a stimulus and our ability to plan and anticipate events are discussed.", "author" : [ { "dropping-particle" : "", "family" : "Smallwood", "given" : "Jonathan", "non-dropping-particle" : "", "parse-names" : false, "suffix" : "" } ], "container-title" : "Imagination, Cognition and Personality, 22(1), 13-31, 2--3-2003", "id" : "ITEM-9", "issue" : "1", "issued" : { "date-parts" : [ [ "2003" ] ] }, "page" : "13-31", "title" : "the Effects of Block Duration and Task Demands on the Experience of Task Unrelated Thought", "type" : "article-journal", "volume" : "22" }, "uris" : [ "http://www.mendeley.com/documents/?uuid=db3ea838-726d-44e2-8bde-2fff2d034a4a" ] }, { "id" : "ITEM-10", "itemData" : { "DOI" : "10.1080/02699930600911531", "ISBN" : "0269-9931", "ISSN" : "02699931", "PMID" : "25148079", "abstract" : "Mind-wandering shares a number of important similarities with thinking in depression. This experiment examines whether mind-wandering provides a useful marker of cognition in dysphoria during a word learning task. Dysphoria was associated with more accessible mind-wandering when attempting to encode verbal items. In addition, in the dysphoric population, periods when the mind wandered led to greater decoupling from task-relevant processing as indexed by slower response times, and greater physiological arousal, as indexed by faster heart rates. In the general population, periods of mind-wandering when attempting to encode information were associated with poor retrieval and high skin conductance. Finally, the extent to which mind-wandering was associated with poor retrieval was associated with an individuals\u2019 latency to retrieve specific autobiographical memories from outside the laboratory. These results provide strong evidence for the utility of mind-wandering as a marker for depressive thinking and suggest a number of important implications for therapy for depression.", "author" : [ { "dropping-particle" : "", "family" : "Smallwood", "given" : "Jonathan", "non-dropping-particle" : "", "parse-names" : false, "suffix" : "" }, { "dropping-particle" : "", "family" : "O'Connor", "given" : "Rory C.", "non-dropping-particle" : "", "parse-names" : false, "suffix" : "" }, { "dropping-particle" : "V.", "family" : "Sudbery", "given" : "Megan", "non-dropping-particle" : "", "parse-names" : false, "suffix" : "" }, { "dropping-particle" : "", "family" : "Obonsawin", "given" : "Marc", "non-dropping-particle" : "", "parse-names" : false, "suffix" : "" } ], "container-title" : "Cognition and Emotion", "id" : "ITEM-10", "issue" : "4", "issued" : { "date-parts" : [ [ "2007" ] ] }, "page" : "816-842", "title" : "Mind-wandering and dysphoria", "type" : "article-journal", "volume" : "21" }, "uris" : [ "http://www.mendeley.com/documents/?uuid=cc54aca2-ad29-4d0b-9ae9-f74a7fb5c17e" ] }, { "id" : "ITEM-11", "itemData" : { "DOI" : "10.1146/annurev-psych-010814-015331", "ISBN" : "1545-2085 (Electronic) 0066-4308 (Linking)", "ISSN" : "0066-4308", "PMID" : "25293689", "abstract" : "Conscious experience is fluid; it rarely remains on one topic for an extended period without deviation. Its dynamic nature is illustrated by the experience of mind wandering, in which attention switches from a current task to unrelated thoughts and feelings. Studies exploring the phenomenology of mind wandering highlight the importance of its content and relation to meta-cognition in determining its functional outcomes. Examination of the information-processing demands of the mind-wandering state suggests that it involves perceptual decoupling to escape the constraints of the moment, its content arises from episodic and affective processes, and its regulation relies on executive control. Mind wandering also involves a complex balance of costs and benefits: Its association with various kinds of error underlines its cost, whereas its relationship to creativity and future planning suggest its potential value. Although essential to the stream of consciousness, various strategies may minimize the downsides of ...", "author" : [ { "dropping-particle" : "", "family" : "Smallwood", "given" : "Jonathan", "non-dropping-particle" : "", "parse-names" : false, "suffix" : "" }, { "dropping-particle" : "", "family" : "Schooler", "given" : "Jonathan W.", "non-dropping-particle" : "", "parse-names" : false, "suffix" : "" } ], "container-title" : "Annual Review of Psychology", "id" : "ITEM-11", "issue" : "1", "issued" : { "date-parts" : [ [ "2015" ] ] }, "page" : "487-518", "title" : "The Science of Mind Wandering: Empirically Navigating the Stream of Consciousness", "type" : "article-journal", "volume" : "66" }, "uris" : [ "http://www.mendeley.com/documents/?uuid=ca2f7fa9-3a00-4a47-98eb-61b4162fa60f" ] }, { "id" : "ITEM-12", "itemData" : { "DOI" : "10.1016/j.concog.2013.01.012", "ISBN" : "1053-8100", "ISSN" : "10902376", "PMID" : "23466878", "abstract" : "Previous research has shown that the content and frequency of mind-wandering episodes-the occurrence of thoughts that are both stimulus-independent and task-unrelated-are closely related to an individual's future-related concerns. Whether this relationship is shaped by the affective changes that are usually associated with future-related concerns still remains unclear, however. In this study, we induced the anticipation of a negatively valenced event and examined whether the ensuing affective changes were related to the occurrence and content of mind-wandering during an unrelated attentional task. We found that the increase in negative affect following concern induction predicted the general frequency of mind-wandering episodes. Furthermore, mind-wandering episodes specifically directed at the induced concern were related to a lower decrease in negative affect during the attentional task. These results suggest that the negative emotional impact of future-related concerns is an important factor to be taken into consideration for the subsequent occurrence of mind-wandering episodes, which might in turn be involved in the maintenance of negative affect over time. \u00a9 2013 Elsevier Inc.", "author" : [ { "dropping-particle" : "", "family" : "Stawarczyk", "given" : "David", "non-dropping-particle" : "", "parse-names" : false, "suffix" : "" }, { "dropping-particle" : "", "family" : "Majerus", "given" : "Steve", "non-dropping-particle" : "", "parse-names" : false, "suffix" : "" }, { "dropping-particle" : "", "family" : "D'Argembeau", "given" : "Arnaud", "non-dropping-particle" : "", "parse-names" : false, "suffix" : "" } ], "container-title" : "Consciousness and Cognition", "id" : "ITEM-12", "issue" : "2", "issued" : { "date-parts" : [ [ "2013" ] ] }, "page" : "442-448", "title" : "Concern-induced negative affect is associated with the occurrence and content of mind-wandering", "type" : "article-journal", "volume" : "22" }, "uris" : [ "http://www.mendeley.com/documents/?uuid=85e8b35c-fe50-407d-9a63-2fff313ad9f7" ] }, { "id" : "ITEM-13", "itemData" : { "DOI" : "10.1016/j.actpsy.2011.01.002", "ISBN" : "0001-6918", "ISSN" : "00016918", "PMID" : "21349473", "abstract" : "Mind-wandering refers to the occurrence of thoughts whose content is both decoupled from stimuli present in the current environment and unrelated to the task being carried out at the moment of their occurrence. The core of this phenomenon is therefore stimulus-independent and task-unrelated thoughts (SITUTs). In the present study, we designed a novel experience sampling method which permitted to isolate SITUTs from other kinds of distractions (i.e., irrelevant interoceptive/exteroceptive sensory perceptions and interfering thoughts related to the appraisal of the current task). In Experiment 1, we examined the impact of SITUTs on the performance of the Sustained Attention to Response Task (SART; a Go/No-Go task). Analyses demonstrated that SITUTs impair SART performance to the same extent as irrelevant sensory perceptions. In Experiment 2, we further examined SITUTs in order to assess the possible functions of mind-wandering. We observed that the content of most of reported SITUTs refers to the anticipation and planning of future events. Furthermore, this \"prospective bias\" was increased when participants' attention had been oriented toward their personal goals before performing the SART. These data support the view that an important function of mind-wandering relates to the anticipation and planning of the future. \u00a9 2011 Elsevier B.V.", "author" : [ { "dropping-particle" : "", "family" : "Stawarczyk", "given" : "David", "non-dropping-particle" : "", "parse-names" : false, "suffix" : "" }, { "dropping-particle" : "", "family" : "Majerus", "given" : "Steve", "non-dropping-particle" : "", "parse-names" : false, "suffix" : "" }, { "dropping-particle" : "", "family" : "Maj", "given" : "Michalina", "non-dropping-particle" : "", "parse-names" : false, "suffix" : "" }, { "dropping-particle" : "", "family" : "Linden", "given" : "Martial", "non-dropping-particle" : "Van der", "parse-names" : false, "suffix" : "" }, { "dropping-particle" : "", "family" : "D'Argembeau", "given" : "Arnaud", "non-dropping-particle" : "", "parse-names" : false, "suffix" : "" } ], "container-title" : "Acta Psychologica", "id" : "ITEM-13", "issue" : "3", "issued" : { "date-parts" : [ [ "2011" ] ] }, "page" : "370-381", "title" : "Mind-wandering: Phenomenology and function as assessed with a novel experience sampling method", "type" : "article-journal", "volume" : "136" }, "uris" : [ "http://www.mendeley.com/documents/?uuid=123d558e-99c6-40f5-bc94-174762f4aab8" ] }, { "id" : "ITEM-14", "itemData" : { "DOI" : "10.1016/j.intell.2009.08.002", "ISBN" : "01602896", "ISSN" : "01602896", "abstract" : "A latent variable analysis was conducted to examine the nature of individual differences in lapses of attention and their relation to executive and fluid abilities. Participants performed a sustained attention task along with multiple measures of executive control and fluid abilities. Lapses of attention were indexed based on the slowest reaction times in terms of both quintiles and the \u03c4 parameter from the ex-Gaussian distribution. It was found that the slowest, but not the fastest, RTs in the sustained attention task were related to a broad based executive control factor and a fluid intelligence factor. The results further suggested that only the working memory capacity and response inhibition sub-executive control factors were related to the slowest RTs, with the fluency measures not being related to any of the RT variables. The results are consistent with the idea that fluctuations or lapses in sustained attention, as indexed by the slowest responses, are related to executive control and fluid abilities. \u00a9 2009 Elsevier Inc. All rights reserved.", "author" : [ { "dropping-particle" : "", "family" : "Unsworth", "given" : "Nash", "non-dropping-particle" : "", "parse-names" : false, "suffix" : "" }, { "dropping-particle" : "", "family" : "Redick", "given" : "Thomas S.", "non-dropping-particle" : "", "parse-names" : false, "suffix" : "" }, { "dropping-particle" : "", "family" : "Lakey", "given" : "Chad E.", "non-dropping-particle" : "", "parse-names" : false, "suffix" : "" }, { "dropping-particle" : "", "family" : "Young", "given" : "Diana L.", "non-dropping-particle" : "", "parse-names" : false, "suffix" : "" } ], "container-title" : "Intelligence", "id" : "ITEM-14", "issue" : "1", "issued" : { "date-parts" : [ [ "2010" ] ] }, "page" : "111-122", "title" : "Lapses in sustained attention and their relation to executive control and fluid abilities: An individual differences investigation", "type" : "article-journal", "volume" : "38" }, "uris" : [ "http://www.mendeley.com/documents/?uuid=8d8bae66-4358-4d11-95b4-b3909ad5e594" ] }, { "id" : "ITEM-15", "itemData" : { "DOI" : "10.1016/j.concog.2017.06.004", "ISBN" : "0039055205", "ISSN" : "10902376", "abstract" : "Our understanding of mind wandering (MW) has dramatically increased over the past decade. A key challenge still facing research is the identification of the processes and events that directly cause and control its occurrence. In the present study we sought to shed light on this question, by investigating the effects of verbal cues on the frequency and temporal focus of MW. To this aim, we experimentally manipulated the presence of irrelevant verbal cues during a vigilance task, in two independent groups (Verbal-cues group vs. No-cues group). We found that compared to the No-cues group, the Verbal-cues group reported a higher amount of MW, mostly triggered by the irrelevant cue-words, and a higher proportion of past-oriented MW compared to the other temporal orientations. These results demonstrate that task-irrelevant verbal stimulation increases the frequency of MW and steers its temporal orientation toward the past. Implications for the research on MW are discussed.", "author" : [ { "dropping-particle" : "", "family" : "Vannucci", "given" : "Manila", "non-dropping-particle" : "", "parse-names" : false, "suffix" : "" }, { "dropping-particle" : "", "family" : "Pelagatti", "given" : "Claudia", "non-dropping-particle" : "", "parse-names" : false, "suffix" : "" }, { "dropping-particle" : "", "family" : "Marchetti", "given" : "Igor", "non-dropping-particle" : "", "parse-names" : false, "suffix" : "" } ], "container-title" : "Consciousness and Cognition", "id" : "ITEM-15", "issued" : { "date-parts" : [ [ "2017" ] ] }, "page" : "61-69", "title" : "Manipulating cues in mind wandering: Verbal cues affect the frequency and the temporal focus of mind wandering", "type" : "article-journal", "volume" : "53" }, "uris" : [ "http://www.mendeley.com/documents/?uuid=f8348aa1-70a8-4801-97b3-bdd9b57d8895" ] } ], "mendeley" : { "formattedCitation" : "(Forster &amp; Lavie, 2008a, 2008b; Jackson, Weinstein, &amp; Balota, 2013; Lustig, Hasher, &amp; Tonev, 2001; Maillet &amp; Schacter, 2016b; Maillet, Seli, &amp; Schacter, 2017; McVay, Meier, Touron, &amp; Kane, 2013; O\u2019Callaghan, Shine, Lewis, Andrews-Hanna, &amp; Irish, 2015; Smallwood, 2003; Smallwood, O\u2019Connor, Sudbery, &amp; Obonsawin, 2007; Smallwood &amp; Schooler, 2015; Stawarczyk, Majerus, &amp; D\u2019Argembeau, 2013; Stawarczyk et al., 2011; Unsworth, Redick, Lakey, &amp; Young, 2010; Vannucci, Pelagatti, &amp; Marchetti, 2017)", "plainTextFormattedCitation" : "(Forster &amp; Lavie, 2008a, 2008b; Jackson, Weinstein, &amp; Balota, 2013; Lustig, Hasher, &amp; Tonev, 2001; Maillet &amp; Schacter, 2016b; Maillet, Seli, &amp; Schacter, 2017; McVay, Meier, Touron, &amp; Kane, 2013; O\u2019Callaghan, Shine, Lewis, Andrews-Hanna, &amp; Irish, 2015; Smallwood, 2003; Smallwood, O\u2019Connor, Sudbery, &amp; Obonsawin, 2007; Smallwood &amp; Schooler, 2015; Stawarczyk, Majerus, &amp; D\u2019Argembeau, 2013; Stawarczyk et al., 2011; Unsworth, Redick, Lakey, &amp; Young, 2010; Vannucci, Pelagatti, &amp; Marchetti, 2017)", "previouslyFormattedCitation" : "(Forster &amp; Lavie, 2008a, 2008b; Jackson, Weinstein, &amp; Balota, 2013; Lustig, Hasher, &amp; Tonev, 2001; Maillet &amp; Schacter, 2016b; Maillet, Seli, &amp; Schacter, 2017; McVay, Meier, Touron, &amp; Kane, 2013; O\u2019Callaghan, Shine, Lewis, Andrews-Hanna, &amp; Irish, 2015; Smallwood, 2003; Smallwood, O\u2019Connor, Sudbery, &amp; Obonsawin, 2007; Smallwood &amp; Schooler, 2015; Stawarczyk, Majerus, &amp; D\u2019Argembeau, 2013; Stawarczyk et al., 2011; Unsworth, Redick, Lakey, &amp; Young, 2010; Vannucci, Pelagatti, &amp; Marchetti, 2017)"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2F3ABB" w:rsidRPr="00E9012C">
        <w:rPr>
          <w:rFonts w:ascii="Times New Roman" w:eastAsia="Calibri" w:hAnsi="Times New Roman" w:cs="Times New Roman"/>
          <w:noProof/>
          <w:color w:val="000000" w:themeColor="text1"/>
          <w:sz w:val="22"/>
          <w:lang w:val="en-GB"/>
        </w:rPr>
        <w:t xml:space="preserve">(Forster &amp; Lavie, 2008a, 2008b; Jackson, Weinstein, &amp; Balota, 2013; Lustig, Hasher, &amp; Tonev, 2001; Maillet &amp; Schacter, 2016b; Maillet, Seli, &amp; Schacter, 2017; McVay, Meier, Touron, &amp; Kane, 2013; O’Callaghan, Shine, Lewis, Andrews-Hanna, &amp; Irish, 2015; Smallwood, 2003; Smallwood, O’Connor, Sudbery, &amp; Obonsawin, 2007; Smallwood &amp; Schooler, 2015; Stawarczyk </w:t>
      </w:r>
      <w:r w:rsidR="00F61721" w:rsidRPr="00E9012C">
        <w:rPr>
          <w:rFonts w:ascii="Times New Roman" w:eastAsia="Calibri" w:hAnsi="Times New Roman" w:cs="Times New Roman"/>
          <w:noProof/>
          <w:color w:val="000000" w:themeColor="text1"/>
          <w:sz w:val="22"/>
          <w:lang w:val="en-GB"/>
        </w:rPr>
        <w:t>et al.</w:t>
      </w:r>
      <w:r w:rsidR="002F3ABB" w:rsidRPr="00E9012C">
        <w:rPr>
          <w:rFonts w:ascii="Times New Roman" w:eastAsia="Calibri" w:hAnsi="Times New Roman" w:cs="Times New Roman"/>
          <w:noProof/>
          <w:color w:val="000000" w:themeColor="text1"/>
          <w:sz w:val="22"/>
          <w:lang w:val="en-GB"/>
        </w:rPr>
        <w:t>, 2013; Stawarczyk et al., 2011; Unsworth, Redick, Lakey, &amp; Young, 2010; Vannucci, Pelagatti, &amp; Marchetti, 2017)</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Following this, the third author (LK) used participants’ thought descriptions to code into these 5 categories, blind to participant group. In addition to thought descriptions, other data provided by participants was used to inform the coding process (e.g., what they were doing at the moment of the prompt). The second author (BP) coded 523 entries (</w:t>
      </w:r>
      <w:r w:rsidR="00E40393" w:rsidRPr="00E9012C">
        <w:rPr>
          <w:rFonts w:ascii="Times New Roman" w:eastAsia="Calibri" w:hAnsi="Times New Roman" w:cs="Times New Roman"/>
          <w:color w:val="000000" w:themeColor="text1"/>
          <w:sz w:val="22"/>
          <w:lang w:val="en-GB"/>
        </w:rPr>
        <w:t>41</w:t>
      </w:r>
      <w:r w:rsidRPr="00E9012C">
        <w:rPr>
          <w:rFonts w:ascii="Times New Roman" w:eastAsia="Calibri" w:hAnsi="Times New Roman" w:cs="Times New Roman"/>
          <w:color w:val="000000" w:themeColor="text1"/>
          <w:sz w:val="22"/>
          <w:lang w:val="en-GB"/>
        </w:rPr>
        <w:t>%), and agreement between coders was good (</w:t>
      </w:r>
      <w:r w:rsidRPr="00E9012C">
        <w:rPr>
          <w:rFonts w:ascii="Times New Roman" w:eastAsia="Calibri" w:hAnsi="Times New Roman" w:cs="Times New Roman"/>
          <w:i/>
          <w:color w:val="000000" w:themeColor="text1"/>
          <w:sz w:val="22"/>
          <w:lang w:val="en-GB"/>
        </w:rPr>
        <w:t xml:space="preserve">Kappa= </w:t>
      </w:r>
      <w:r w:rsidRPr="00E9012C">
        <w:rPr>
          <w:rFonts w:ascii="Times New Roman" w:eastAsia="Calibri" w:hAnsi="Times New Roman" w:cs="Times New Roman"/>
          <w:color w:val="000000" w:themeColor="text1"/>
          <w:sz w:val="22"/>
          <w:lang w:val="en-GB"/>
        </w:rPr>
        <w:t>.75). Disagreements were resolved by discussion.</w:t>
      </w:r>
    </w:p>
    <w:p w14:paraId="0C2A822C" w14:textId="6F8CB5C8" w:rsidR="00386A70" w:rsidRPr="00E9012C" w:rsidRDefault="006A1894" w:rsidP="006A1894">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The majority of thoughts recorded were task-related in both young (42%) and old</w:t>
      </w:r>
      <w:r w:rsidR="00913745" w:rsidRPr="00E9012C">
        <w:rPr>
          <w:rFonts w:ascii="Times New Roman" w:eastAsia="Calibri" w:hAnsi="Times New Roman" w:cs="Times New Roman"/>
          <w:color w:val="000000" w:themeColor="text1"/>
          <w:sz w:val="22"/>
          <w:lang w:val="en-GB"/>
        </w:rPr>
        <w:t>er</w:t>
      </w:r>
      <w:r w:rsidRPr="00E9012C">
        <w:rPr>
          <w:rFonts w:ascii="Times New Roman" w:eastAsia="Calibri" w:hAnsi="Times New Roman" w:cs="Times New Roman"/>
          <w:color w:val="000000" w:themeColor="text1"/>
          <w:sz w:val="22"/>
          <w:lang w:val="en-GB"/>
        </w:rPr>
        <w:t xml:space="preserve"> (48%) participants, which referred to instances in which attention and thoughts were fully focussed on what the participant was doing, including thoughts to guide action (e.g., “</w:t>
      </w:r>
      <w:r w:rsidRPr="00E9012C">
        <w:rPr>
          <w:rFonts w:ascii="Times New Roman" w:eastAsia="Calibri" w:hAnsi="Times New Roman" w:cs="Times New Roman"/>
          <w:i/>
          <w:color w:val="000000" w:themeColor="text1"/>
          <w:sz w:val="22"/>
          <w:lang w:val="en-GB"/>
        </w:rPr>
        <w:t>what library book to choose</w:t>
      </w:r>
      <w:r w:rsidRPr="00E9012C">
        <w:rPr>
          <w:rFonts w:ascii="Times New Roman" w:eastAsia="Calibri" w:hAnsi="Times New Roman" w:cs="Times New Roman"/>
          <w:color w:val="000000" w:themeColor="text1"/>
          <w:sz w:val="22"/>
          <w:lang w:val="en-GB"/>
        </w:rPr>
        <w:t>” while they were “</w:t>
      </w:r>
      <w:r w:rsidRPr="00E9012C">
        <w:rPr>
          <w:rFonts w:ascii="Times New Roman" w:eastAsia="Calibri" w:hAnsi="Times New Roman" w:cs="Times New Roman"/>
          <w:i/>
          <w:color w:val="000000" w:themeColor="text1"/>
          <w:sz w:val="22"/>
          <w:lang w:val="en-GB"/>
        </w:rPr>
        <w:t>choosing library book</w:t>
      </w:r>
      <w:r w:rsidRPr="00E9012C">
        <w:rPr>
          <w:rFonts w:ascii="Times New Roman" w:eastAsia="Calibri" w:hAnsi="Times New Roman" w:cs="Times New Roman"/>
          <w:color w:val="000000" w:themeColor="text1"/>
          <w:sz w:val="22"/>
          <w:lang w:val="en-GB"/>
        </w:rPr>
        <w:t>”)</w:t>
      </w:r>
      <w:r w:rsidR="00B66ED3"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Task-related interference constituted 24% and 19% of young and old participants’ thoughts respectively, which represents a response that was highly dependent on stimulus attributes or demands</w:t>
      </w:r>
      <w:r w:rsidR="00036DAC"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but was not directly involved with successful task execution. </w:t>
      </w:r>
      <w:r w:rsidR="00932489" w:rsidRPr="00E9012C">
        <w:rPr>
          <w:rFonts w:ascii="Times New Roman" w:eastAsia="Calibri" w:hAnsi="Times New Roman" w:cs="Times New Roman"/>
          <w:color w:val="000000" w:themeColor="text1"/>
          <w:sz w:val="22"/>
          <w:lang w:val="en-GB"/>
        </w:rPr>
        <w:t>These were</w:t>
      </w:r>
      <w:r w:rsidRPr="00E9012C">
        <w:rPr>
          <w:rFonts w:ascii="Times New Roman" w:eastAsia="Calibri" w:hAnsi="Times New Roman" w:cs="Times New Roman"/>
          <w:color w:val="000000" w:themeColor="text1"/>
          <w:sz w:val="22"/>
          <w:lang w:val="en-GB"/>
        </w:rPr>
        <w:t xml:space="preserve"> thoughts focussed on the nature of the task in an attempt to understand or appraise the task (e.g., “</w:t>
      </w:r>
      <w:r w:rsidRPr="00E9012C">
        <w:rPr>
          <w:rFonts w:ascii="Times New Roman" w:eastAsia="Calibri" w:hAnsi="Times New Roman" w:cs="Times New Roman"/>
          <w:i/>
          <w:color w:val="000000" w:themeColor="text1"/>
          <w:sz w:val="22"/>
          <w:lang w:val="en-GB"/>
        </w:rPr>
        <w:t>Thinking whether other people put salt in salad dressing</w:t>
      </w:r>
      <w:r w:rsidR="00932489" w:rsidRPr="00E9012C">
        <w:rPr>
          <w:rFonts w:ascii="Times New Roman" w:eastAsia="Calibri" w:hAnsi="Times New Roman" w:cs="Times New Roman"/>
          <w:color w:val="000000" w:themeColor="text1"/>
          <w:sz w:val="22"/>
          <w:lang w:val="en-GB"/>
        </w:rPr>
        <w:t>” while</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making salad dressing</w:t>
      </w:r>
      <w:r w:rsidRPr="00E9012C">
        <w:rPr>
          <w:rFonts w:ascii="Times New Roman" w:eastAsia="Calibri" w:hAnsi="Times New Roman" w:cs="Times New Roman"/>
          <w:color w:val="000000" w:themeColor="text1"/>
          <w:sz w:val="22"/>
          <w:lang w:val="en-GB"/>
        </w:rPr>
        <w:t>”) or a thought that was simultaneously directed towards an</w:t>
      </w:r>
      <w:r w:rsidR="00932489" w:rsidRPr="00E9012C">
        <w:rPr>
          <w:rFonts w:ascii="Times New Roman" w:eastAsia="Calibri" w:hAnsi="Times New Roman" w:cs="Times New Roman"/>
          <w:color w:val="000000" w:themeColor="text1"/>
          <w:sz w:val="22"/>
          <w:lang w:val="en-GB"/>
        </w:rPr>
        <w:t xml:space="preserve"> aspect of the task and one’s self</w:t>
      </w:r>
      <w:r w:rsidRPr="00E9012C">
        <w:rPr>
          <w:rFonts w:ascii="Times New Roman" w:eastAsia="Calibri" w:hAnsi="Times New Roman" w:cs="Times New Roman"/>
          <w:color w:val="000000" w:themeColor="text1"/>
          <w:sz w:val="22"/>
          <w:lang w:val="en-GB"/>
        </w:rPr>
        <w:t xml:space="preserve"> (e.g., “</w:t>
      </w:r>
      <w:r w:rsidRPr="00E9012C">
        <w:rPr>
          <w:rFonts w:ascii="Times New Roman" w:eastAsia="Calibri" w:hAnsi="Times New Roman" w:cs="Times New Roman"/>
          <w:i/>
          <w:color w:val="000000" w:themeColor="text1"/>
          <w:sz w:val="22"/>
          <w:lang w:val="en-GB"/>
        </w:rPr>
        <w:t>Thinking how relaxed I am while painting</w:t>
      </w:r>
      <w:r w:rsidRPr="00E9012C">
        <w:rPr>
          <w:rFonts w:ascii="Times New Roman" w:eastAsia="Calibri" w:hAnsi="Times New Roman" w:cs="Times New Roman"/>
          <w:color w:val="000000" w:themeColor="text1"/>
          <w:sz w:val="22"/>
          <w:lang w:val="en-GB"/>
        </w:rPr>
        <w:t>” while they were “</w:t>
      </w:r>
      <w:r w:rsidRPr="00E9012C">
        <w:rPr>
          <w:rFonts w:ascii="Times New Roman" w:eastAsia="Calibri" w:hAnsi="Times New Roman" w:cs="Times New Roman"/>
          <w:i/>
          <w:color w:val="000000" w:themeColor="text1"/>
          <w:sz w:val="22"/>
          <w:lang w:val="en-GB"/>
        </w:rPr>
        <w:t>painting a mug</w:t>
      </w:r>
      <w:r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2F3ABB" w:rsidRPr="00E9012C">
        <w:rPr>
          <w:rFonts w:ascii="Times New Roman" w:eastAsia="Calibri" w:hAnsi="Times New Roman" w:cs="Times New Roman"/>
          <w:color w:val="000000" w:themeColor="text1"/>
          <w:sz w:val="22"/>
          <w:lang w:val="en-GB"/>
        </w:rPr>
        <w:instrText>ADDIN CSL_CITATION { "citationItems" : [ { "id" : "ITEM-1", "itemData" : { "DOI" : "10.2190/TBML-N8JN-W5YB-4L9R", "ISBN" : "0276-2366", "ISSN" : "0276-2366", "abstract" : "Evidence indicates that the degree to which attention can be maintained upon the task in hand depends upon both the type and duration of the task. Two experiments investigated the relationship between task irrelevant thinking and block duration in two types of task. In Experiment One, a vigilance task was compared to a fluency task and in Experiment Two a verbal encoding task was compared to a fluency task. In both tasks we investigated the hypothesis that block duration mediated changes in thinking would be smallest for tasks which rely heavily on controlled processing (the fluency task). Results were consistent with expectations and indicated that the report of thoughts with no relationship to the task in hand increased with block duration in the vigilance task (Experiment One) and the verbal encoding task (Experiment Two). In neither experiment did block length effect thinking during the fluency task. These results are broadly consistent with the assertion that tasks that cannot be readily automated, maintain attention upon the task at hand in a superior fashion as the duration of the block increases. The implications of these results for our understanding of the process responsible for our conscious awareness of a stimulus and our ability to plan and anticipate events are discussed.", "author" : [ { "dropping-particle" : "", "family" : "Smallwood", "given" : "Jonathan", "non-dropping-particle" : "", "parse-names" : false, "suffix" : "" } ], "container-title" : "Imagination, Cognition and Personality, 22(1), 13-31, 2--3-2003", "id" : "ITEM-1", "issue" : "1", "issued" : { "date-parts" : [ [ "2003" ] ] }, "page" : "13-31", "title" : "the Effects of Block Duration and Task Demands on the Experience of Task Unrelated Thought", "type" : "article-journal", "volume" : "22" }, "uris" : [ "http://www.mendeley.com/documents/?uuid=db3ea838-726d-44e2-8bde-2fff2d034a4a" ] } ], "mendeley" : { "formattedCitation" : "(Smallwood, 2003)", "plainTextFormattedCitation" : "(Smallwood, 2003)", "previouslyFormattedCitation" : "(Smallwood, 2003)"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2F3ABB" w:rsidRPr="00E9012C">
        <w:rPr>
          <w:rFonts w:ascii="Times New Roman" w:eastAsia="Calibri" w:hAnsi="Times New Roman" w:cs="Times New Roman"/>
          <w:noProof/>
          <w:color w:val="000000" w:themeColor="text1"/>
          <w:sz w:val="22"/>
          <w:lang w:val="en-GB"/>
        </w:rPr>
        <w:t>(Smallwood, 2003)</w:t>
      </w:r>
      <w:r w:rsidR="00832AD7" w:rsidRPr="00E9012C">
        <w:rPr>
          <w:rFonts w:ascii="Times New Roman" w:eastAsia="Calibri" w:hAnsi="Times New Roman" w:cs="Times New Roman"/>
          <w:color w:val="000000" w:themeColor="text1"/>
          <w:sz w:val="22"/>
          <w:lang w:val="en-GB"/>
        </w:rPr>
        <w:fldChar w:fldCharType="end"/>
      </w:r>
      <w:r w:rsidR="00386A70" w:rsidRPr="00E9012C">
        <w:rPr>
          <w:rFonts w:ascii="Times New Roman" w:eastAsia="Calibri" w:hAnsi="Times New Roman" w:cs="Times New Roman"/>
          <w:color w:val="000000" w:themeColor="text1"/>
          <w:sz w:val="22"/>
          <w:lang w:val="en-GB"/>
        </w:rPr>
        <w:t>.</w:t>
      </w:r>
    </w:p>
    <w:p w14:paraId="55D09AD0" w14:textId="36C72B63" w:rsidR="006A1894" w:rsidRPr="00E9012C" w:rsidRDefault="006A1894" w:rsidP="006A1894">
      <w:pPr>
        <w:spacing w:line="480" w:lineRule="auto"/>
        <w:ind w:firstLine="720"/>
        <w:rPr>
          <w:rFonts w:ascii="Times New Roman" w:eastAsia="Calibri" w:hAnsi="Times New Roman" w:cs="Times New Roman"/>
          <w:b/>
          <w:color w:val="000000" w:themeColor="text1"/>
          <w:sz w:val="22"/>
          <w:lang w:val="en-GB"/>
        </w:rPr>
      </w:pPr>
      <w:r w:rsidRPr="00E9012C">
        <w:rPr>
          <w:rFonts w:ascii="Times New Roman" w:eastAsia="Calibri" w:hAnsi="Times New Roman" w:cs="Times New Roman"/>
          <w:color w:val="000000" w:themeColor="text1"/>
          <w:sz w:val="22"/>
          <w:lang w:val="en-GB"/>
        </w:rPr>
        <w:lastRenderedPageBreak/>
        <w:t>In both young and older adults, 23% of thoughts were task-unrelated</w:t>
      </w:r>
      <w:r w:rsidR="00386A70" w:rsidRPr="00E9012C">
        <w:rPr>
          <w:rFonts w:ascii="Times New Roman" w:eastAsia="Calibri" w:hAnsi="Times New Roman" w:cs="Times New Roman"/>
          <w:color w:val="000000" w:themeColor="text1"/>
          <w:sz w:val="22"/>
          <w:lang w:val="en-GB"/>
        </w:rPr>
        <w:t>,</w:t>
      </w:r>
      <w:r w:rsidR="00C036E1" w:rsidRPr="00E9012C">
        <w:rPr>
          <w:rStyle w:val="FootnoteReference"/>
          <w:rFonts w:ascii="Times New Roman" w:eastAsia="Calibri" w:hAnsi="Times New Roman" w:cs="Times New Roman"/>
          <w:color w:val="000000" w:themeColor="text1"/>
          <w:lang w:val="en-GB"/>
        </w:rPr>
        <w:footnoteReference w:id="3"/>
      </w:r>
      <w:r w:rsidRPr="00E9012C">
        <w:rPr>
          <w:rFonts w:ascii="Times New Roman" w:eastAsia="Calibri" w:hAnsi="Times New Roman" w:cs="Times New Roman"/>
          <w:color w:val="000000" w:themeColor="text1"/>
          <w:sz w:val="22"/>
          <w:lang w:val="en-GB"/>
        </w:rPr>
        <w:t xml:space="preserve"> which refer to instances in which attention was decoupled from the current task and/or external environment, representing an inward shift towards one’s own private thoughts and feelings (e.g., “</w:t>
      </w:r>
      <w:r w:rsidRPr="00E9012C">
        <w:rPr>
          <w:rFonts w:ascii="Times New Roman" w:eastAsia="Calibri" w:hAnsi="Times New Roman" w:cs="Times New Roman"/>
          <w:i/>
          <w:color w:val="000000" w:themeColor="text1"/>
          <w:sz w:val="22"/>
          <w:lang w:val="en-GB"/>
        </w:rPr>
        <w:t>I need a shower, before I go out to dinner tonight</w:t>
      </w:r>
      <w:r w:rsidR="00386A70" w:rsidRPr="00E9012C">
        <w:rPr>
          <w:rFonts w:ascii="Times New Roman" w:eastAsia="Calibri" w:hAnsi="Times New Roman" w:cs="Times New Roman"/>
          <w:color w:val="000000" w:themeColor="text1"/>
          <w:sz w:val="22"/>
          <w:lang w:val="en-GB"/>
        </w:rPr>
        <w:t>” while</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reading a journal</w:t>
      </w:r>
      <w:r w:rsidRPr="00E9012C">
        <w:rPr>
          <w:rFonts w:ascii="Times New Roman" w:eastAsia="Calibri" w:hAnsi="Times New Roman" w:cs="Times New Roman"/>
          <w:color w:val="000000" w:themeColor="text1"/>
          <w:sz w:val="22"/>
          <w:lang w:val="en-GB"/>
        </w:rPr>
        <w:t>”).  Due to recent research indicating that environmental stimuli regularly trigger task-unrelated thought, both stimulus independent and stimulus dependant task</w:t>
      </w:r>
      <w:r w:rsidR="00A265FB"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unrelated thought were included in this category </w:t>
      </w:r>
      <w:r w:rsidR="00832AD7" w:rsidRPr="00E9012C">
        <w:rPr>
          <w:rFonts w:ascii="Times New Roman" w:eastAsia="Calibri" w:hAnsi="Times New Roman" w:cs="Times New Roman"/>
          <w:color w:val="000000" w:themeColor="text1"/>
          <w:sz w:val="22"/>
          <w:lang w:val="en-GB"/>
        </w:rPr>
        <w:fldChar w:fldCharType="begin" w:fldLock="1"/>
      </w:r>
      <w:r w:rsidR="002F3ABB" w:rsidRPr="00E9012C">
        <w:rPr>
          <w:rFonts w:ascii="Times New Roman" w:eastAsia="Calibri" w:hAnsi="Times New Roman" w:cs="Times New Roman"/>
          <w:color w:val="000000" w:themeColor="text1"/>
          <w:sz w:val="22"/>
          <w:lang w:val="en-GB"/>
        </w:rPr>
        <w:instrText>ADDIN CSL_CITATION { "citationItems" : [ { "id" : "ITEM-1", "itemData" : { "DOI" : "10.1016/j.concog.2017.04.014", "ISSN" : "10902376", "abstract" : "Although many studies have indicated that participants frequently mind-wander during experimental tasks, relatively little research has examined the extent to which such thoughts are triggered by task stimuli (stimulus-dependent thoughts; SDTs) versus internally triggered (stimulus-independent thoughts; SITs). In the current experiment, we assessed differences in the frequency and characteristics of SDTs and SITs, as well as their associations with subsequent memory in young adults. Whereas frequency of SDTs (but not SITs) increased in a task with more meaningful stimuli, frequency of SITs (but not SDTs) increased in an easier task. Furthermore, only SDTs were more likely to be past- versus future-oriented. Finally, frequency and vividness of SDTs during a shallow, but not a deep, incidental encoding task both correlated with later memory performance for word stimuli. These results suggest that SDTs differ from SITs in several important ways.", "author" : [ { "dropping-particle" : "", "family" : "Maillet", "given" : "David", "non-dropping-particle" : "", "parse-names" : false, "suffix" : "" }, { "dropping-particle" : "", "family" : "Seli", "given" : "Paul", "non-dropping-particle" : "", "parse-names" : false, "suffix" : "" }, { "dropping-particle" : "", "family" : "Schacter", "given" : "Daniel L.", "non-dropping-particle" : "", "parse-names" : false, "suffix" : "" } ], "container-title" : "Consciousness and Cognition", "id" : "ITEM-1", "issued" : { "date-parts" : [ [ "2017" ] ] }, "page" : "55-67", "title" : "Mind-wandering and task stimuli: Stimulus-dependent thoughts influence performance on memory tasks and are more often past- versus future-oriented", "type" : "article-journal", "volume" : "52" }, "uris" : [ "http://www.mendeley.com/documents/?uuid=092d074f-099f-48ae-b662-87cdf144279b" ] } ], "mendeley" : { "formattedCitation" : "(Maillet et al., 2017)", "plainTextFormattedCitation" : "(Maillet et al., 2017)", "previouslyFormattedCitation" : "(Maillet et al., 2017)"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2F3ABB" w:rsidRPr="00E9012C">
        <w:rPr>
          <w:rFonts w:ascii="Times New Roman" w:eastAsia="Calibri" w:hAnsi="Times New Roman" w:cs="Times New Roman"/>
          <w:noProof/>
          <w:color w:val="000000" w:themeColor="text1"/>
          <w:sz w:val="22"/>
          <w:lang w:val="en-GB"/>
        </w:rPr>
        <w:t>(Maillet et al., 2017)</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 In both young and older participants, external distraction</w:t>
      </w:r>
      <w:r w:rsidR="00D16578"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and no thoughts constituted 9% and 1%</w:t>
      </w:r>
      <w:r w:rsidR="00B91260"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respectively. External distraction was defined as exteroceptive and interoceptive perceptions caused by stimuli irrelevant to the task (e.g., “</w:t>
      </w:r>
      <w:r w:rsidRPr="00E9012C">
        <w:rPr>
          <w:rFonts w:ascii="Times New Roman" w:eastAsia="Calibri" w:hAnsi="Times New Roman" w:cs="Times New Roman"/>
          <w:i/>
          <w:color w:val="000000" w:themeColor="text1"/>
          <w:sz w:val="22"/>
          <w:lang w:val="en-GB"/>
        </w:rPr>
        <w:t>I was thinking about how cold I was</w:t>
      </w:r>
      <w:r w:rsidRPr="00E9012C">
        <w:rPr>
          <w:rFonts w:ascii="Times New Roman" w:eastAsia="Calibri" w:hAnsi="Times New Roman" w:cs="Times New Roman"/>
          <w:color w:val="000000" w:themeColor="text1"/>
          <w:sz w:val="22"/>
          <w:lang w:val="en-GB"/>
        </w:rPr>
        <w:t>” while “</w:t>
      </w:r>
      <w:r w:rsidRPr="00E9012C">
        <w:rPr>
          <w:rFonts w:ascii="Times New Roman" w:eastAsia="Calibri" w:hAnsi="Times New Roman" w:cs="Times New Roman"/>
          <w:i/>
          <w:color w:val="000000" w:themeColor="text1"/>
          <w:sz w:val="22"/>
          <w:lang w:val="en-GB"/>
        </w:rPr>
        <w:t>my sister and A were chatting about something</w:t>
      </w:r>
      <w:r w:rsidRPr="00E9012C">
        <w:rPr>
          <w:rFonts w:ascii="Times New Roman" w:eastAsia="Calibri" w:hAnsi="Times New Roman" w:cs="Times New Roman"/>
          <w:color w:val="000000" w:themeColor="text1"/>
          <w:sz w:val="22"/>
          <w:lang w:val="en-GB"/>
        </w:rPr>
        <w:t xml:space="preserve">”). The category </w:t>
      </w:r>
      <w:r w:rsidR="00233FBC" w:rsidRPr="00E9012C">
        <w:rPr>
          <w:rFonts w:ascii="Times New Roman" w:eastAsia="Calibri" w:hAnsi="Times New Roman" w:cs="Times New Roman"/>
          <w:color w:val="000000" w:themeColor="text1"/>
          <w:sz w:val="22"/>
          <w:lang w:val="en-GB"/>
        </w:rPr>
        <w:t xml:space="preserve">of </w:t>
      </w:r>
      <w:r w:rsidRPr="00E9012C">
        <w:rPr>
          <w:rFonts w:ascii="Times New Roman" w:eastAsia="Calibri" w:hAnsi="Times New Roman" w:cs="Times New Roman"/>
          <w:color w:val="000000" w:themeColor="text1"/>
          <w:sz w:val="22"/>
          <w:lang w:val="en-GB"/>
        </w:rPr>
        <w:t>no thoughts referred to when the participant explicitly stated that they were not thinking about anything or they were engrossed in the task.</w:t>
      </w:r>
    </w:p>
    <w:p w14:paraId="3ED00CAE" w14:textId="11D8582C" w:rsidR="006A1894" w:rsidRPr="00E9012C" w:rsidRDefault="006A1894" w:rsidP="00201972">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A 2 (Age: young, old) x 5 (Thought type:</w:t>
      </w:r>
      <w:r w:rsidR="00496ECC" w:rsidRPr="00E9012C">
        <w:rPr>
          <w:rFonts w:ascii="Times New Roman" w:eastAsia="Calibri" w:hAnsi="Times New Roman" w:cs="Times New Roman"/>
          <w:color w:val="000000" w:themeColor="text1"/>
          <w:sz w:val="22"/>
          <w:lang w:val="en-GB"/>
        </w:rPr>
        <w:t xml:space="preserve"> task-related, task-related interference, task-unre</w:t>
      </w:r>
      <w:r w:rsidR="00D866E8" w:rsidRPr="00E9012C">
        <w:rPr>
          <w:rFonts w:ascii="Times New Roman" w:eastAsia="Calibri" w:hAnsi="Times New Roman" w:cs="Times New Roman"/>
          <w:color w:val="000000" w:themeColor="text1"/>
          <w:sz w:val="22"/>
          <w:lang w:val="en-GB"/>
        </w:rPr>
        <w:t>lated, external distraction, no</w:t>
      </w:r>
      <w:r w:rsidR="00496ECC" w:rsidRPr="00E9012C">
        <w:rPr>
          <w:rFonts w:ascii="Times New Roman" w:eastAsia="Calibri" w:hAnsi="Times New Roman" w:cs="Times New Roman"/>
          <w:color w:val="000000" w:themeColor="text1"/>
          <w:sz w:val="22"/>
          <w:lang w:val="en-GB"/>
        </w:rPr>
        <w:t xml:space="preserve"> thought</w:t>
      </w:r>
      <w:r w:rsidRPr="00E9012C">
        <w:rPr>
          <w:rFonts w:ascii="Times New Roman" w:eastAsia="Calibri" w:hAnsi="Times New Roman" w:cs="Times New Roman"/>
          <w:color w:val="000000" w:themeColor="text1"/>
          <w:sz w:val="22"/>
          <w:lang w:val="en-GB"/>
        </w:rPr>
        <w:t xml:space="preserve">) mixed ANOVA with repeated measures on the last factor revealed a main effect of thought type, </w:t>
      </w:r>
      <w:r w:rsidRPr="00E9012C">
        <w:rPr>
          <w:rFonts w:ascii="Times New Roman" w:eastAsia="Calibri" w:hAnsi="Times New Roman" w:cs="Times New Roman"/>
          <w:i/>
          <w:color w:val="000000" w:themeColor="text1"/>
          <w:sz w:val="22"/>
          <w:lang w:val="en-GB"/>
        </w:rPr>
        <w:t>F</w:t>
      </w:r>
      <w:r w:rsidRPr="00E9012C">
        <w:rPr>
          <w:rFonts w:ascii="Times New Roman" w:eastAsia="Calibri" w:hAnsi="Times New Roman" w:cs="Times New Roman"/>
          <w:color w:val="000000" w:themeColor="text1"/>
          <w:sz w:val="22"/>
          <w:lang w:val="en-GB"/>
        </w:rPr>
        <w:t xml:space="preserve">(4, 176) = 84.68, </w:t>
      </w:r>
      <w:r w:rsidRPr="00E9012C">
        <w:rPr>
          <w:rFonts w:ascii="Times New Roman" w:eastAsia="Calibri" w:hAnsi="Times New Roman" w:cs="Times New Roman"/>
          <w:i/>
          <w:color w:val="000000" w:themeColor="text1"/>
          <w:sz w:val="22"/>
          <w:lang w:val="en-GB"/>
        </w:rPr>
        <w:t>p</w:t>
      </w:r>
      <w:r w:rsidRPr="00E9012C">
        <w:rPr>
          <w:rFonts w:ascii="Times New Roman" w:eastAsia="Calibri" w:hAnsi="Times New Roman" w:cs="Times New Roman"/>
          <w:color w:val="000000" w:themeColor="text1"/>
          <w:sz w:val="22"/>
          <w:lang w:val="en-GB"/>
        </w:rPr>
        <w:t xml:space="preserve"> &lt; .00</w:t>
      </w:r>
      <w:r w:rsidR="00A914B5" w:rsidRPr="00E9012C">
        <w:rPr>
          <w:rFonts w:ascii="Times New Roman" w:eastAsia="Calibri" w:hAnsi="Times New Roman" w:cs="Times New Roman"/>
          <w:color w:val="000000" w:themeColor="text1"/>
          <w:sz w:val="22"/>
          <w:lang w:val="en-GB"/>
        </w:rPr>
        <w:t>0</w:t>
      </w:r>
      <w:r w:rsidRPr="00E9012C">
        <w:rPr>
          <w:rFonts w:ascii="Times New Roman" w:eastAsia="Calibri" w:hAnsi="Times New Roman" w:cs="Times New Roman"/>
          <w:color w:val="000000" w:themeColor="text1"/>
          <w:sz w:val="22"/>
          <w:lang w:val="en-GB"/>
        </w:rPr>
        <w:t xml:space="preserve">1, </w:t>
      </w:r>
      <w:r w:rsidR="003219B0" w:rsidRPr="00E9012C">
        <w:rPr>
          <w:rFonts w:ascii="Times New Roman" w:eastAsia="Calibri" w:hAnsi="Times New Roman" w:cs="Times New Roman"/>
          <w:bCs/>
          <w:i/>
          <w:color w:val="000000" w:themeColor="text1"/>
          <w:sz w:val="22"/>
          <w:lang w:val="el-GR"/>
        </w:rPr>
        <w:t>η</w:t>
      </w:r>
      <w:r w:rsidR="003219B0" w:rsidRPr="00E9012C">
        <w:rPr>
          <w:rFonts w:ascii="Times New Roman" w:eastAsia="Calibri" w:hAnsi="Times New Roman" w:cs="Times New Roman"/>
          <w:bCs/>
          <w:i/>
          <w:color w:val="000000" w:themeColor="text1"/>
          <w:sz w:val="22"/>
          <w:vertAlign w:val="subscript"/>
          <w:lang w:val="el-GR"/>
        </w:rPr>
        <w:t>p</w:t>
      </w:r>
      <w:r w:rsidR="003219B0" w:rsidRPr="00E9012C">
        <w:rPr>
          <w:rFonts w:ascii="Times New Roman" w:eastAsia="Calibri" w:hAnsi="Times New Roman" w:cs="Times New Roman"/>
          <w:bCs/>
          <w:i/>
          <w:color w:val="000000" w:themeColor="text1"/>
          <w:sz w:val="22"/>
          <w:vertAlign w:val="superscript"/>
          <w:lang w:val="el-GR"/>
        </w:rPr>
        <w:t>2</w:t>
      </w:r>
      <w:r w:rsidRPr="00E9012C">
        <w:rPr>
          <w:rFonts w:ascii="Times New Roman" w:eastAsia="Calibri" w:hAnsi="Times New Roman" w:cs="Times New Roman"/>
          <w:color w:val="000000" w:themeColor="text1"/>
          <w:sz w:val="22"/>
          <w:lang w:val="en-GB"/>
        </w:rPr>
        <w:t xml:space="preserve"> = 0.66. </w:t>
      </w:r>
      <w:r w:rsidR="00BA77BB" w:rsidRPr="00E9012C">
        <w:rPr>
          <w:rFonts w:ascii="Times New Roman" w:eastAsia="Calibri" w:hAnsi="Times New Roman" w:cs="Times New Roman"/>
          <w:color w:val="000000" w:themeColor="text1"/>
          <w:sz w:val="22"/>
          <w:lang w:val="en-GB"/>
        </w:rPr>
        <w:t>Pairwise comparisons</w:t>
      </w:r>
      <w:r w:rsidR="009A28A3" w:rsidRPr="00E9012C">
        <w:rPr>
          <w:rFonts w:ascii="Times New Roman" w:eastAsia="Calibri" w:hAnsi="Times New Roman" w:cs="Times New Roman"/>
          <w:color w:val="000000" w:themeColor="text1"/>
          <w:sz w:val="22"/>
          <w:lang w:val="en-GB"/>
        </w:rPr>
        <w:t>,</w:t>
      </w:r>
      <w:r w:rsidR="00C77CA5" w:rsidRPr="00E9012C">
        <w:rPr>
          <w:rFonts w:ascii="Times New Roman" w:eastAsia="Calibri" w:hAnsi="Times New Roman" w:cs="Times New Roman"/>
          <w:color w:val="000000" w:themeColor="text1"/>
          <w:sz w:val="22"/>
          <w:lang w:val="en-GB"/>
        </w:rPr>
        <w:t xml:space="preserve"> with the Bonferroni correction</w:t>
      </w:r>
      <w:r w:rsidR="009A28A3" w:rsidRPr="00E9012C">
        <w:rPr>
          <w:rFonts w:ascii="Times New Roman" w:eastAsia="Calibri" w:hAnsi="Times New Roman" w:cs="Times New Roman"/>
          <w:color w:val="000000" w:themeColor="text1"/>
          <w:sz w:val="22"/>
          <w:lang w:val="en-GB"/>
        </w:rPr>
        <w:t>,</w:t>
      </w:r>
      <w:r w:rsidR="00BA77BB" w:rsidRPr="00E9012C">
        <w:rPr>
          <w:rFonts w:ascii="Times New Roman" w:eastAsia="Calibri" w:hAnsi="Times New Roman" w:cs="Times New Roman"/>
          <w:color w:val="000000" w:themeColor="text1"/>
          <w:sz w:val="22"/>
          <w:lang w:val="en-GB"/>
        </w:rPr>
        <w:t xml:space="preserve"> showed that the mean number of </w:t>
      </w:r>
      <w:r w:rsidR="009413BF" w:rsidRPr="00E9012C">
        <w:rPr>
          <w:rFonts w:ascii="Times New Roman" w:eastAsia="Calibri" w:hAnsi="Times New Roman" w:cs="Times New Roman"/>
          <w:color w:val="000000" w:themeColor="text1"/>
          <w:sz w:val="22"/>
          <w:lang w:val="en-GB"/>
        </w:rPr>
        <w:t>task</w:t>
      </w:r>
      <w:r w:rsidR="00913745" w:rsidRPr="00E9012C">
        <w:rPr>
          <w:rFonts w:ascii="Times New Roman" w:eastAsia="Calibri" w:hAnsi="Times New Roman" w:cs="Times New Roman"/>
          <w:color w:val="000000" w:themeColor="text1"/>
          <w:sz w:val="22"/>
          <w:lang w:val="en-GB"/>
        </w:rPr>
        <w:t>-</w:t>
      </w:r>
      <w:r w:rsidR="009413BF" w:rsidRPr="00E9012C">
        <w:rPr>
          <w:rFonts w:ascii="Times New Roman" w:eastAsia="Calibri" w:hAnsi="Times New Roman" w:cs="Times New Roman"/>
          <w:color w:val="000000" w:themeColor="text1"/>
          <w:sz w:val="22"/>
          <w:lang w:val="en-GB"/>
        </w:rPr>
        <w:t>related thoughts</w:t>
      </w:r>
      <w:r w:rsidR="00037858" w:rsidRPr="00E9012C">
        <w:rPr>
          <w:rFonts w:ascii="Times New Roman" w:eastAsia="Calibri" w:hAnsi="Times New Roman" w:cs="Times New Roman"/>
          <w:color w:val="000000" w:themeColor="text1"/>
          <w:sz w:val="22"/>
          <w:lang w:val="en-GB"/>
        </w:rPr>
        <w:t xml:space="preserve"> (</w:t>
      </w:r>
      <w:r w:rsidR="00037858" w:rsidRPr="00E9012C">
        <w:rPr>
          <w:rFonts w:ascii="Times New Roman" w:eastAsia="Calibri" w:hAnsi="Times New Roman" w:cs="Times New Roman"/>
          <w:i/>
          <w:color w:val="000000" w:themeColor="text1"/>
          <w:sz w:val="22"/>
          <w:lang w:val="en-GB"/>
        </w:rPr>
        <w:t>M</w:t>
      </w:r>
      <w:r w:rsidR="00652581" w:rsidRPr="00E9012C">
        <w:rPr>
          <w:rFonts w:ascii="Times New Roman" w:eastAsia="Calibri" w:hAnsi="Times New Roman" w:cs="Times New Roman"/>
          <w:color w:val="000000" w:themeColor="text1"/>
          <w:sz w:val="22"/>
          <w:lang w:val="en-GB"/>
        </w:rPr>
        <w:t xml:space="preserve"> </w:t>
      </w:r>
      <w:r w:rsidR="00037858" w:rsidRPr="00E9012C">
        <w:rPr>
          <w:rFonts w:ascii="Times New Roman" w:eastAsia="Calibri" w:hAnsi="Times New Roman" w:cs="Times New Roman"/>
          <w:color w:val="000000" w:themeColor="text1"/>
          <w:sz w:val="22"/>
          <w:lang w:val="en-GB"/>
        </w:rPr>
        <w:t>=</w:t>
      </w:r>
      <w:r w:rsidR="00652581" w:rsidRPr="00E9012C">
        <w:rPr>
          <w:rFonts w:ascii="Times New Roman" w:eastAsia="Calibri" w:hAnsi="Times New Roman" w:cs="Times New Roman"/>
          <w:color w:val="000000" w:themeColor="text1"/>
          <w:sz w:val="22"/>
          <w:lang w:val="en-GB"/>
        </w:rPr>
        <w:t xml:space="preserve"> </w:t>
      </w:r>
      <w:r w:rsidR="002F70BA" w:rsidRPr="00E9012C">
        <w:rPr>
          <w:rFonts w:ascii="Times New Roman" w:eastAsia="Calibri" w:hAnsi="Times New Roman" w:cs="Times New Roman"/>
          <w:color w:val="000000" w:themeColor="text1"/>
          <w:sz w:val="22"/>
          <w:lang w:val="en-GB"/>
        </w:rPr>
        <w:t>12.48</w:t>
      </w:r>
      <w:r w:rsidR="00037858" w:rsidRPr="00E9012C">
        <w:rPr>
          <w:rFonts w:ascii="Times New Roman" w:eastAsia="Calibri" w:hAnsi="Times New Roman" w:cs="Times New Roman"/>
          <w:color w:val="000000" w:themeColor="text1"/>
          <w:sz w:val="22"/>
          <w:lang w:val="en-GB"/>
        </w:rPr>
        <w:t xml:space="preserve">, </w:t>
      </w:r>
      <w:r w:rsidR="00037858" w:rsidRPr="00E9012C">
        <w:rPr>
          <w:rFonts w:ascii="Times New Roman" w:eastAsia="Calibri" w:hAnsi="Times New Roman" w:cs="Times New Roman"/>
          <w:i/>
          <w:color w:val="000000" w:themeColor="text1"/>
          <w:sz w:val="22"/>
          <w:lang w:val="en-GB"/>
        </w:rPr>
        <w:t>SD</w:t>
      </w:r>
      <w:r w:rsidR="002F70BA" w:rsidRPr="00E9012C">
        <w:rPr>
          <w:rFonts w:ascii="Times New Roman" w:eastAsia="Calibri" w:hAnsi="Times New Roman" w:cs="Times New Roman"/>
          <w:color w:val="000000" w:themeColor="text1"/>
          <w:sz w:val="22"/>
          <w:lang w:val="en-GB"/>
        </w:rPr>
        <w:t xml:space="preserve"> </w:t>
      </w:r>
      <w:r w:rsidR="00037858"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4.40</w:t>
      </w:r>
      <w:r w:rsidR="00037858" w:rsidRPr="00E9012C">
        <w:rPr>
          <w:rFonts w:ascii="Times New Roman" w:eastAsia="Calibri" w:hAnsi="Times New Roman" w:cs="Times New Roman"/>
          <w:color w:val="000000" w:themeColor="text1"/>
          <w:sz w:val="22"/>
          <w:lang w:val="en-GB"/>
        </w:rPr>
        <w:t xml:space="preserve">) was significantly higher than </w:t>
      </w:r>
      <w:r w:rsidR="00913745" w:rsidRPr="00E9012C">
        <w:rPr>
          <w:rFonts w:ascii="Times New Roman" w:eastAsia="Calibri" w:hAnsi="Times New Roman" w:cs="Times New Roman"/>
          <w:color w:val="000000" w:themeColor="text1"/>
          <w:sz w:val="22"/>
          <w:lang w:val="en-GB"/>
        </w:rPr>
        <w:t xml:space="preserve">the </w:t>
      </w:r>
      <w:r w:rsidR="00037858" w:rsidRPr="00E9012C">
        <w:rPr>
          <w:rFonts w:ascii="Times New Roman" w:eastAsia="Calibri" w:hAnsi="Times New Roman" w:cs="Times New Roman"/>
          <w:color w:val="000000" w:themeColor="text1"/>
          <w:sz w:val="22"/>
          <w:lang w:val="en-GB"/>
        </w:rPr>
        <w:t xml:space="preserve">mean number of </w:t>
      </w:r>
      <w:r w:rsidR="009413BF" w:rsidRPr="00E9012C">
        <w:rPr>
          <w:rFonts w:ascii="Times New Roman" w:eastAsia="Calibri" w:hAnsi="Times New Roman" w:cs="Times New Roman"/>
          <w:color w:val="000000" w:themeColor="text1"/>
          <w:sz w:val="22"/>
          <w:lang w:val="en-GB"/>
        </w:rPr>
        <w:t>task</w:t>
      </w:r>
      <w:r w:rsidR="00913745" w:rsidRPr="00E9012C">
        <w:rPr>
          <w:rFonts w:ascii="Times New Roman" w:eastAsia="Calibri" w:hAnsi="Times New Roman" w:cs="Times New Roman"/>
          <w:color w:val="000000" w:themeColor="text1"/>
          <w:sz w:val="22"/>
          <w:lang w:val="en-GB"/>
        </w:rPr>
        <w:t>-</w:t>
      </w:r>
      <w:r w:rsidR="00AD36D9" w:rsidRPr="00E9012C">
        <w:rPr>
          <w:rFonts w:ascii="Times New Roman" w:eastAsia="Calibri" w:hAnsi="Times New Roman" w:cs="Times New Roman"/>
          <w:color w:val="000000" w:themeColor="text1"/>
          <w:sz w:val="22"/>
          <w:lang w:val="en-GB"/>
        </w:rPr>
        <w:t>related inter</w:t>
      </w:r>
      <w:r w:rsidR="009413BF" w:rsidRPr="00E9012C">
        <w:rPr>
          <w:rFonts w:ascii="Times New Roman" w:eastAsia="Calibri" w:hAnsi="Times New Roman" w:cs="Times New Roman"/>
          <w:color w:val="000000" w:themeColor="text1"/>
          <w:sz w:val="22"/>
          <w:lang w:val="en-GB"/>
        </w:rPr>
        <w:t>ference</w:t>
      </w:r>
      <w:r w:rsidR="007342D7"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i/>
          <w:color w:val="000000" w:themeColor="text1"/>
          <w:sz w:val="22"/>
          <w:lang w:val="en-GB"/>
        </w:rPr>
        <w:t>M</w:t>
      </w:r>
      <w:r w:rsidR="002F70BA"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5.98</w:t>
      </w:r>
      <w:r w:rsidR="007342D7"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i/>
          <w:color w:val="000000" w:themeColor="text1"/>
          <w:sz w:val="22"/>
          <w:lang w:val="en-GB"/>
        </w:rPr>
        <w:t>SD</w:t>
      </w:r>
      <w:r w:rsidR="002F70BA"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3.25</w:t>
      </w:r>
      <w:r w:rsidR="007342D7" w:rsidRPr="00E9012C">
        <w:rPr>
          <w:rFonts w:ascii="Times New Roman" w:eastAsia="Calibri" w:hAnsi="Times New Roman" w:cs="Times New Roman"/>
          <w:color w:val="000000" w:themeColor="text1"/>
          <w:sz w:val="22"/>
          <w:lang w:val="en-GB"/>
        </w:rPr>
        <w:t xml:space="preserve">), </w:t>
      </w:r>
      <w:r w:rsidR="009413BF" w:rsidRPr="00E9012C">
        <w:rPr>
          <w:rFonts w:ascii="Times New Roman" w:eastAsia="Calibri" w:hAnsi="Times New Roman" w:cs="Times New Roman"/>
          <w:color w:val="000000" w:themeColor="text1"/>
          <w:sz w:val="22"/>
          <w:lang w:val="en-GB"/>
        </w:rPr>
        <w:t>task</w:t>
      </w:r>
      <w:r w:rsidR="00A265FB" w:rsidRPr="00E9012C">
        <w:rPr>
          <w:rFonts w:ascii="Times New Roman" w:eastAsia="Calibri" w:hAnsi="Times New Roman" w:cs="Times New Roman"/>
          <w:color w:val="000000" w:themeColor="text1"/>
          <w:sz w:val="22"/>
          <w:lang w:val="en-GB"/>
        </w:rPr>
        <w:t>-</w:t>
      </w:r>
      <w:r w:rsidR="009413BF" w:rsidRPr="00E9012C">
        <w:rPr>
          <w:rFonts w:ascii="Times New Roman" w:eastAsia="Calibri" w:hAnsi="Times New Roman" w:cs="Times New Roman"/>
          <w:color w:val="000000" w:themeColor="text1"/>
          <w:sz w:val="22"/>
          <w:lang w:val="en-GB"/>
        </w:rPr>
        <w:t>unrelated thoughts</w:t>
      </w:r>
      <w:r w:rsidR="007342D7"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i/>
          <w:color w:val="000000" w:themeColor="text1"/>
          <w:sz w:val="22"/>
          <w:lang w:val="en-GB"/>
        </w:rPr>
        <w:t>M</w:t>
      </w:r>
      <w:r w:rsidR="002F70BA"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6.41</w:t>
      </w:r>
      <w:r w:rsidR="007342D7"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i/>
          <w:color w:val="000000" w:themeColor="text1"/>
          <w:sz w:val="22"/>
          <w:lang w:val="en-GB"/>
        </w:rPr>
        <w:t>SD</w:t>
      </w:r>
      <w:r w:rsidR="002F70BA" w:rsidRPr="00E9012C">
        <w:rPr>
          <w:rFonts w:ascii="Times New Roman" w:eastAsia="Calibri" w:hAnsi="Times New Roman" w:cs="Times New Roman"/>
          <w:color w:val="000000" w:themeColor="text1"/>
          <w:sz w:val="22"/>
          <w:lang w:val="en-GB"/>
        </w:rPr>
        <w:t xml:space="preserve"> </w:t>
      </w:r>
      <w:r w:rsidR="007342D7"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3.66</w:t>
      </w:r>
      <w:r w:rsidR="009413BF" w:rsidRPr="00E9012C">
        <w:rPr>
          <w:rFonts w:ascii="Times New Roman" w:eastAsia="Calibri" w:hAnsi="Times New Roman" w:cs="Times New Roman"/>
          <w:color w:val="000000" w:themeColor="text1"/>
          <w:sz w:val="22"/>
          <w:lang w:val="en-GB"/>
        </w:rPr>
        <w:t>)</w:t>
      </w:r>
      <w:r w:rsidR="007342D7" w:rsidRPr="00E9012C">
        <w:rPr>
          <w:rFonts w:ascii="Times New Roman" w:eastAsia="Calibri" w:hAnsi="Times New Roman" w:cs="Times New Roman"/>
          <w:color w:val="000000" w:themeColor="text1"/>
          <w:sz w:val="22"/>
          <w:lang w:val="en-GB"/>
        </w:rPr>
        <w:t xml:space="preserve">, </w:t>
      </w:r>
      <w:r w:rsidR="009413BF" w:rsidRPr="00E9012C">
        <w:rPr>
          <w:rFonts w:ascii="Times New Roman" w:eastAsia="Calibri" w:hAnsi="Times New Roman" w:cs="Times New Roman"/>
          <w:color w:val="000000" w:themeColor="text1"/>
          <w:sz w:val="22"/>
          <w:lang w:val="en-GB"/>
        </w:rPr>
        <w:t xml:space="preserve">external distractions </w:t>
      </w:r>
      <w:r w:rsidR="005A5515" w:rsidRPr="00E9012C">
        <w:rPr>
          <w:rFonts w:ascii="Times New Roman" w:eastAsia="Calibri" w:hAnsi="Times New Roman" w:cs="Times New Roman"/>
          <w:color w:val="000000" w:themeColor="text1"/>
          <w:sz w:val="22"/>
          <w:lang w:val="en-GB"/>
        </w:rPr>
        <w:t>(</w:t>
      </w:r>
      <w:r w:rsidR="009413BF" w:rsidRPr="00E9012C">
        <w:rPr>
          <w:rFonts w:ascii="Times New Roman" w:eastAsia="Calibri" w:hAnsi="Times New Roman" w:cs="Times New Roman"/>
          <w:i/>
          <w:color w:val="000000" w:themeColor="text1"/>
          <w:sz w:val="22"/>
          <w:lang w:val="en-GB"/>
        </w:rPr>
        <w:t>M</w:t>
      </w:r>
      <w:r w:rsidR="002F70BA" w:rsidRPr="00E9012C">
        <w:rPr>
          <w:rFonts w:ascii="Times New Roman" w:eastAsia="Calibri" w:hAnsi="Times New Roman" w:cs="Times New Roman"/>
          <w:color w:val="000000" w:themeColor="text1"/>
          <w:sz w:val="22"/>
          <w:lang w:val="en-GB"/>
        </w:rPr>
        <w:t xml:space="preserve"> </w:t>
      </w:r>
      <w:r w:rsidR="009413BF"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2.54</w:t>
      </w:r>
      <w:r w:rsidR="00AD36D9" w:rsidRPr="00E9012C">
        <w:rPr>
          <w:rFonts w:ascii="Times New Roman" w:eastAsia="Calibri" w:hAnsi="Times New Roman" w:cs="Times New Roman"/>
          <w:color w:val="000000" w:themeColor="text1"/>
          <w:sz w:val="22"/>
          <w:lang w:val="en-GB"/>
        </w:rPr>
        <w:t xml:space="preserve">, </w:t>
      </w:r>
      <w:r w:rsidR="00AD36D9" w:rsidRPr="00E9012C">
        <w:rPr>
          <w:rFonts w:ascii="Times New Roman" w:eastAsia="Calibri" w:hAnsi="Times New Roman" w:cs="Times New Roman"/>
          <w:i/>
          <w:color w:val="000000" w:themeColor="text1"/>
          <w:sz w:val="22"/>
          <w:lang w:val="en-GB"/>
        </w:rPr>
        <w:t>SD</w:t>
      </w:r>
      <w:r w:rsidR="002F70BA" w:rsidRPr="00E9012C">
        <w:rPr>
          <w:rFonts w:ascii="Times New Roman" w:eastAsia="Calibri" w:hAnsi="Times New Roman" w:cs="Times New Roman"/>
          <w:color w:val="000000" w:themeColor="text1"/>
          <w:sz w:val="22"/>
          <w:lang w:val="en-GB"/>
        </w:rPr>
        <w:t xml:space="preserve"> </w:t>
      </w:r>
      <w:r w:rsidR="00AD36D9"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2.27</w:t>
      </w:r>
      <w:r w:rsidR="00AD36D9" w:rsidRPr="00E9012C">
        <w:rPr>
          <w:rFonts w:ascii="Times New Roman" w:eastAsia="Calibri" w:hAnsi="Times New Roman" w:cs="Times New Roman"/>
          <w:color w:val="000000" w:themeColor="text1"/>
          <w:sz w:val="22"/>
          <w:lang w:val="en-GB"/>
        </w:rPr>
        <w:t>) and no thoughts (</w:t>
      </w:r>
      <w:r w:rsidR="00AD36D9" w:rsidRPr="00E9012C">
        <w:rPr>
          <w:rFonts w:ascii="Times New Roman" w:eastAsia="Calibri" w:hAnsi="Times New Roman" w:cs="Times New Roman"/>
          <w:i/>
          <w:color w:val="000000" w:themeColor="text1"/>
          <w:sz w:val="22"/>
          <w:lang w:val="en-GB"/>
        </w:rPr>
        <w:t>M</w:t>
      </w:r>
      <w:r w:rsidR="002F70BA" w:rsidRPr="00E9012C">
        <w:rPr>
          <w:rFonts w:ascii="Times New Roman" w:eastAsia="Calibri" w:hAnsi="Times New Roman" w:cs="Times New Roman"/>
          <w:color w:val="000000" w:themeColor="text1"/>
          <w:sz w:val="22"/>
          <w:lang w:val="en-GB"/>
        </w:rPr>
        <w:t xml:space="preserve"> </w:t>
      </w:r>
      <w:r w:rsidR="00AD36D9"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.24</w:t>
      </w:r>
      <w:r w:rsidR="009413BF" w:rsidRPr="00E9012C">
        <w:rPr>
          <w:rFonts w:ascii="Times New Roman" w:eastAsia="Calibri" w:hAnsi="Times New Roman" w:cs="Times New Roman"/>
          <w:color w:val="000000" w:themeColor="text1"/>
          <w:sz w:val="22"/>
          <w:lang w:val="en-GB"/>
        </w:rPr>
        <w:t xml:space="preserve">, </w:t>
      </w:r>
      <w:r w:rsidR="009413BF" w:rsidRPr="00E9012C">
        <w:rPr>
          <w:rFonts w:ascii="Times New Roman" w:eastAsia="Calibri" w:hAnsi="Times New Roman" w:cs="Times New Roman"/>
          <w:i/>
          <w:color w:val="000000" w:themeColor="text1"/>
          <w:sz w:val="22"/>
          <w:lang w:val="en-GB"/>
        </w:rPr>
        <w:t>SD</w:t>
      </w:r>
      <w:r w:rsidR="002F70BA" w:rsidRPr="00E9012C">
        <w:rPr>
          <w:rFonts w:ascii="Times New Roman" w:eastAsia="Calibri" w:hAnsi="Times New Roman" w:cs="Times New Roman"/>
          <w:i/>
          <w:color w:val="000000" w:themeColor="text1"/>
          <w:sz w:val="22"/>
          <w:lang w:val="en-GB"/>
        </w:rPr>
        <w:t xml:space="preserve"> </w:t>
      </w:r>
      <w:r w:rsidR="009413BF" w:rsidRPr="00E9012C">
        <w:rPr>
          <w:rFonts w:ascii="Times New Roman" w:eastAsia="Calibri" w:hAnsi="Times New Roman" w:cs="Times New Roman"/>
          <w:color w:val="000000" w:themeColor="text1"/>
          <w:sz w:val="22"/>
          <w:lang w:val="en-GB"/>
        </w:rPr>
        <w:t>=</w:t>
      </w:r>
      <w:r w:rsidR="002F70BA" w:rsidRPr="00E9012C">
        <w:rPr>
          <w:rFonts w:ascii="Times New Roman" w:eastAsia="Calibri" w:hAnsi="Times New Roman" w:cs="Times New Roman"/>
          <w:color w:val="000000" w:themeColor="text1"/>
          <w:sz w:val="22"/>
          <w:lang w:val="en-GB"/>
        </w:rPr>
        <w:t xml:space="preserve"> .71</w:t>
      </w:r>
      <w:r w:rsidR="009413BF" w:rsidRPr="00E9012C">
        <w:rPr>
          <w:rFonts w:ascii="Times New Roman" w:eastAsia="Calibri" w:hAnsi="Times New Roman" w:cs="Times New Roman"/>
          <w:color w:val="000000" w:themeColor="text1"/>
          <w:sz w:val="22"/>
          <w:lang w:val="en-GB"/>
        </w:rPr>
        <w:t xml:space="preserve">) (all </w:t>
      </w:r>
      <w:proofErr w:type="spellStart"/>
      <w:r w:rsidR="009413BF" w:rsidRPr="00E9012C">
        <w:rPr>
          <w:rFonts w:ascii="Times New Roman" w:eastAsia="Calibri" w:hAnsi="Times New Roman" w:cs="Times New Roman"/>
          <w:i/>
          <w:color w:val="000000" w:themeColor="text1"/>
          <w:sz w:val="22"/>
          <w:lang w:val="en-GB"/>
        </w:rPr>
        <w:t>p</w:t>
      </w:r>
      <w:r w:rsidR="009413BF" w:rsidRPr="00E9012C">
        <w:rPr>
          <w:rFonts w:ascii="Times New Roman" w:eastAsia="Calibri" w:hAnsi="Times New Roman" w:cs="Times New Roman"/>
          <w:i/>
          <w:color w:val="000000" w:themeColor="text1"/>
          <w:sz w:val="22"/>
          <w:vertAlign w:val="subscript"/>
          <w:lang w:val="en-GB"/>
        </w:rPr>
        <w:t>s</w:t>
      </w:r>
      <w:proofErr w:type="spellEnd"/>
      <w:r w:rsidR="009413BF" w:rsidRPr="00E9012C">
        <w:rPr>
          <w:rFonts w:ascii="Times New Roman" w:eastAsia="Calibri" w:hAnsi="Times New Roman" w:cs="Times New Roman"/>
          <w:color w:val="000000" w:themeColor="text1"/>
          <w:sz w:val="22"/>
          <w:lang w:val="en-GB"/>
        </w:rPr>
        <w:t xml:space="preserve"> &lt;.00</w:t>
      </w:r>
      <w:r w:rsidR="0001102F" w:rsidRPr="00E9012C">
        <w:rPr>
          <w:rFonts w:ascii="Times New Roman" w:eastAsia="Calibri" w:hAnsi="Times New Roman" w:cs="Times New Roman"/>
          <w:color w:val="000000" w:themeColor="text1"/>
          <w:sz w:val="22"/>
          <w:lang w:val="en-GB"/>
        </w:rPr>
        <w:t>0</w:t>
      </w:r>
      <w:r w:rsidR="009413BF" w:rsidRPr="00E9012C">
        <w:rPr>
          <w:rFonts w:ascii="Times New Roman" w:eastAsia="Calibri" w:hAnsi="Times New Roman" w:cs="Times New Roman"/>
          <w:color w:val="000000" w:themeColor="text1"/>
          <w:sz w:val="22"/>
          <w:lang w:val="en-GB"/>
        </w:rPr>
        <w:t>1)</w:t>
      </w:r>
      <w:r w:rsidR="00AD36D9" w:rsidRPr="00E9012C">
        <w:rPr>
          <w:rFonts w:ascii="Times New Roman" w:eastAsia="Calibri" w:hAnsi="Times New Roman" w:cs="Times New Roman"/>
          <w:color w:val="000000" w:themeColor="text1"/>
          <w:sz w:val="22"/>
          <w:lang w:val="en-GB"/>
        </w:rPr>
        <w:t>. S</w:t>
      </w:r>
      <w:r w:rsidRPr="00E9012C">
        <w:rPr>
          <w:rFonts w:ascii="Times New Roman" w:eastAsia="Calibri" w:hAnsi="Times New Roman" w:cs="Times New Roman"/>
          <w:color w:val="000000" w:themeColor="text1"/>
          <w:sz w:val="22"/>
          <w:lang w:val="en-GB"/>
        </w:rPr>
        <w:t>tatistically equivalent frequencies of task-related interference</w:t>
      </w:r>
      <w:r w:rsidR="00DE2908"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and task-unrelated thought</w:t>
      </w:r>
      <w:r w:rsidR="005154E9" w:rsidRPr="00E9012C">
        <w:rPr>
          <w:rFonts w:ascii="Times New Roman" w:eastAsia="Calibri" w:hAnsi="Times New Roman" w:cs="Times New Roman"/>
          <w:color w:val="000000" w:themeColor="text1"/>
          <w:sz w:val="22"/>
          <w:lang w:val="en-GB"/>
        </w:rPr>
        <w:t>s</w:t>
      </w:r>
      <w:r w:rsidRPr="00E9012C">
        <w:rPr>
          <w:rFonts w:ascii="Times New Roman" w:eastAsia="Calibri" w:hAnsi="Times New Roman" w:cs="Times New Roman"/>
          <w:color w:val="000000" w:themeColor="text1"/>
          <w:sz w:val="22"/>
          <w:lang w:val="en-GB"/>
        </w:rPr>
        <w:t xml:space="preserve"> were recorded (</w:t>
      </w:r>
      <w:r w:rsidRPr="00E9012C">
        <w:rPr>
          <w:rFonts w:ascii="Times New Roman" w:eastAsia="Calibri" w:hAnsi="Times New Roman" w:cs="Times New Roman"/>
          <w:i/>
          <w:color w:val="000000" w:themeColor="text1"/>
          <w:sz w:val="22"/>
          <w:lang w:val="en-GB"/>
        </w:rPr>
        <w:t>p</w:t>
      </w:r>
      <w:r w:rsidRPr="00E9012C">
        <w:rPr>
          <w:rFonts w:ascii="Times New Roman" w:eastAsia="Calibri" w:hAnsi="Times New Roman" w:cs="Times New Roman"/>
          <w:color w:val="000000" w:themeColor="text1"/>
          <w:sz w:val="22"/>
          <w:lang w:val="en-GB"/>
        </w:rPr>
        <w:t xml:space="preserve"> = 1.00), which were </w:t>
      </w:r>
      <w:r w:rsidR="00B778D9" w:rsidRPr="00E9012C">
        <w:rPr>
          <w:rFonts w:ascii="Times New Roman" w:eastAsia="Calibri" w:hAnsi="Times New Roman" w:cs="Times New Roman"/>
          <w:color w:val="000000" w:themeColor="text1"/>
          <w:sz w:val="22"/>
          <w:lang w:val="en-GB"/>
        </w:rPr>
        <w:t xml:space="preserve">both </w:t>
      </w:r>
      <w:r w:rsidRPr="00E9012C">
        <w:rPr>
          <w:rFonts w:ascii="Times New Roman" w:eastAsia="Calibri" w:hAnsi="Times New Roman" w:cs="Times New Roman"/>
          <w:color w:val="000000" w:themeColor="text1"/>
          <w:sz w:val="22"/>
          <w:lang w:val="en-GB"/>
        </w:rPr>
        <w:t>significantly more frequent than external distraction and no thoughts (</w:t>
      </w:r>
      <w:proofErr w:type="spellStart"/>
      <w:r w:rsidR="009F69DE" w:rsidRPr="00E9012C">
        <w:rPr>
          <w:rFonts w:ascii="Times New Roman" w:eastAsia="Calibri" w:hAnsi="Times New Roman" w:cs="Times New Roman"/>
          <w:i/>
          <w:color w:val="000000" w:themeColor="text1"/>
          <w:sz w:val="22"/>
          <w:lang w:val="en-GB"/>
        </w:rPr>
        <w:t>p</w:t>
      </w:r>
      <w:r w:rsidR="009F69DE" w:rsidRPr="00E9012C">
        <w:rPr>
          <w:rFonts w:ascii="Times New Roman" w:eastAsia="Calibri" w:hAnsi="Times New Roman" w:cs="Times New Roman"/>
          <w:i/>
          <w:color w:val="000000" w:themeColor="text1"/>
          <w:sz w:val="22"/>
          <w:vertAlign w:val="subscript"/>
          <w:lang w:val="en-GB"/>
        </w:rPr>
        <w:t>s</w:t>
      </w:r>
      <w:proofErr w:type="spellEnd"/>
      <w:r w:rsidR="009F69DE"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&lt; .0</w:t>
      </w:r>
      <w:r w:rsidR="00A914B5" w:rsidRPr="00E9012C">
        <w:rPr>
          <w:rFonts w:ascii="Times New Roman" w:eastAsia="Calibri" w:hAnsi="Times New Roman" w:cs="Times New Roman"/>
          <w:color w:val="000000" w:themeColor="text1"/>
          <w:sz w:val="22"/>
          <w:lang w:val="en-GB"/>
        </w:rPr>
        <w:t>0</w:t>
      </w:r>
      <w:r w:rsidRPr="00E9012C">
        <w:rPr>
          <w:rFonts w:ascii="Times New Roman" w:eastAsia="Calibri" w:hAnsi="Times New Roman" w:cs="Times New Roman"/>
          <w:color w:val="000000" w:themeColor="text1"/>
          <w:sz w:val="22"/>
          <w:lang w:val="en-GB"/>
        </w:rPr>
        <w:t>01)</w:t>
      </w:r>
      <w:r w:rsidR="001044C0" w:rsidRPr="00E9012C">
        <w:rPr>
          <w:rFonts w:ascii="Times New Roman" w:eastAsia="Calibri" w:hAnsi="Times New Roman" w:cs="Times New Roman"/>
          <w:color w:val="000000" w:themeColor="text1"/>
          <w:sz w:val="22"/>
          <w:lang w:val="en-GB"/>
        </w:rPr>
        <w:t>. Finally,</w:t>
      </w:r>
      <w:r w:rsidR="00982560" w:rsidRPr="00E9012C">
        <w:rPr>
          <w:rFonts w:ascii="Times New Roman" w:eastAsia="Calibri" w:hAnsi="Times New Roman" w:cs="Times New Roman"/>
          <w:color w:val="000000" w:themeColor="text1"/>
          <w:sz w:val="22"/>
          <w:lang w:val="en-GB"/>
        </w:rPr>
        <w:t xml:space="preserve"> </w:t>
      </w:r>
      <w:r w:rsidR="00913745" w:rsidRPr="00E9012C">
        <w:rPr>
          <w:rFonts w:ascii="Times New Roman" w:eastAsia="Calibri" w:hAnsi="Times New Roman" w:cs="Times New Roman"/>
          <w:color w:val="000000" w:themeColor="text1"/>
          <w:sz w:val="22"/>
          <w:lang w:val="en-GB"/>
        </w:rPr>
        <w:t>p</w:t>
      </w:r>
      <w:r w:rsidRPr="00E9012C">
        <w:rPr>
          <w:rFonts w:ascii="Times New Roman" w:eastAsia="Calibri" w:hAnsi="Times New Roman" w:cs="Times New Roman"/>
          <w:color w:val="000000" w:themeColor="text1"/>
          <w:sz w:val="22"/>
          <w:lang w:val="en-GB"/>
        </w:rPr>
        <w:t>articipants recorded external distraction</w:t>
      </w:r>
      <w:r w:rsidR="007505EA" w:rsidRPr="00E9012C">
        <w:rPr>
          <w:rFonts w:ascii="Times New Roman" w:eastAsia="Calibri" w:hAnsi="Times New Roman" w:cs="Times New Roman"/>
          <w:color w:val="000000" w:themeColor="text1"/>
          <w:sz w:val="22"/>
          <w:lang w:val="en-GB"/>
        </w:rPr>
        <w:t>s more often</w:t>
      </w:r>
      <w:r w:rsidRPr="00E9012C">
        <w:rPr>
          <w:rFonts w:ascii="Times New Roman" w:eastAsia="Calibri" w:hAnsi="Times New Roman" w:cs="Times New Roman"/>
          <w:color w:val="000000" w:themeColor="text1"/>
          <w:sz w:val="22"/>
          <w:lang w:val="en-GB"/>
        </w:rPr>
        <w:t xml:space="preserve"> than no thoughts (</w:t>
      </w:r>
      <w:r w:rsidRPr="00E9012C">
        <w:rPr>
          <w:rFonts w:ascii="Times New Roman" w:eastAsia="Calibri" w:hAnsi="Times New Roman" w:cs="Times New Roman"/>
          <w:i/>
          <w:color w:val="000000" w:themeColor="text1"/>
          <w:sz w:val="22"/>
          <w:lang w:val="en-GB"/>
        </w:rPr>
        <w:t>p</w:t>
      </w:r>
      <w:r w:rsidR="001044C0" w:rsidRPr="00E9012C">
        <w:rPr>
          <w:rFonts w:ascii="Times New Roman" w:eastAsia="Calibri" w:hAnsi="Times New Roman" w:cs="Times New Roman"/>
          <w:color w:val="000000" w:themeColor="text1"/>
          <w:sz w:val="22"/>
          <w:lang w:val="en-GB"/>
        </w:rPr>
        <w:t xml:space="preserve"> &lt; .00</w:t>
      </w:r>
      <w:r w:rsidR="00A914B5" w:rsidRPr="00E9012C">
        <w:rPr>
          <w:rFonts w:ascii="Times New Roman" w:eastAsia="Calibri" w:hAnsi="Times New Roman" w:cs="Times New Roman"/>
          <w:color w:val="000000" w:themeColor="text1"/>
          <w:sz w:val="22"/>
          <w:lang w:val="en-GB"/>
        </w:rPr>
        <w:t>0</w:t>
      </w:r>
      <w:r w:rsidR="001044C0" w:rsidRPr="00E9012C">
        <w:rPr>
          <w:rFonts w:ascii="Times New Roman" w:eastAsia="Calibri" w:hAnsi="Times New Roman" w:cs="Times New Roman"/>
          <w:color w:val="000000" w:themeColor="text1"/>
          <w:sz w:val="22"/>
          <w:lang w:val="en-GB"/>
        </w:rPr>
        <w:t>1) (See Figure 1).</w:t>
      </w:r>
      <w:r w:rsidRPr="00E9012C">
        <w:rPr>
          <w:rFonts w:ascii="Times New Roman" w:eastAsia="Calibri" w:hAnsi="Times New Roman" w:cs="Times New Roman"/>
          <w:color w:val="000000" w:themeColor="text1"/>
          <w:sz w:val="22"/>
          <w:lang w:val="en-GB"/>
        </w:rPr>
        <w:t xml:space="preserve"> No main effect of age</w:t>
      </w:r>
      <w:r w:rsidR="002F70BA"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or </w:t>
      </w:r>
      <w:r w:rsidR="001512A9" w:rsidRPr="00E9012C">
        <w:rPr>
          <w:rFonts w:ascii="Times New Roman" w:eastAsia="Calibri" w:hAnsi="Times New Roman" w:cs="Times New Roman"/>
          <w:color w:val="000000" w:themeColor="text1"/>
          <w:sz w:val="22"/>
          <w:lang w:val="en-GB"/>
        </w:rPr>
        <w:t xml:space="preserve">age by thought type </w:t>
      </w:r>
      <w:r w:rsidRPr="00E9012C">
        <w:rPr>
          <w:rFonts w:ascii="Times New Roman" w:eastAsia="Calibri" w:hAnsi="Times New Roman" w:cs="Times New Roman"/>
          <w:color w:val="000000" w:themeColor="text1"/>
          <w:sz w:val="22"/>
          <w:lang w:val="en-GB"/>
        </w:rPr>
        <w:t>interaction</w:t>
      </w:r>
      <w:r w:rsidR="002F70BA"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w</w:t>
      </w:r>
      <w:r w:rsidR="0042128B" w:rsidRPr="00E9012C">
        <w:rPr>
          <w:rFonts w:ascii="Times New Roman" w:eastAsia="Calibri" w:hAnsi="Times New Roman" w:cs="Times New Roman"/>
          <w:color w:val="000000" w:themeColor="text1"/>
          <w:sz w:val="22"/>
          <w:lang w:val="en-GB"/>
        </w:rPr>
        <w:t>as</w:t>
      </w:r>
      <w:r w:rsidRPr="00E9012C">
        <w:rPr>
          <w:rFonts w:ascii="Times New Roman" w:eastAsia="Calibri" w:hAnsi="Times New Roman" w:cs="Times New Roman"/>
          <w:color w:val="000000" w:themeColor="text1"/>
          <w:sz w:val="22"/>
          <w:lang w:val="en-GB"/>
        </w:rPr>
        <w:t xml:space="preserve"> found</w:t>
      </w:r>
      <w:r w:rsidR="002F70BA" w:rsidRPr="00E9012C">
        <w:rPr>
          <w:rFonts w:ascii="Times New Roman" w:eastAsia="Calibri" w:hAnsi="Times New Roman" w:cs="Times New Roman"/>
          <w:color w:val="000000" w:themeColor="text1"/>
          <w:sz w:val="22"/>
          <w:lang w:val="en-GB"/>
        </w:rPr>
        <w:t xml:space="preserve"> (</w:t>
      </w:r>
      <w:r w:rsidR="002F70BA" w:rsidRPr="00E9012C">
        <w:rPr>
          <w:rFonts w:ascii="Times New Roman" w:eastAsia="Calibri" w:hAnsi="Times New Roman" w:cs="Times New Roman"/>
          <w:i/>
          <w:color w:val="000000" w:themeColor="text1"/>
          <w:sz w:val="22"/>
          <w:lang w:val="en-GB"/>
        </w:rPr>
        <w:t>Fs</w:t>
      </w:r>
      <w:r w:rsidR="002F70BA" w:rsidRPr="00E9012C">
        <w:rPr>
          <w:rFonts w:ascii="Times New Roman" w:eastAsia="Calibri" w:hAnsi="Times New Roman" w:cs="Times New Roman"/>
          <w:color w:val="000000" w:themeColor="text1"/>
          <w:sz w:val="22"/>
          <w:lang w:val="en-GB"/>
        </w:rPr>
        <w:t xml:space="preserve"> &lt; 1)</w:t>
      </w:r>
      <w:r w:rsidRPr="00E9012C">
        <w:rPr>
          <w:rFonts w:ascii="Times New Roman" w:eastAsia="Calibri" w:hAnsi="Times New Roman" w:cs="Times New Roman"/>
          <w:color w:val="000000" w:themeColor="text1"/>
          <w:sz w:val="22"/>
          <w:lang w:val="en-GB"/>
        </w:rPr>
        <w:t xml:space="preserve">.   </w:t>
      </w:r>
    </w:p>
    <w:p w14:paraId="4E83575C" w14:textId="77777777" w:rsidR="006A1894" w:rsidRPr="00E9012C" w:rsidRDefault="00352E05" w:rsidP="006A1894">
      <w:pPr>
        <w:spacing w:line="480" w:lineRule="auto"/>
        <w:rPr>
          <w:rFonts w:ascii="Times New Roman" w:eastAsia="Calibri" w:hAnsi="Times New Roman" w:cs="Times New Roman"/>
          <w:b/>
          <w:i/>
          <w:color w:val="000000" w:themeColor="text1"/>
          <w:sz w:val="22"/>
          <w:lang w:val="en-GB"/>
        </w:rPr>
      </w:pPr>
      <w:r w:rsidRPr="00E9012C">
        <w:rPr>
          <w:rFonts w:ascii="Times New Roman" w:eastAsia="Calibri" w:hAnsi="Times New Roman" w:cs="Times New Roman"/>
          <w:b/>
          <w:i/>
          <w:color w:val="000000" w:themeColor="text1"/>
          <w:sz w:val="22"/>
          <w:lang w:val="en-GB"/>
        </w:rPr>
        <w:lastRenderedPageBreak/>
        <w:t>Frequency, types and content</w:t>
      </w:r>
      <w:r w:rsidR="006A1894" w:rsidRPr="00E9012C">
        <w:rPr>
          <w:rFonts w:ascii="Times New Roman" w:eastAsia="Calibri" w:hAnsi="Times New Roman" w:cs="Times New Roman"/>
          <w:b/>
          <w:i/>
          <w:color w:val="000000" w:themeColor="text1"/>
          <w:sz w:val="22"/>
          <w:lang w:val="en-GB"/>
        </w:rPr>
        <w:t xml:space="preserve"> of task-unrelated thoughts </w:t>
      </w:r>
    </w:p>
    <w:p w14:paraId="1FBB50B2" w14:textId="34EC36F3" w:rsidR="001512A9" w:rsidRPr="00E9012C" w:rsidRDefault="001512A9" w:rsidP="001512A9">
      <w:pPr>
        <w:spacing w:line="480" w:lineRule="auto"/>
        <w:ind w:firstLine="720"/>
        <w:rPr>
          <w:rFonts w:ascii="Times New Roman" w:eastAsia="Calibri" w:hAnsi="Times New Roman" w:cs="Times New Roman"/>
          <w:i/>
          <w:color w:val="000000" w:themeColor="text1"/>
          <w:sz w:val="22"/>
          <w:lang w:val="en-GB"/>
        </w:rPr>
      </w:pPr>
      <w:r w:rsidRPr="00E9012C">
        <w:rPr>
          <w:rFonts w:ascii="Times New Roman" w:eastAsia="Calibri" w:hAnsi="Times New Roman" w:cs="Times New Roman"/>
          <w:color w:val="000000" w:themeColor="text1"/>
          <w:sz w:val="22"/>
          <w:lang w:val="en-GB"/>
        </w:rPr>
        <w:t>As task-unrelated thoughts were the primary focus of the present study, subsequent analys</w:t>
      </w:r>
      <w:r w:rsidR="0042128B" w:rsidRPr="00E9012C">
        <w:rPr>
          <w:rFonts w:ascii="Times New Roman" w:eastAsia="Calibri" w:hAnsi="Times New Roman" w:cs="Times New Roman"/>
          <w:color w:val="000000" w:themeColor="text1"/>
          <w:sz w:val="22"/>
          <w:lang w:val="en-GB"/>
        </w:rPr>
        <w:t>e</w:t>
      </w:r>
      <w:r w:rsidRPr="00E9012C">
        <w:rPr>
          <w:rFonts w:ascii="Times New Roman" w:eastAsia="Calibri" w:hAnsi="Times New Roman" w:cs="Times New Roman"/>
          <w:color w:val="000000" w:themeColor="text1"/>
          <w:sz w:val="22"/>
          <w:lang w:val="en-GB"/>
        </w:rPr>
        <w:t>s w</w:t>
      </w:r>
      <w:r w:rsidR="0042128B" w:rsidRPr="00E9012C">
        <w:rPr>
          <w:rFonts w:ascii="Times New Roman" w:eastAsia="Calibri" w:hAnsi="Times New Roman" w:cs="Times New Roman"/>
          <w:color w:val="000000" w:themeColor="text1"/>
          <w:sz w:val="22"/>
          <w:lang w:val="en-GB"/>
        </w:rPr>
        <w:t>ere</w:t>
      </w:r>
      <w:r w:rsidRPr="00E9012C">
        <w:rPr>
          <w:rFonts w:ascii="Times New Roman" w:eastAsia="Calibri" w:hAnsi="Times New Roman" w:cs="Times New Roman"/>
          <w:color w:val="000000" w:themeColor="text1"/>
          <w:sz w:val="22"/>
          <w:lang w:val="en-GB"/>
        </w:rPr>
        <w:t xml:space="preserve"> based on task-unrelated thoughts only. Out of 295 task-unrelated thoughts recorded, 199 were classed by participants as sp</w:t>
      </w:r>
      <w:r w:rsidR="00EE51F2" w:rsidRPr="00E9012C">
        <w:rPr>
          <w:rFonts w:ascii="Times New Roman" w:eastAsia="Calibri" w:hAnsi="Times New Roman" w:cs="Times New Roman"/>
          <w:color w:val="000000" w:themeColor="text1"/>
          <w:sz w:val="22"/>
          <w:lang w:val="en-GB"/>
        </w:rPr>
        <w:t>ontaneous and 96 as deliberate.</w:t>
      </w:r>
      <w:r w:rsidRPr="00E9012C">
        <w:rPr>
          <w:rFonts w:ascii="Times New Roman" w:eastAsia="Calibri" w:hAnsi="Times New Roman" w:cs="Times New Roman"/>
          <w:color w:val="000000" w:themeColor="text1"/>
          <w:sz w:val="22"/>
          <w:lang w:val="en-GB"/>
        </w:rPr>
        <w:t xml:space="preserve"> The mean number of these thoughts are presented in the bottom row of Table 6. </w:t>
      </w:r>
      <w:r w:rsidR="00EE51F2" w:rsidRPr="00E9012C">
        <w:rPr>
          <w:rFonts w:ascii="Times New Roman" w:eastAsia="Calibri" w:hAnsi="Times New Roman" w:cs="Times New Roman"/>
          <w:color w:val="000000" w:themeColor="text1"/>
          <w:sz w:val="22"/>
          <w:lang w:val="en-GB"/>
        </w:rPr>
        <w:t>In line with our predictions,</w:t>
      </w:r>
      <w:r w:rsidRPr="00E9012C">
        <w:rPr>
          <w:rFonts w:ascii="Times New Roman" w:eastAsia="Calibri" w:hAnsi="Times New Roman" w:cs="Times New Roman"/>
          <w:color w:val="000000" w:themeColor="text1"/>
          <w:sz w:val="22"/>
          <w:lang w:val="en-GB"/>
        </w:rPr>
        <w:t xml:space="preserve"> </w:t>
      </w:r>
      <w:r w:rsidR="00E456FF" w:rsidRPr="00E9012C">
        <w:rPr>
          <w:rFonts w:ascii="Times New Roman" w:eastAsia="Calibri" w:hAnsi="Times New Roman" w:cs="Times New Roman"/>
          <w:color w:val="000000" w:themeColor="text1"/>
          <w:sz w:val="22"/>
          <w:lang w:val="en-GB"/>
        </w:rPr>
        <w:t xml:space="preserve">a </w:t>
      </w:r>
      <w:r w:rsidRPr="00E9012C">
        <w:rPr>
          <w:rFonts w:ascii="Times New Roman" w:eastAsia="Calibri" w:hAnsi="Times New Roman" w:cs="Times New Roman"/>
          <w:color w:val="000000" w:themeColor="text1"/>
          <w:sz w:val="22"/>
          <w:lang w:val="en-GB"/>
        </w:rPr>
        <w:t>2 (Age: young, old) x (Thought type: spont</w:t>
      </w:r>
      <w:r w:rsidR="00A72974" w:rsidRPr="00E9012C">
        <w:rPr>
          <w:rFonts w:ascii="Times New Roman" w:eastAsia="Calibri" w:hAnsi="Times New Roman" w:cs="Times New Roman"/>
          <w:color w:val="000000" w:themeColor="text1"/>
          <w:sz w:val="22"/>
          <w:lang w:val="en-GB"/>
        </w:rPr>
        <w:t>aneous, deliberate) mixed ANOVA resulted</w:t>
      </w:r>
      <w:r w:rsidRPr="00E9012C">
        <w:rPr>
          <w:rFonts w:ascii="Times New Roman" w:eastAsia="Calibri" w:hAnsi="Times New Roman" w:cs="Times New Roman"/>
          <w:color w:val="000000" w:themeColor="text1"/>
          <w:sz w:val="22"/>
          <w:lang w:val="en-GB"/>
        </w:rPr>
        <w:t xml:space="preserve"> in a </w:t>
      </w:r>
      <w:r w:rsidR="00A72974" w:rsidRPr="00E9012C">
        <w:rPr>
          <w:rFonts w:ascii="Times New Roman" w:eastAsia="Calibri" w:hAnsi="Times New Roman" w:cs="Times New Roman"/>
          <w:color w:val="000000" w:themeColor="text1"/>
          <w:sz w:val="22"/>
          <w:lang w:val="en-GB"/>
        </w:rPr>
        <w:t xml:space="preserve">significant </w:t>
      </w:r>
      <w:r w:rsidRPr="00E9012C">
        <w:rPr>
          <w:rFonts w:ascii="Times New Roman" w:eastAsia="Calibri" w:hAnsi="Times New Roman" w:cs="Times New Roman"/>
          <w:color w:val="000000" w:themeColor="text1"/>
          <w:sz w:val="22"/>
          <w:lang w:val="en-GB"/>
        </w:rPr>
        <w:t xml:space="preserve">main effect of thought type, </w:t>
      </w:r>
      <w:r w:rsidRPr="00E9012C">
        <w:rPr>
          <w:rFonts w:ascii="Times New Roman" w:eastAsia="Calibri" w:hAnsi="Times New Roman" w:cs="Times New Roman"/>
          <w:i/>
          <w:color w:val="000000" w:themeColor="text1"/>
          <w:sz w:val="22"/>
          <w:lang w:val="en-GB"/>
        </w:rPr>
        <w:t>F</w:t>
      </w:r>
      <w:r w:rsidR="00D31E22" w:rsidRPr="00E9012C">
        <w:rPr>
          <w:rFonts w:ascii="Times New Roman" w:eastAsia="Calibri" w:hAnsi="Times New Roman" w:cs="Times New Roman"/>
          <w:color w:val="000000" w:themeColor="text1"/>
          <w:sz w:val="22"/>
          <w:lang w:val="en-GB"/>
        </w:rPr>
        <w:t>(1,</w:t>
      </w:r>
      <w:r w:rsidRPr="00E9012C">
        <w:rPr>
          <w:rFonts w:ascii="Times New Roman" w:eastAsia="Calibri" w:hAnsi="Times New Roman" w:cs="Times New Roman"/>
          <w:color w:val="000000" w:themeColor="text1"/>
          <w:sz w:val="22"/>
          <w:lang w:val="en-GB"/>
        </w:rPr>
        <w:t xml:space="preserve">44) = 22.85, </w:t>
      </w:r>
      <w:r w:rsidRPr="00E9012C">
        <w:rPr>
          <w:rFonts w:ascii="Times New Roman" w:eastAsia="Calibri" w:hAnsi="Times New Roman" w:cs="Times New Roman"/>
          <w:i/>
          <w:color w:val="000000" w:themeColor="text1"/>
          <w:sz w:val="22"/>
          <w:lang w:val="en-GB"/>
        </w:rPr>
        <w:t>p</w:t>
      </w:r>
      <w:r w:rsidRPr="00E9012C">
        <w:rPr>
          <w:rFonts w:ascii="Times New Roman" w:eastAsia="Calibri" w:hAnsi="Times New Roman" w:cs="Times New Roman"/>
          <w:color w:val="000000" w:themeColor="text1"/>
          <w:sz w:val="22"/>
          <w:lang w:val="en-GB"/>
        </w:rPr>
        <w:t xml:space="preserve"> &lt; .0001, </w:t>
      </w:r>
      <w:r w:rsidRPr="00E9012C">
        <w:rPr>
          <w:rFonts w:ascii="Times New Roman" w:eastAsia="Calibri" w:hAnsi="Times New Roman" w:cs="Times New Roman"/>
          <w:bCs/>
          <w:i/>
          <w:color w:val="000000" w:themeColor="text1"/>
          <w:sz w:val="22"/>
          <w:lang w:val="el-GR"/>
        </w:rPr>
        <w:t>η</w:t>
      </w:r>
      <w:r w:rsidRPr="00E9012C">
        <w:rPr>
          <w:rFonts w:ascii="Times New Roman" w:eastAsia="Calibri" w:hAnsi="Times New Roman" w:cs="Times New Roman"/>
          <w:bCs/>
          <w:i/>
          <w:color w:val="000000" w:themeColor="text1"/>
          <w:sz w:val="22"/>
          <w:vertAlign w:val="subscript"/>
          <w:lang w:val="el-GR"/>
        </w:rPr>
        <w:t>p</w:t>
      </w:r>
      <w:r w:rsidRPr="00E9012C">
        <w:rPr>
          <w:rFonts w:ascii="Times New Roman" w:eastAsia="Calibri" w:hAnsi="Times New Roman" w:cs="Times New Roman"/>
          <w:bCs/>
          <w:i/>
          <w:color w:val="000000" w:themeColor="text1"/>
          <w:sz w:val="22"/>
          <w:vertAlign w:val="superscript"/>
          <w:lang w:val="el-GR"/>
        </w:rPr>
        <w:t>2</w:t>
      </w:r>
      <w:r w:rsidRPr="00E9012C">
        <w:rPr>
          <w:rFonts w:ascii="Times New Roman" w:eastAsia="Calibri" w:hAnsi="Times New Roman" w:cs="Times New Roman"/>
          <w:color w:val="000000" w:themeColor="text1"/>
          <w:sz w:val="22"/>
          <w:lang w:val="en-GB"/>
        </w:rPr>
        <w:t xml:space="preserve"> = .34, </w:t>
      </w:r>
      <w:r w:rsidR="00A72974" w:rsidRPr="00E9012C">
        <w:rPr>
          <w:rFonts w:ascii="Times New Roman" w:eastAsia="Calibri" w:hAnsi="Times New Roman" w:cs="Times New Roman"/>
          <w:color w:val="000000" w:themeColor="text1"/>
          <w:sz w:val="22"/>
          <w:lang w:val="en-GB"/>
        </w:rPr>
        <w:t xml:space="preserve">with </w:t>
      </w:r>
      <w:r w:rsidR="00264F57" w:rsidRPr="00E9012C">
        <w:rPr>
          <w:rFonts w:ascii="Times New Roman" w:eastAsia="Calibri" w:hAnsi="Times New Roman" w:cs="Times New Roman"/>
          <w:color w:val="000000" w:themeColor="text1"/>
          <w:sz w:val="22"/>
          <w:lang w:val="en-GB"/>
        </w:rPr>
        <w:t xml:space="preserve">participants reporting more spontaneous </w:t>
      </w:r>
      <w:r w:rsidR="00C25353" w:rsidRPr="00E9012C">
        <w:rPr>
          <w:rFonts w:ascii="Times New Roman" w:eastAsia="Calibri" w:hAnsi="Times New Roman" w:cs="Times New Roman"/>
          <w:color w:val="000000" w:themeColor="text1"/>
          <w:sz w:val="22"/>
          <w:lang w:val="en-GB"/>
        </w:rPr>
        <w:t>(</w:t>
      </w:r>
      <w:r w:rsidR="00C25353" w:rsidRPr="00E9012C">
        <w:rPr>
          <w:rFonts w:ascii="Times New Roman" w:eastAsia="Calibri" w:hAnsi="Times New Roman" w:cs="Times New Roman"/>
          <w:i/>
          <w:color w:val="000000" w:themeColor="text1"/>
          <w:sz w:val="22"/>
          <w:lang w:val="en-GB"/>
        </w:rPr>
        <w:t>M</w:t>
      </w:r>
      <w:r w:rsidR="00EC0F0A" w:rsidRPr="00E9012C">
        <w:rPr>
          <w:rFonts w:ascii="Times New Roman" w:eastAsia="Calibri" w:hAnsi="Times New Roman" w:cs="Times New Roman"/>
          <w:color w:val="000000" w:themeColor="text1"/>
          <w:sz w:val="22"/>
          <w:lang w:val="en-GB"/>
        </w:rPr>
        <w:t xml:space="preserve"> </w:t>
      </w:r>
      <w:r w:rsidR="00C25353" w:rsidRPr="00E9012C">
        <w:rPr>
          <w:rFonts w:ascii="Times New Roman" w:eastAsia="Calibri" w:hAnsi="Times New Roman" w:cs="Times New Roman"/>
          <w:color w:val="000000" w:themeColor="text1"/>
          <w:sz w:val="22"/>
          <w:lang w:val="en-GB"/>
        </w:rPr>
        <w:t>=</w:t>
      </w:r>
      <w:r w:rsidR="00EC0F0A" w:rsidRPr="00E9012C">
        <w:rPr>
          <w:rFonts w:ascii="Times New Roman" w:eastAsia="Calibri" w:hAnsi="Times New Roman" w:cs="Times New Roman"/>
          <w:color w:val="000000" w:themeColor="text1"/>
          <w:sz w:val="22"/>
          <w:lang w:val="en-GB"/>
        </w:rPr>
        <w:t xml:space="preserve"> </w:t>
      </w:r>
      <w:r w:rsidR="00C25353" w:rsidRPr="00E9012C">
        <w:rPr>
          <w:rFonts w:ascii="Times New Roman" w:eastAsia="Calibri" w:hAnsi="Times New Roman" w:cs="Times New Roman"/>
          <w:color w:val="000000" w:themeColor="text1"/>
          <w:sz w:val="22"/>
          <w:lang w:val="en-GB"/>
        </w:rPr>
        <w:t xml:space="preserve">4.33, </w:t>
      </w:r>
      <w:r w:rsidR="00C25353" w:rsidRPr="00E9012C">
        <w:rPr>
          <w:rFonts w:ascii="Times New Roman" w:eastAsia="Calibri" w:hAnsi="Times New Roman" w:cs="Times New Roman"/>
          <w:i/>
          <w:color w:val="000000" w:themeColor="text1"/>
          <w:sz w:val="22"/>
          <w:lang w:val="en-GB"/>
        </w:rPr>
        <w:t>SD</w:t>
      </w:r>
      <w:r w:rsidR="00C25353" w:rsidRPr="00E9012C">
        <w:rPr>
          <w:rFonts w:ascii="Times New Roman" w:eastAsia="Calibri" w:hAnsi="Times New Roman" w:cs="Times New Roman"/>
          <w:color w:val="000000" w:themeColor="text1"/>
          <w:sz w:val="22"/>
          <w:lang w:val="en-GB"/>
        </w:rPr>
        <w:t xml:space="preserve"> = 2.67) </w:t>
      </w:r>
      <w:r w:rsidR="00264F57" w:rsidRPr="00E9012C">
        <w:rPr>
          <w:rFonts w:ascii="Times New Roman" w:eastAsia="Calibri" w:hAnsi="Times New Roman" w:cs="Times New Roman"/>
          <w:color w:val="000000" w:themeColor="text1"/>
          <w:sz w:val="22"/>
          <w:lang w:val="en-GB"/>
        </w:rPr>
        <w:t>than deliberate task</w:t>
      </w:r>
      <w:r w:rsidR="008F545D" w:rsidRPr="00E9012C">
        <w:rPr>
          <w:rFonts w:ascii="Times New Roman" w:eastAsia="Calibri" w:hAnsi="Times New Roman" w:cs="Times New Roman"/>
          <w:color w:val="000000" w:themeColor="text1"/>
          <w:sz w:val="22"/>
          <w:lang w:val="en-GB"/>
        </w:rPr>
        <w:t>-</w:t>
      </w:r>
      <w:r w:rsidR="00264F57" w:rsidRPr="00E9012C">
        <w:rPr>
          <w:rFonts w:ascii="Times New Roman" w:eastAsia="Calibri" w:hAnsi="Times New Roman" w:cs="Times New Roman"/>
          <w:color w:val="000000" w:themeColor="text1"/>
          <w:sz w:val="22"/>
          <w:lang w:val="en-GB"/>
        </w:rPr>
        <w:t>unrelated thoughts</w:t>
      </w:r>
      <w:r w:rsidR="00C25353" w:rsidRPr="00E9012C">
        <w:rPr>
          <w:rFonts w:ascii="Times New Roman" w:eastAsia="Calibri" w:hAnsi="Times New Roman" w:cs="Times New Roman"/>
          <w:color w:val="000000" w:themeColor="text1"/>
          <w:sz w:val="22"/>
          <w:lang w:val="en-GB"/>
        </w:rPr>
        <w:t xml:space="preserve"> (M =</w:t>
      </w:r>
      <w:r w:rsidR="00EC0F0A" w:rsidRPr="00E9012C">
        <w:rPr>
          <w:rFonts w:ascii="Times New Roman" w:eastAsia="Calibri" w:hAnsi="Times New Roman" w:cs="Times New Roman"/>
          <w:color w:val="000000" w:themeColor="text1"/>
          <w:sz w:val="22"/>
          <w:lang w:val="en-GB"/>
        </w:rPr>
        <w:t xml:space="preserve"> 2.09, SD = 2.14)</w:t>
      </w:r>
      <w:r w:rsidR="00264F57" w:rsidRPr="00E9012C">
        <w:rPr>
          <w:rFonts w:ascii="Times New Roman" w:eastAsia="Calibri" w:hAnsi="Times New Roman" w:cs="Times New Roman"/>
          <w:color w:val="000000" w:themeColor="text1"/>
          <w:sz w:val="22"/>
          <w:lang w:val="en-GB"/>
        </w:rPr>
        <w:t xml:space="preserve">. </w:t>
      </w:r>
      <w:r w:rsidR="00F80A17" w:rsidRPr="00E9012C">
        <w:rPr>
          <w:rFonts w:ascii="Times New Roman" w:eastAsia="Calibri" w:hAnsi="Times New Roman" w:cs="Times New Roman"/>
          <w:color w:val="000000" w:themeColor="text1"/>
          <w:sz w:val="22"/>
          <w:lang w:val="en-GB"/>
        </w:rPr>
        <w:t xml:space="preserve">Importantly, neither the main effect of age </w:t>
      </w:r>
      <w:r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i/>
          <w:color w:val="000000" w:themeColor="text1"/>
          <w:sz w:val="22"/>
          <w:lang w:val="en-GB"/>
        </w:rPr>
        <w:t>F</w:t>
      </w:r>
      <w:r w:rsidRPr="00E9012C">
        <w:rPr>
          <w:rFonts w:ascii="Times New Roman" w:eastAsia="Calibri" w:hAnsi="Times New Roman" w:cs="Times New Roman"/>
          <w:color w:val="000000" w:themeColor="text1"/>
          <w:sz w:val="22"/>
          <w:lang w:val="en-GB"/>
        </w:rPr>
        <w:t xml:space="preserve"> &lt; 1) or </w:t>
      </w:r>
      <w:r w:rsidR="00EC0F0A" w:rsidRPr="00E9012C">
        <w:rPr>
          <w:rFonts w:ascii="Times New Roman" w:eastAsia="Calibri" w:hAnsi="Times New Roman" w:cs="Times New Roman"/>
          <w:color w:val="000000" w:themeColor="text1"/>
          <w:sz w:val="22"/>
          <w:lang w:val="en-GB"/>
        </w:rPr>
        <w:t xml:space="preserve">the </w:t>
      </w:r>
      <w:r w:rsidRPr="00E9012C">
        <w:rPr>
          <w:rFonts w:ascii="Times New Roman" w:eastAsia="Calibri" w:hAnsi="Times New Roman" w:cs="Times New Roman"/>
          <w:color w:val="000000" w:themeColor="text1"/>
          <w:sz w:val="22"/>
          <w:lang w:val="en-GB"/>
        </w:rPr>
        <w:t xml:space="preserve">age by thought type interaction </w:t>
      </w:r>
      <w:r w:rsidR="00F80A17" w:rsidRPr="00E9012C">
        <w:rPr>
          <w:rFonts w:ascii="Times New Roman" w:eastAsia="Calibri" w:hAnsi="Times New Roman" w:cs="Times New Roman"/>
          <w:color w:val="000000" w:themeColor="text1"/>
          <w:sz w:val="22"/>
          <w:lang w:val="en-GB"/>
        </w:rPr>
        <w:t xml:space="preserve">were significant </w:t>
      </w:r>
      <w:r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i/>
          <w:color w:val="000000" w:themeColor="text1"/>
          <w:sz w:val="22"/>
          <w:lang w:val="en-GB"/>
        </w:rPr>
        <w:t>F</w:t>
      </w:r>
      <w:r w:rsidRPr="00E9012C">
        <w:rPr>
          <w:rFonts w:ascii="Times New Roman" w:eastAsia="Calibri" w:hAnsi="Times New Roman" w:cs="Times New Roman"/>
          <w:color w:val="000000" w:themeColor="text1"/>
          <w:sz w:val="22"/>
          <w:lang w:val="en-GB"/>
        </w:rPr>
        <w:t xml:space="preserve"> = 1.80)</w:t>
      </w:r>
    </w:p>
    <w:p w14:paraId="70138232" w14:textId="71A2A843" w:rsidR="006A1894" w:rsidRPr="00E9012C" w:rsidRDefault="006A1894" w:rsidP="00A175CD">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b/>
          <w:i/>
          <w:color w:val="000000" w:themeColor="text1"/>
          <w:sz w:val="22"/>
          <w:lang w:val="en-GB"/>
        </w:rPr>
        <w:t>Temporal focus of spontaneous and deliberate thoughts.</w:t>
      </w:r>
      <w:r w:rsidRPr="00E9012C">
        <w:rPr>
          <w:rFonts w:ascii="Times New Roman" w:eastAsia="Calibri" w:hAnsi="Times New Roman" w:cs="Times New Roman"/>
          <w:i/>
          <w:color w:val="000000" w:themeColor="text1"/>
          <w:sz w:val="22"/>
          <w:lang w:val="en-GB"/>
        </w:rPr>
        <w:t xml:space="preserve">  </w:t>
      </w:r>
      <w:r w:rsidRPr="00E9012C">
        <w:rPr>
          <w:rFonts w:ascii="Times New Roman" w:eastAsia="Calibri" w:hAnsi="Times New Roman" w:cs="Times New Roman"/>
          <w:color w:val="000000" w:themeColor="text1"/>
          <w:sz w:val="22"/>
          <w:lang w:val="en-GB"/>
        </w:rPr>
        <w:t>The mean numbers of spontaneous and deliberate thoughts in each of the temporal categories as a function of age are presented i</w:t>
      </w:r>
      <w:r w:rsidR="00A444EE" w:rsidRPr="00E9012C">
        <w:rPr>
          <w:rFonts w:ascii="Times New Roman" w:eastAsia="Calibri" w:hAnsi="Times New Roman" w:cs="Times New Roman"/>
          <w:color w:val="000000" w:themeColor="text1"/>
          <w:sz w:val="22"/>
          <w:lang w:val="en-GB"/>
        </w:rPr>
        <w:t>n Table 6. The following analyse</w:t>
      </w:r>
      <w:r w:rsidRPr="00E9012C">
        <w:rPr>
          <w:rFonts w:ascii="Times New Roman" w:eastAsia="Calibri" w:hAnsi="Times New Roman" w:cs="Times New Roman"/>
          <w:color w:val="000000" w:themeColor="text1"/>
          <w:sz w:val="22"/>
          <w:lang w:val="en-GB"/>
        </w:rPr>
        <w:t xml:space="preserve">s </w:t>
      </w:r>
      <w:r w:rsidR="00A444EE" w:rsidRPr="00E9012C">
        <w:rPr>
          <w:rFonts w:ascii="Times New Roman" w:eastAsia="Calibri" w:hAnsi="Times New Roman" w:cs="Times New Roman"/>
          <w:color w:val="000000" w:themeColor="text1"/>
          <w:sz w:val="22"/>
          <w:lang w:val="en-GB"/>
        </w:rPr>
        <w:t>are</w:t>
      </w:r>
      <w:r w:rsidRPr="00E9012C">
        <w:rPr>
          <w:rFonts w:ascii="Times New Roman" w:eastAsia="Calibri" w:hAnsi="Times New Roman" w:cs="Times New Roman"/>
          <w:color w:val="000000" w:themeColor="text1"/>
          <w:sz w:val="22"/>
          <w:lang w:val="en-GB"/>
        </w:rPr>
        <w:t xml:space="preserve"> based on thoughts about the past and future, as these categories were the main </w:t>
      </w:r>
      <w:r w:rsidR="00FB1139" w:rsidRPr="00E9012C">
        <w:rPr>
          <w:rFonts w:ascii="Times New Roman" w:eastAsia="Calibri" w:hAnsi="Times New Roman" w:cs="Times New Roman"/>
          <w:color w:val="000000" w:themeColor="text1"/>
          <w:sz w:val="22"/>
          <w:lang w:val="en-GB"/>
        </w:rPr>
        <w:t>focus</w:t>
      </w:r>
      <w:r w:rsidRPr="00E9012C">
        <w:rPr>
          <w:rFonts w:ascii="Times New Roman" w:eastAsia="Calibri" w:hAnsi="Times New Roman" w:cs="Times New Roman"/>
          <w:color w:val="000000" w:themeColor="text1"/>
          <w:sz w:val="22"/>
          <w:lang w:val="en-GB"/>
        </w:rPr>
        <w:t xml:space="preserve"> of th</w:t>
      </w:r>
      <w:r w:rsidR="00FB1139" w:rsidRPr="00E9012C">
        <w:rPr>
          <w:rFonts w:ascii="Times New Roman" w:eastAsia="Calibri" w:hAnsi="Times New Roman" w:cs="Times New Roman"/>
          <w:color w:val="000000" w:themeColor="text1"/>
          <w:sz w:val="22"/>
          <w:lang w:val="en-GB"/>
        </w:rPr>
        <w:t>e</w:t>
      </w:r>
      <w:r w:rsidRPr="00E9012C">
        <w:rPr>
          <w:rFonts w:ascii="Times New Roman" w:eastAsia="Calibri" w:hAnsi="Times New Roman" w:cs="Times New Roman"/>
          <w:color w:val="000000" w:themeColor="text1"/>
          <w:sz w:val="22"/>
          <w:lang w:val="en-GB"/>
        </w:rPr>
        <w:t xml:space="preserve"> study. </w:t>
      </w:r>
      <w:r w:rsidR="00A444EE" w:rsidRPr="00E9012C">
        <w:rPr>
          <w:rFonts w:ascii="Times New Roman" w:eastAsia="Calibri" w:hAnsi="Times New Roman" w:cs="Times New Roman"/>
          <w:color w:val="000000" w:themeColor="text1"/>
          <w:sz w:val="22"/>
          <w:lang w:val="en-GB"/>
        </w:rPr>
        <w:t xml:space="preserve">To compare the frequencies of past </w:t>
      </w:r>
      <w:r w:rsidR="00E11033" w:rsidRPr="00E9012C">
        <w:rPr>
          <w:rFonts w:ascii="Times New Roman" w:eastAsia="Calibri" w:hAnsi="Times New Roman" w:cs="Times New Roman"/>
          <w:color w:val="000000" w:themeColor="text1"/>
          <w:sz w:val="22"/>
          <w:lang w:val="en-GB"/>
        </w:rPr>
        <w:t>and future thoughts,</w:t>
      </w:r>
      <w:r w:rsidR="00A444EE" w:rsidRPr="00E9012C">
        <w:rPr>
          <w:rFonts w:ascii="Times New Roman" w:eastAsia="Calibri" w:hAnsi="Times New Roman" w:cs="Times New Roman"/>
          <w:color w:val="000000" w:themeColor="text1"/>
          <w:sz w:val="22"/>
          <w:lang w:val="en-GB"/>
        </w:rPr>
        <w:t xml:space="preserve"> </w:t>
      </w:r>
      <w:r w:rsidR="00DB4E17" w:rsidRPr="00E9012C">
        <w:rPr>
          <w:rFonts w:ascii="Times New Roman" w:eastAsia="Calibri" w:hAnsi="Times New Roman" w:cs="Times New Roman"/>
          <w:color w:val="000000" w:themeColor="text1"/>
          <w:sz w:val="22"/>
          <w:lang w:val="en-GB"/>
        </w:rPr>
        <w:t xml:space="preserve">two separate </w:t>
      </w:r>
      <w:r w:rsidR="007377E1" w:rsidRPr="00E9012C">
        <w:rPr>
          <w:rFonts w:ascii="Times New Roman" w:eastAsia="Calibri" w:hAnsi="Times New Roman" w:cs="Times New Roman"/>
          <w:color w:val="000000" w:themeColor="text1"/>
          <w:sz w:val="22"/>
          <w:lang w:val="en-GB"/>
        </w:rPr>
        <w:t>2 (Age: young, old) x 2 (Temporal focus: past, future) mixed ANOVA</w:t>
      </w:r>
      <w:r w:rsidR="00046C9B" w:rsidRPr="00E9012C">
        <w:rPr>
          <w:rFonts w:ascii="Times New Roman" w:eastAsia="Calibri" w:hAnsi="Times New Roman" w:cs="Times New Roman"/>
          <w:color w:val="000000" w:themeColor="text1"/>
          <w:sz w:val="22"/>
          <w:lang w:val="en-GB"/>
        </w:rPr>
        <w:t>s</w:t>
      </w:r>
      <w:r w:rsidR="00E11033" w:rsidRPr="00E9012C">
        <w:rPr>
          <w:rFonts w:ascii="Times New Roman" w:eastAsia="Calibri" w:hAnsi="Times New Roman" w:cs="Times New Roman"/>
          <w:color w:val="000000" w:themeColor="text1"/>
          <w:sz w:val="22"/>
          <w:lang w:val="en-GB"/>
        </w:rPr>
        <w:t xml:space="preserve"> </w:t>
      </w:r>
      <w:r w:rsidR="00046C9B" w:rsidRPr="00E9012C">
        <w:rPr>
          <w:rFonts w:ascii="Times New Roman" w:eastAsia="Calibri" w:hAnsi="Times New Roman" w:cs="Times New Roman"/>
          <w:color w:val="000000" w:themeColor="text1"/>
          <w:sz w:val="22"/>
          <w:lang w:val="en-GB"/>
        </w:rPr>
        <w:t xml:space="preserve">were </w:t>
      </w:r>
      <w:r w:rsidR="00E11033" w:rsidRPr="00E9012C">
        <w:rPr>
          <w:rFonts w:ascii="Times New Roman" w:eastAsia="Calibri" w:hAnsi="Times New Roman" w:cs="Times New Roman"/>
          <w:color w:val="000000" w:themeColor="text1"/>
          <w:sz w:val="22"/>
          <w:lang w:val="en-GB"/>
        </w:rPr>
        <w:t>conducted</w:t>
      </w:r>
      <w:r w:rsidR="007377E1" w:rsidRPr="00E9012C">
        <w:rPr>
          <w:rFonts w:ascii="Times New Roman" w:eastAsia="Calibri" w:hAnsi="Times New Roman" w:cs="Times New Roman"/>
          <w:color w:val="000000" w:themeColor="text1"/>
          <w:sz w:val="22"/>
          <w:lang w:val="en-GB"/>
        </w:rPr>
        <w:t xml:space="preserve"> for spontaneous and deliberate thoughts. </w:t>
      </w:r>
      <w:r w:rsidR="003D39D6" w:rsidRPr="00E9012C">
        <w:rPr>
          <w:rFonts w:ascii="Times New Roman" w:eastAsia="Calibri" w:hAnsi="Times New Roman" w:cs="Times New Roman"/>
          <w:color w:val="000000" w:themeColor="text1"/>
          <w:sz w:val="22"/>
          <w:lang w:val="en-GB"/>
        </w:rPr>
        <w:t>Given that the data wer</w:t>
      </w:r>
      <w:r w:rsidR="00547342" w:rsidRPr="00E9012C">
        <w:rPr>
          <w:rFonts w:ascii="Times New Roman" w:eastAsia="Calibri" w:hAnsi="Times New Roman" w:cs="Times New Roman"/>
          <w:color w:val="000000" w:themeColor="text1"/>
          <w:sz w:val="22"/>
          <w:lang w:val="en-GB"/>
        </w:rPr>
        <w:t xml:space="preserve">e not normally distributed, </w:t>
      </w:r>
      <w:r w:rsidRPr="00E9012C">
        <w:rPr>
          <w:rFonts w:ascii="Times New Roman" w:eastAsia="Calibri" w:hAnsi="Times New Roman" w:cs="Times New Roman"/>
          <w:color w:val="000000" w:themeColor="text1"/>
          <w:sz w:val="22"/>
          <w:lang w:val="en-GB"/>
        </w:rPr>
        <w:t>square root transformed data</w:t>
      </w:r>
      <w:r w:rsidR="00326DF2" w:rsidRPr="00E9012C">
        <w:rPr>
          <w:rFonts w:ascii="Times New Roman" w:eastAsia="Calibri" w:hAnsi="Times New Roman" w:cs="Times New Roman"/>
          <w:color w:val="000000" w:themeColor="text1"/>
          <w:sz w:val="22"/>
          <w:lang w:val="en-GB"/>
        </w:rPr>
        <w:t xml:space="preserve"> were used (</w:t>
      </w:r>
      <w:r w:rsidR="00326DF2" w:rsidRPr="00E9012C">
        <w:rPr>
          <w:rFonts w:ascii="Times New Roman" w:eastAsia="Calibri" w:hAnsi="Times New Roman" w:cs="Times New Roman"/>
          <w:i/>
          <w:color w:val="000000" w:themeColor="text1"/>
          <w:sz w:val="22"/>
          <w:lang w:val="en-GB"/>
        </w:rPr>
        <w:t>cf.</w:t>
      </w:r>
      <w:r w:rsidR="00326DF2" w:rsidRPr="00E9012C">
        <w:rPr>
          <w:rFonts w:ascii="Times New Roman" w:eastAsia="Calibri" w:hAnsi="Times New Roman" w:cs="Times New Roman"/>
          <w:color w:val="000000" w:themeColor="text1"/>
          <w:sz w:val="22"/>
          <w:lang w:val="en-GB"/>
        </w:rPr>
        <w:t xml:space="preserve"> </w:t>
      </w:r>
      <w:r w:rsidR="00AE4F60" w:rsidRPr="00E9012C">
        <w:rPr>
          <w:rFonts w:ascii="Times New Roman" w:eastAsia="Calibri" w:hAnsi="Times New Roman" w:cs="Times New Roman"/>
          <w:color w:val="000000" w:themeColor="text1"/>
          <w:sz w:val="22"/>
          <w:lang w:val="en-GB"/>
        </w:rPr>
        <w:t>Be</w:t>
      </w:r>
      <w:r w:rsidR="00112D71" w:rsidRPr="00E9012C">
        <w:rPr>
          <w:rFonts w:ascii="Times New Roman" w:eastAsia="Calibri" w:hAnsi="Times New Roman" w:cs="Times New Roman"/>
          <w:color w:val="000000" w:themeColor="text1"/>
          <w:sz w:val="22"/>
          <w:lang w:val="en-GB"/>
        </w:rPr>
        <w:t>r</w:t>
      </w:r>
      <w:r w:rsidR="00AE4F60" w:rsidRPr="00E9012C">
        <w:rPr>
          <w:rFonts w:ascii="Times New Roman" w:eastAsia="Calibri" w:hAnsi="Times New Roman" w:cs="Times New Roman"/>
          <w:color w:val="000000" w:themeColor="text1"/>
          <w:sz w:val="22"/>
          <w:lang w:val="en-GB"/>
        </w:rPr>
        <w:t>ntsen et al., 2017).</w:t>
      </w:r>
      <w:r w:rsidR="000B13C5" w:rsidRPr="00E9012C">
        <w:rPr>
          <w:rFonts w:ascii="Times New Roman" w:eastAsia="Calibri" w:hAnsi="Times New Roman" w:cs="Times New Roman"/>
          <w:color w:val="000000" w:themeColor="text1"/>
          <w:sz w:val="22"/>
          <w:lang w:val="en-GB"/>
        </w:rPr>
        <w:t xml:space="preserve"> </w:t>
      </w:r>
      <w:r w:rsidR="0068596D" w:rsidRPr="00E9012C">
        <w:rPr>
          <w:rFonts w:ascii="Times New Roman" w:eastAsia="Calibri" w:hAnsi="Times New Roman" w:cs="Times New Roman"/>
          <w:color w:val="000000" w:themeColor="text1"/>
          <w:sz w:val="22"/>
          <w:lang w:val="en-GB"/>
        </w:rPr>
        <w:t xml:space="preserve">The analysis on </w:t>
      </w:r>
      <w:r w:rsidR="00FC21DE" w:rsidRPr="00E9012C">
        <w:rPr>
          <w:rFonts w:ascii="Times New Roman" w:eastAsia="Calibri" w:hAnsi="Times New Roman" w:cs="Times New Roman"/>
          <w:color w:val="000000" w:themeColor="text1"/>
          <w:sz w:val="22"/>
          <w:lang w:val="en-GB"/>
        </w:rPr>
        <w:t xml:space="preserve">spontaneous thoughts </w:t>
      </w:r>
      <w:r w:rsidR="0068596D" w:rsidRPr="00E9012C">
        <w:rPr>
          <w:rFonts w:ascii="Times New Roman" w:eastAsia="Calibri" w:hAnsi="Times New Roman" w:cs="Times New Roman"/>
          <w:color w:val="000000" w:themeColor="text1"/>
          <w:sz w:val="22"/>
          <w:lang w:val="en-GB"/>
        </w:rPr>
        <w:t xml:space="preserve">did not result in any significant main or interaction effects (all </w:t>
      </w:r>
      <w:r w:rsidR="0068596D" w:rsidRPr="00E9012C">
        <w:rPr>
          <w:rFonts w:ascii="Times New Roman" w:eastAsia="Calibri" w:hAnsi="Times New Roman" w:cs="Times New Roman"/>
          <w:i/>
          <w:color w:val="000000" w:themeColor="text1"/>
          <w:sz w:val="22"/>
          <w:lang w:val="en-GB"/>
        </w:rPr>
        <w:t>Fs</w:t>
      </w:r>
      <w:r w:rsidR="0068596D" w:rsidRPr="00E9012C">
        <w:rPr>
          <w:rFonts w:ascii="Times New Roman" w:eastAsia="Calibri" w:hAnsi="Times New Roman" w:cs="Times New Roman"/>
          <w:color w:val="000000" w:themeColor="text1"/>
          <w:sz w:val="22"/>
          <w:lang w:val="en-GB"/>
        </w:rPr>
        <w:t xml:space="preserve"> &lt; </w:t>
      </w:r>
      <w:r w:rsidR="00D15032" w:rsidRPr="00E9012C">
        <w:rPr>
          <w:rFonts w:ascii="Times New Roman" w:eastAsia="Calibri" w:hAnsi="Times New Roman" w:cs="Times New Roman"/>
          <w:color w:val="000000" w:themeColor="text1"/>
          <w:sz w:val="22"/>
          <w:lang w:val="en-GB"/>
        </w:rPr>
        <w:t xml:space="preserve">1.21), indicating that both young and old participants </w:t>
      </w:r>
      <w:r w:rsidR="00FC21DE" w:rsidRPr="00E9012C">
        <w:rPr>
          <w:rFonts w:ascii="Times New Roman" w:eastAsia="Calibri" w:hAnsi="Times New Roman" w:cs="Times New Roman"/>
          <w:color w:val="000000" w:themeColor="text1"/>
          <w:sz w:val="22"/>
          <w:lang w:val="en-GB"/>
        </w:rPr>
        <w:t>reported</w:t>
      </w:r>
      <w:r w:rsidR="00D15032" w:rsidRPr="00E9012C">
        <w:rPr>
          <w:rFonts w:ascii="Times New Roman" w:eastAsia="Calibri" w:hAnsi="Times New Roman" w:cs="Times New Roman"/>
          <w:color w:val="000000" w:themeColor="text1"/>
          <w:sz w:val="22"/>
          <w:lang w:val="en-GB"/>
        </w:rPr>
        <w:t xml:space="preserve"> equal numbers of </w:t>
      </w:r>
      <w:r w:rsidR="00FC21DE" w:rsidRPr="00E9012C">
        <w:rPr>
          <w:rFonts w:ascii="Times New Roman" w:eastAsia="Calibri" w:hAnsi="Times New Roman" w:cs="Times New Roman"/>
          <w:color w:val="000000" w:themeColor="text1"/>
          <w:sz w:val="22"/>
          <w:lang w:val="en-GB"/>
        </w:rPr>
        <w:t xml:space="preserve">spontaneous </w:t>
      </w:r>
      <w:r w:rsidR="00D15032" w:rsidRPr="00E9012C">
        <w:rPr>
          <w:rFonts w:ascii="Times New Roman" w:eastAsia="Calibri" w:hAnsi="Times New Roman" w:cs="Times New Roman"/>
          <w:color w:val="000000" w:themeColor="text1"/>
          <w:sz w:val="22"/>
          <w:lang w:val="en-GB"/>
        </w:rPr>
        <w:t>past and future thoughts. In contrast, the analysis on deli</w:t>
      </w:r>
      <w:r w:rsidR="00ED1DA5" w:rsidRPr="00E9012C">
        <w:rPr>
          <w:rFonts w:ascii="Times New Roman" w:eastAsia="Calibri" w:hAnsi="Times New Roman" w:cs="Times New Roman"/>
          <w:color w:val="000000" w:themeColor="text1"/>
          <w:sz w:val="22"/>
          <w:lang w:val="en-GB"/>
        </w:rPr>
        <w:t>berate thoughts resulted in the main effect of thought type</w:t>
      </w:r>
      <w:r w:rsidR="0068596D" w:rsidRPr="00E9012C">
        <w:rPr>
          <w:rFonts w:ascii="Times New Roman" w:eastAsia="Calibri" w:hAnsi="Times New Roman" w:cs="Times New Roman"/>
          <w:color w:val="000000" w:themeColor="text1"/>
          <w:sz w:val="22"/>
          <w:lang w:val="en-GB"/>
        </w:rPr>
        <w:t xml:space="preserve"> </w:t>
      </w:r>
      <w:r w:rsidR="00FC21DE"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i/>
          <w:color w:val="000000" w:themeColor="text1"/>
          <w:sz w:val="22"/>
          <w:lang w:val="en-GB"/>
        </w:rPr>
        <w:t>F</w:t>
      </w:r>
      <w:r w:rsidRPr="00E9012C">
        <w:rPr>
          <w:rFonts w:ascii="Times New Roman" w:eastAsia="Calibri" w:hAnsi="Times New Roman" w:cs="Times New Roman"/>
          <w:color w:val="000000" w:themeColor="text1"/>
          <w:sz w:val="22"/>
          <w:lang w:val="en-GB"/>
        </w:rPr>
        <w:t xml:space="preserve">(1, 44) = </w:t>
      </w:r>
      <w:r w:rsidR="00DF2718" w:rsidRPr="00E9012C">
        <w:rPr>
          <w:rFonts w:ascii="Times New Roman" w:eastAsia="Calibri" w:hAnsi="Times New Roman" w:cs="Times New Roman"/>
          <w:color w:val="000000" w:themeColor="text1"/>
          <w:sz w:val="22"/>
          <w:lang w:val="en-GB"/>
        </w:rPr>
        <w:t>27</w:t>
      </w:r>
      <w:r w:rsidRPr="00E9012C">
        <w:rPr>
          <w:rFonts w:ascii="Times New Roman" w:eastAsia="Calibri" w:hAnsi="Times New Roman" w:cs="Times New Roman"/>
          <w:color w:val="000000" w:themeColor="text1"/>
          <w:sz w:val="22"/>
          <w:lang w:val="en-GB"/>
        </w:rPr>
        <w:t>.6</w:t>
      </w:r>
      <w:r w:rsidR="00DF2718" w:rsidRPr="00E9012C">
        <w:rPr>
          <w:rFonts w:ascii="Times New Roman" w:eastAsia="Calibri" w:hAnsi="Times New Roman" w:cs="Times New Roman"/>
          <w:color w:val="000000" w:themeColor="text1"/>
          <w:sz w:val="22"/>
          <w:lang w:val="en-GB"/>
        </w:rPr>
        <w:t>1</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 xml:space="preserve">p </w:t>
      </w:r>
      <w:r w:rsidR="00DF2718" w:rsidRPr="00E9012C">
        <w:rPr>
          <w:rFonts w:ascii="Times New Roman" w:eastAsia="Calibri" w:hAnsi="Times New Roman" w:cs="Times New Roman"/>
          <w:color w:val="000000" w:themeColor="text1"/>
          <w:sz w:val="22"/>
          <w:lang w:val="en-GB"/>
        </w:rPr>
        <w:t>&lt;</w:t>
      </w:r>
      <w:r w:rsidRPr="00E9012C">
        <w:rPr>
          <w:rFonts w:ascii="Times New Roman" w:eastAsia="Calibri" w:hAnsi="Times New Roman" w:cs="Times New Roman"/>
          <w:color w:val="000000" w:themeColor="text1"/>
          <w:sz w:val="22"/>
          <w:lang w:val="en-GB"/>
        </w:rPr>
        <w:t xml:space="preserve"> .00</w:t>
      </w:r>
      <w:r w:rsidR="00DF2718" w:rsidRPr="00E9012C">
        <w:rPr>
          <w:rFonts w:ascii="Times New Roman" w:eastAsia="Calibri" w:hAnsi="Times New Roman" w:cs="Times New Roman"/>
          <w:color w:val="000000" w:themeColor="text1"/>
          <w:sz w:val="22"/>
          <w:lang w:val="en-GB"/>
        </w:rPr>
        <w:t>0</w:t>
      </w:r>
      <w:r w:rsidRPr="00E9012C">
        <w:rPr>
          <w:rFonts w:ascii="Times New Roman" w:eastAsia="Calibri" w:hAnsi="Times New Roman" w:cs="Times New Roman"/>
          <w:color w:val="000000" w:themeColor="text1"/>
          <w:sz w:val="22"/>
          <w:lang w:val="en-GB"/>
        </w:rPr>
        <w:t xml:space="preserve">1, </w:t>
      </w:r>
      <w:r w:rsidR="00221826" w:rsidRPr="00E9012C">
        <w:rPr>
          <w:rFonts w:ascii="Times New Roman" w:eastAsia="Calibri" w:hAnsi="Times New Roman" w:cs="Times New Roman"/>
          <w:bCs/>
          <w:i/>
          <w:color w:val="000000" w:themeColor="text1"/>
          <w:sz w:val="22"/>
          <w:lang w:val="el-GR"/>
        </w:rPr>
        <w:t>η</w:t>
      </w:r>
      <w:r w:rsidR="00221826" w:rsidRPr="00E9012C">
        <w:rPr>
          <w:rFonts w:ascii="Times New Roman" w:eastAsia="Calibri" w:hAnsi="Times New Roman" w:cs="Times New Roman"/>
          <w:bCs/>
          <w:i/>
          <w:color w:val="000000" w:themeColor="text1"/>
          <w:sz w:val="22"/>
          <w:vertAlign w:val="subscript"/>
          <w:lang w:val="el-GR"/>
        </w:rPr>
        <w:t>p</w:t>
      </w:r>
      <w:r w:rsidR="00221826" w:rsidRPr="00E9012C">
        <w:rPr>
          <w:rFonts w:ascii="Times New Roman" w:eastAsia="Calibri" w:hAnsi="Times New Roman" w:cs="Times New Roman"/>
          <w:bCs/>
          <w:i/>
          <w:color w:val="000000" w:themeColor="text1"/>
          <w:sz w:val="22"/>
          <w:vertAlign w:val="superscript"/>
          <w:lang w:val="el-GR"/>
        </w:rPr>
        <w:t>2</w:t>
      </w:r>
      <w:r w:rsidRPr="00E9012C">
        <w:rPr>
          <w:rFonts w:ascii="Times New Roman" w:eastAsia="Calibri" w:hAnsi="Times New Roman" w:cs="Times New Roman"/>
          <w:color w:val="000000" w:themeColor="text1"/>
          <w:sz w:val="22"/>
          <w:lang w:val="en-GB"/>
        </w:rPr>
        <w:t xml:space="preserve"> = .</w:t>
      </w:r>
      <w:r w:rsidR="00C9589B" w:rsidRPr="00E9012C">
        <w:rPr>
          <w:rFonts w:ascii="Times New Roman" w:eastAsia="Calibri" w:hAnsi="Times New Roman" w:cs="Times New Roman"/>
          <w:color w:val="000000" w:themeColor="text1"/>
          <w:sz w:val="22"/>
          <w:lang w:val="en-GB"/>
        </w:rPr>
        <w:t xml:space="preserve">39) </w:t>
      </w:r>
      <w:r w:rsidR="00ED1DA5" w:rsidRPr="00E9012C">
        <w:rPr>
          <w:rFonts w:ascii="Times New Roman" w:eastAsia="Calibri" w:hAnsi="Times New Roman" w:cs="Times New Roman"/>
          <w:color w:val="000000" w:themeColor="text1"/>
          <w:sz w:val="22"/>
          <w:lang w:val="en-GB"/>
        </w:rPr>
        <w:t xml:space="preserve">with significantly more future </w:t>
      </w:r>
      <w:r w:rsidR="00C9589B" w:rsidRPr="00E9012C">
        <w:rPr>
          <w:rFonts w:ascii="Times New Roman" w:eastAsia="Calibri" w:hAnsi="Times New Roman" w:cs="Times New Roman"/>
          <w:color w:val="000000" w:themeColor="text1"/>
          <w:sz w:val="22"/>
          <w:lang w:val="en-GB"/>
        </w:rPr>
        <w:t>(</w:t>
      </w:r>
      <w:r w:rsidR="00C9589B" w:rsidRPr="00E9012C">
        <w:rPr>
          <w:rFonts w:ascii="Times New Roman" w:eastAsia="Calibri" w:hAnsi="Times New Roman" w:cs="Times New Roman"/>
          <w:i/>
          <w:color w:val="000000" w:themeColor="text1"/>
          <w:sz w:val="22"/>
          <w:lang w:val="en-GB"/>
        </w:rPr>
        <w:t>M</w:t>
      </w:r>
      <w:r w:rsidR="00C9589B" w:rsidRPr="00E9012C">
        <w:rPr>
          <w:rFonts w:ascii="Times New Roman" w:eastAsia="Calibri" w:hAnsi="Times New Roman" w:cs="Times New Roman"/>
          <w:color w:val="000000" w:themeColor="text1"/>
          <w:sz w:val="22"/>
          <w:lang w:val="en-GB"/>
        </w:rPr>
        <w:t xml:space="preserve"> =</w:t>
      </w:r>
      <w:r w:rsidR="00AA2214" w:rsidRPr="00E9012C">
        <w:rPr>
          <w:rFonts w:ascii="Times New Roman" w:eastAsia="Calibri" w:hAnsi="Times New Roman" w:cs="Times New Roman"/>
          <w:color w:val="000000" w:themeColor="text1"/>
          <w:sz w:val="22"/>
          <w:lang w:val="en-GB"/>
        </w:rPr>
        <w:t xml:space="preserve"> .69, </w:t>
      </w:r>
      <w:r w:rsidR="00AA2214" w:rsidRPr="00E9012C">
        <w:rPr>
          <w:rFonts w:ascii="Times New Roman" w:eastAsia="Calibri" w:hAnsi="Times New Roman" w:cs="Times New Roman"/>
          <w:i/>
          <w:color w:val="000000" w:themeColor="text1"/>
          <w:sz w:val="22"/>
          <w:lang w:val="en-GB"/>
        </w:rPr>
        <w:t>SD</w:t>
      </w:r>
      <w:r w:rsidR="00AA2214" w:rsidRPr="00E9012C">
        <w:rPr>
          <w:rFonts w:ascii="Times New Roman" w:eastAsia="Calibri" w:hAnsi="Times New Roman" w:cs="Times New Roman"/>
          <w:color w:val="000000" w:themeColor="text1"/>
          <w:sz w:val="22"/>
          <w:lang w:val="en-GB"/>
        </w:rPr>
        <w:t xml:space="preserve"> = .70) </w:t>
      </w:r>
      <w:r w:rsidR="00B97366" w:rsidRPr="00E9012C">
        <w:rPr>
          <w:rFonts w:ascii="Times New Roman" w:eastAsia="Calibri" w:hAnsi="Times New Roman" w:cs="Times New Roman"/>
          <w:color w:val="000000" w:themeColor="text1"/>
          <w:sz w:val="22"/>
          <w:lang w:val="en-GB"/>
        </w:rPr>
        <w:t>than past thoughts</w:t>
      </w:r>
      <w:r w:rsidR="00A04220" w:rsidRPr="00E9012C">
        <w:rPr>
          <w:rFonts w:ascii="Times New Roman" w:eastAsia="Calibri" w:hAnsi="Times New Roman" w:cs="Times New Roman"/>
          <w:color w:val="000000" w:themeColor="text1"/>
          <w:sz w:val="22"/>
          <w:lang w:val="en-GB"/>
        </w:rPr>
        <w:t xml:space="preserve"> (</w:t>
      </w:r>
      <w:r w:rsidR="00A04220" w:rsidRPr="00E9012C">
        <w:rPr>
          <w:rFonts w:ascii="Times New Roman" w:eastAsia="Calibri" w:hAnsi="Times New Roman" w:cs="Times New Roman"/>
          <w:i/>
          <w:color w:val="000000" w:themeColor="text1"/>
          <w:sz w:val="22"/>
          <w:lang w:val="en-GB"/>
        </w:rPr>
        <w:t>M</w:t>
      </w:r>
      <w:r w:rsidR="00A04220" w:rsidRPr="00E9012C">
        <w:rPr>
          <w:rFonts w:ascii="Times New Roman" w:eastAsia="Calibri" w:hAnsi="Times New Roman" w:cs="Times New Roman"/>
          <w:color w:val="000000" w:themeColor="text1"/>
          <w:sz w:val="22"/>
          <w:lang w:val="en-GB"/>
        </w:rPr>
        <w:t xml:space="preserve"> =.17, </w:t>
      </w:r>
      <w:r w:rsidR="00A04220" w:rsidRPr="00E9012C">
        <w:rPr>
          <w:rFonts w:ascii="Times New Roman" w:eastAsia="Calibri" w:hAnsi="Times New Roman" w:cs="Times New Roman"/>
          <w:i/>
          <w:color w:val="000000" w:themeColor="text1"/>
          <w:sz w:val="22"/>
          <w:lang w:val="en-GB"/>
        </w:rPr>
        <w:t>SD</w:t>
      </w:r>
      <w:r w:rsidR="00A04220" w:rsidRPr="00E9012C">
        <w:rPr>
          <w:rFonts w:ascii="Times New Roman" w:eastAsia="Calibri" w:hAnsi="Times New Roman" w:cs="Times New Roman"/>
          <w:color w:val="000000" w:themeColor="text1"/>
          <w:sz w:val="22"/>
          <w:lang w:val="en-GB"/>
        </w:rPr>
        <w:t xml:space="preserve"> = .41)</w:t>
      </w:r>
      <w:r w:rsidR="00595C8D" w:rsidRPr="00E9012C">
        <w:rPr>
          <w:rFonts w:ascii="Times New Roman" w:eastAsia="Calibri" w:hAnsi="Times New Roman" w:cs="Times New Roman"/>
          <w:color w:val="000000" w:themeColor="text1"/>
          <w:sz w:val="22"/>
          <w:lang w:val="en-GB"/>
        </w:rPr>
        <w:t xml:space="preserve"> being</w:t>
      </w:r>
      <w:r w:rsidR="00580F02" w:rsidRPr="00E9012C">
        <w:rPr>
          <w:rFonts w:ascii="Times New Roman" w:eastAsia="Calibri" w:hAnsi="Times New Roman" w:cs="Times New Roman"/>
          <w:color w:val="000000" w:themeColor="text1"/>
          <w:sz w:val="22"/>
          <w:lang w:val="en-GB"/>
        </w:rPr>
        <w:t xml:space="preserve"> reported. </w:t>
      </w:r>
      <w:r w:rsidR="00B97366" w:rsidRPr="00E9012C">
        <w:rPr>
          <w:rFonts w:ascii="Times New Roman" w:eastAsia="Calibri" w:hAnsi="Times New Roman" w:cs="Times New Roman"/>
          <w:color w:val="000000" w:themeColor="text1"/>
          <w:sz w:val="22"/>
          <w:lang w:val="en-GB"/>
        </w:rPr>
        <w:t xml:space="preserve">Main effects of age and age by thought interaction </w:t>
      </w:r>
      <w:r w:rsidR="00BE3700" w:rsidRPr="00E9012C">
        <w:rPr>
          <w:rFonts w:ascii="Times New Roman" w:eastAsia="Calibri" w:hAnsi="Times New Roman" w:cs="Times New Roman"/>
          <w:color w:val="000000" w:themeColor="text1"/>
          <w:sz w:val="22"/>
          <w:lang w:val="en-GB"/>
        </w:rPr>
        <w:t>were</w:t>
      </w:r>
      <w:r w:rsidR="00B97366" w:rsidRPr="00E9012C">
        <w:rPr>
          <w:rFonts w:ascii="Times New Roman" w:eastAsia="Calibri" w:hAnsi="Times New Roman" w:cs="Times New Roman"/>
          <w:color w:val="000000" w:themeColor="text1"/>
          <w:sz w:val="22"/>
          <w:lang w:val="en-GB"/>
        </w:rPr>
        <w:t xml:space="preserve"> not significant (</w:t>
      </w:r>
      <w:r w:rsidR="00B97366" w:rsidRPr="00E9012C">
        <w:rPr>
          <w:rFonts w:ascii="Times New Roman" w:eastAsia="Calibri" w:hAnsi="Times New Roman" w:cs="Times New Roman"/>
          <w:i/>
          <w:color w:val="000000" w:themeColor="text1"/>
          <w:sz w:val="22"/>
          <w:lang w:val="en-GB"/>
        </w:rPr>
        <w:t>Fs</w:t>
      </w:r>
      <w:r w:rsidR="00B97366" w:rsidRPr="00E9012C">
        <w:rPr>
          <w:rFonts w:ascii="Times New Roman" w:eastAsia="Calibri" w:hAnsi="Times New Roman" w:cs="Times New Roman"/>
          <w:color w:val="000000" w:themeColor="text1"/>
          <w:sz w:val="22"/>
          <w:lang w:val="en-GB"/>
        </w:rPr>
        <w:t xml:space="preserve"> &lt;1). </w:t>
      </w:r>
      <w:r w:rsidR="00366C5A" w:rsidRPr="00E9012C">
        <w:rPr>
          <w:rFonts w:ascii="Times New Roman" w:eastAsia="Calibri" w:hAnsi="Times New Roman" w:cs="Times New Roman"/>
          <w:color w:val="000000" w:themeColor="text1"/>
          <w:sz w:val="22"/>
          <w:lang w:val="en-GB"/>
        </w:rPr>
        <w:t>These findings suggest that</w:t>
      </w:r>
      <w:r w:rsidRPr="00E9012C">
        <w:rPr>
          <w:rFonts w:ascii="Times New Roman" w:eastAsia="Calibri" w:hAnsi="Times New Roman" w:cs="Times New Roman"/>
          <w:color w:val="000000" w:themeColor="text1"/>
          <w:sz w:val="22"/>
          <w:lang w:val="en-GB"/>
        </w:rPr>
        <w:t xml:space="preserve"> when people engage in deliberate task-unrelated thought, they tend to think about the future</w:t>
      </w:r>
      <w:r w:rsidR="0065576D" w:rsidRPr="00E9012C">
        <w:rPr>
          <w:rFonts w:ascii="Times New Roman" w:eastAsia="Calibri" w:hAnsi="Times New Roman" w:cs="Times New Roman"/>
          <w:color w:val="000000" w:themeColor="text1"/>
          <w:sz w:val="22"/>
          <w:lang w:val="en-GB"/>
        </w:rPr>
        <w:t xml:space="preserve"> more often than past</w:t>
      </w:r>
      <w:r w:rsidR="00366C5A" w:rsidRPr="00E9012C">
        <w:rPr>
          <w:rFonts w:ascii="Times New Roman" w:eastAsia="Calibri" w:hAnsi="Times New Roman" w:cs="Times New Roman"/>
          <w:color w:val="000000" w:themeColor="text1"/>
          <w:sz w:val="22"/>
          <w:lang w:val="en-GB"/>
        </w:rPr>
        <w:t>, wh</w:t>
      </w:r>
      <w:r w:rsidR="002B5241" w:rsidRPr="00E9012C">
        <w:rPr>
          <w:rFonts w:ascii="Times New Roman" w:eastAsia="Calibri" w:hAnsi="Times New Roman" w:cs="Times New Roman"/>
          <w:color w:val="000000" w:themeColor="text1"/>
          <w:sz w:val="22"/>
          <w:lang w:val="en-GB"/>
        </w:rPr>
        <w:t xml:space="preserve">ereas when </w:t>
      </w:r>
      <w:r w:rsidR="008E3E3C" w:rsidRPr="00E9012C">
        <w:rPr>
          <w:rFonts w:ascii="Times New Roman" w:eastAsia="Calibri" w:hAnsi="Times New Roman" w:cs="Times New Roman"/>
          <w:color w:val="000000" w:themeColor="text1"/>
          <w:sz w:val="22"/>
          <w:lang w:val="en-GB"/>
        </w:rPr>
        <w:t>they</w:t>
      </w:r>
      <w:r w:rsidR="002B5241" w:rsidRPr="00E9012C">
        <w:rPr>
          <w:rFonts w:ascii="Times New Roman" w:eastAsia="Calibri" w:hAnsi="Times New Roman" w:cs="Times New Roman"/>
          <w:color w:val="000000" w:themeColor="text1"/>
          <w:sz w:val="22"/>
          <w:lang w:val="en-GB"/>
        </w:rPr>
        <w:t xml:space="preserve"> experience task-unrelated thoughts spontaneously, they are equally likely to thin</w:t>
      </w:r>
      <w:r w:rsidR="00411782" w:rsidRPr="00E9012C">
        <w:rPr>
          <w:rFonts w:ascii="Times New Roman" w:eastAsia="Calibri" w:hAnsi="Times New Roman" w:cs="Times New Roman"/>
          <w:color w:val="000000" w:themeColor="text1"/>
          <w:sz w:val="22"/>
          <w:lang w:val="en-GB"/>
        </w:rPr>
        <w:t>k</w:t>
      </w:r>
      <w:r w:rsidR="002B5241" w:rsidRPr="00E9012C">
        <w:rPr>
          <w:rFonts w:ascii="Times New Roman" w:eastAsia="Calibri" w:hAnsi="Times New Roman" w:cs="Times New Roman"/>
          <w:color w:val="000000" w:themeColor="text1"/>
          <w:sz w:val="22"/>
          <w:lang w:val="en-GB"/>
        </w:rPr>
        <w:t xml:space="preserve"> about the past and the future</w:t>
      </w:r>
      <w:r w:rsidR="0065576D" w:rsidRPr="00E9012C">
        <w:rPr>
          <w:rFonts w:ascii="Times New Roman" w:eastAsia="Calibri" w:hAnsi="Times New Roman" w:cs="Times New Roman"/>
          <w:color w:val="000000" w:themeColor="text1"/>
          <w:sz w:val="22"/>
          <w:lang w:val="en-GB"/>
        </w:rPr>
        <w:t xml:space="preserve"> </w:t>
      </w:r>
      <w:r w:rsidR="002D1524" w:rsidRPr="00E9012C">
        <w:rPr>
          <w:rFonts w:ascii="Times New Roman" w:hAnsi="Times New Roman" w:cs="Times New Roman"/>
          <w:color w:val="000000" w:themeColor="text1"/>
          <w:sz w:val="22"/>
        </w:rPr>
        <w:t>(</w:t>
      </w:r>
      <w:r w:rsidR="002D1524" w:rsidRPr="00E9012C">
        <w:rPr>
          <w:rFonts w:ascii="Times New Roman" w:hAnsi="Times New Roman" w:cs="Times New Roman"/>
          <w:i/>
          <w:color w:val="000000" w:themeColor="text1"/>
          <w:sz w:val="22"/>
        </w:rPr>
        <w:t>cf.</w:t>
      </w:r>
      <w:r w:rsidR="002D1524"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2D1524" w:rsidRPr="00E9012C">
        <w:rPr>
          <w:rFonts w:ascii="Times New Roman" w:hAnsi="Times New Roman" w:cs="Times New Roman"/>
          <w:color w:val="000000" w:themeColor="text1"/>
          <w:sz w:val="22"/>
        </w:rPr>
        <w:instrText>ADDIN CSL_CITATION { "citationItems" : [ { "id" : "ITEM-1", "itemData" : { "DOI" : "10.1016/j.concog.2017.03.007", "ISBN" : "1053-8100(Print)", "ISSN" : "10902376", "abstract" : "It has recently been argued that researchers should distinguish between mind wandering (MW) that is engaged with and without intention. Supporting this argument, studies have found that intentional and unintentional MW have behavioral/neural differences, and that they are differentially associated with certain variables of theoretical interest. Although there have been considerable inroads made into the distinction between intentional/unintentional MW, possible differences in their content remain unexplored. To determine whether these two types of MW differ in content, we had participants complete a task during which they categorized their MW as intentional or unintentional, and then provided responses to questions about the content of their MW. Results indicated that intentional MW was more frequently rated as being future-oriented and less vague than unintentional MW. These findings shed light on the nature of intentional and unintentional MW and provide support for the argument that researchers should distinguish between intentional and unintentional types.", "author" : [ { "dropping-particle" : "", "family" : "Seli", "given" : "Paul", "non-dropping-particle" : "", "parse-names" : false, "suffix" : "" }, { "dropping-particle" : "", "family" : "Ralph", "given" : "Brandon C.W.", "non-dropping-particle" : "", "parse-names" : false, "suffix" : "" }, { "dropping-particle" : "", "family" : "Konishi", "given" : "Mahiko", "non-dropping-particle" : "", "parse-names" : false, "suffix" : "" }, { "dropping-particle" : "", "family" : "Smilek", "given" : "Daniel", "non-dropping-particle" : "", "parse-names" : false, "suffix" : "" }, { "dropping-particle" : "", "family" : "Schacter", "given" : "Daniel L.", "non-dropping-particle" : "", "parse-names" : false, "suffix" : "" } ], "container-title" : "Consciousness and Cognition", "id" : "ITEM-1", "issued" : { "date-parts" : [ [ "2017" ] ] }, "page" : "149-156", "title" : "What did you have in mind? Examining the content of intentional and unintentional types of mind wandering", "type" : "article-journal", "volume" : "51" }, "uris" : [ "http://www.mendeley.com/documents/?uuid=66d028dd-ecaa-4a21-98e4-5468f685f404" ] } ], "mendeley" : { "formattedCitation" : "(Seli, Ralph, Konishi, Smilek, &amp; Schacter, 2017)", "manualFormatting" : "Seli, Ralph, Konishi, Smilek, &amp; Schacter, 2017)", "plainTextFormattedCitation" : "(Seli, Ralph, Konishi, Smilek, &amp; Schacter, 2017)", "previouslyFormattedCitation" : "(Seli, Ralph, Konishi, Smilek, &amp; Schacter,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D1524" w:rsidRPr="00E9012C">
        <w:rPr>
          <w:rFonts w:ascii="Times New Roman" w:hAnsi="Times New Roman" w:cs="Times New Roman"/>
          <w:noProof/>
          <w:color w:val="000000" w:themeColor="text1"/>
          <w:sz w:val="22"/>
        </w:rPr>
        <w:t>Seli, Ralph, Konishi, Smilek, &amp; Schacter, 2017)</w:t>
      </w:r>
      <w:r w:rsidR="00832AD7" w:rsidRPr="00E9012C">
        <w:rPr>
          <w:rFonts w:ascii="Times New Roman" w:hAnsi="Times New Roman" w:cs="Times New Roman"/>
          <w:color w:val="000000" w:themeColor="text1"/>
          <w:sz w:val="22"/>
        </w:rPr>
        <w:fldChar w:fldCharType="end"/>
      </w:r>
      <w:r w:rsidR="002D1524" w:rsidRPr="00E9012C">
        <w:rPr>
          <w:rFonts w:ascii="Times New Roman" w:hAnsi="Times New Roman" w:cs="Times New Roman"/>
          <w:color w:val="000000" w:themeColor="text1"/>
          <w:sz w:val="22"/>
        </w:rPr>
        <w:t xml:space="preserve">. These findings contrast the age-related increase of future thoughts reported by </w:t>
      </w:r>
      <w:r w:rsidR="00832AD7" w:rsidRPr="00E9012C">
        <w:rPr>
          <w:rFonts w:ascii="Times New Roman" w:hAnsi="Times New Roman" w:cs="Times New Roman"/>
          <w:color w:val="000000" w:themeColor="text1"/>
          <w:sz w:val="22"/>
        </w:rPr>
        <w:fldChar w:fldCharType="begin" w:fldLock="1"/>
      </w:r>
      <w:r w:rsidR="002D1524"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D1524"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002D1524" w:rsidRPr="00E9012C">
        <w:rPr>
          <w:rFonts w:ascii="Times New Roman" w:hAnsi="Times New Roman" w:cs="Times New Roman"/>
          <w:color w:val="000000" w:themeColor="text1"/>
          <w:sz w:val="22"/>
        </w:rPr>
        <w:t xml:space="preserve">, but replicate the results of two naturalistic diary studies by </w:t>
      </w:r>
      <w:r w:rsidR="00832AD7" w:rsidRPr="00E9012C">
        <w:rPr>
          <w:rFonts w:ascii="Times New Roman" w:hAnsi="Times New Roman" w:cs="Times New Roman"/>
          <w:color w:val="000000" w:themeColor="text1"/>
          <w:sz w:val="22"/>
        </w:rPr>
        <w:fldChar w:fldCharType="begin" w:fldLock="1"/>
      </w:r>
      <w:r w:rsidR="002D1524" w:rsidRPr="00E9012C">
        <w:rPr>
          <w:rFonts w:ascii="Times New Roman" w:hAnsi="Times New Roman" w:cs="Times New Roman"/>
          <w:color w:val="000000" w:themeColor="text1"/>
          <w:sz w:val="22"/>
        </w:rPr>
        <w:instrText>ADDIN CSL_CITATION { "citationItems" : [ { "id" : "ITEM-1", "itemData" : { "DOI" : "10.1016/j.concog.2008.03.001", "ISBN" : "1053-8100", "ISSN" : "10538100", "PMID" : "18424178", "abstract" : "Mental time travel (MTT) is the ability to mentally project oneself backward in time to relive past experiences and forward in time to pre-live possible future experiences. Previous work has focused on MTT in its voluntary (controlled) form. Here, we introduce the notion of involuntary (spontaneous) MTT. We examined involuntary versus voluntary and past versus future MTT in a diary study. We found that involuntary future event representations-defined as representations of possible personal future events that come to mind with no preceding search attempts-were as common as involuntary autobiographical memories and similar to them regarding cuing and subjective qualities. Future MTT involved more positive and idyllic representations than past MTT. MTT into the distant future/past involved more representations of cultural life script events than MTT into the immediate past/future. The findings are discussed in relation to cultural learning and MTT considered as a higher mental process. \u00a9 2008 Elsevier Inc. All rights reserved.", "author" : [ { "dropping-particle" : "", "family" : "Berntsen", "given" : "Dorthe", "non-dropping-particle" : "", "parse-names" : false, "suffix" : "" }, { "dropping-particle" : "", "family" : "Jacobsen", "given" : "Anne St\u00e6rk", "non-dropping-particle" : "", "parse-names" : false, "suffix" : "" } ], "container-title" : "Consciousness and Cognition", "id" : "ITEM-1", "issue" : "4", "issued" : { "date-parts" : [ [ "2008" ] ] }, "page" : "1093-1104", "title" : "Involuntary (spontaneous) mental time travel into the past and future", "type" : "article-journal", "volume" : "17" }, "uris" : [ "http://www.mendeley.com/documents/?uuid=5d4ed75c-dfbb-4fcf-94a8-79120c0dc75c" ] } ], "mendeley" : { "formattedCitation" : "(Berntsen &amp; Jacobsen, 2008)", "manualFormatting" : "Berntsen and Jacobsen (2008)", "plainTextFormattedCitation" : "(Berntsen &amp; Jacobsen, 2008)", "previouslyFormattedCitation" : "(Berntsen &amp; Jacobsen, 2008)"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D1524" w:rsidRPr="00E9012C">
        <w:rPr>
          <w:rFonts w:ascii="Times New Roman" w:hAnsi="Times New Roman" w:cs="Times New Roman"/>
          <w:noProof/>
          <w:color w:val="000000" w:themeColor="text1"/>
          <w:sz w:val="22"/>
        </w:rPr>
        <w:t>Berntsen and Jacobsen (2008)</w:t>
      </w:r>
      <w:r w:rsidR="00832AD7" w:rsidRPr="00E9012C">
        <w:rPr>
          <w:rFonts w:ascii="Times New Roman" w:hAnsi="Times New Roman" w:cs="Times New Roman"/>
          <w:color w:val="000000" w:themeColor="text1"/>
          <w:sz w:val="22"/>
        </w:rPr>
        <w:fldChar w:fldCharType="end"/>
      </w:r>
      <w:r w:rsidR="002D1524" w:rsidRPr="00E9012C">
        <w:rPr>
          <w:rFonts w:ascii="Times New Roman" w:hAnsi="Times New Roman" w:cs="Times New Roman"/>
          <w:color w:val="000000" w:themeColor="text1"/>
          <w:sz w:val="22"/>
        </w:rPr>
        <w:t xml:space="preserve"> </w:t>
      </w:r>
      <w:r w:rsidR="002D1524" w:rsidRPr="00E9012C">
        <w:rPr>
          <w:rFonts w:ascii="Times New Roman" w:hAnsi="Times New Roman" w:cs="Times New Roman"/>
          <w:color w:val="000000" w:themeColor="text1"/>
          <w:sz w:val="22"/>
        </w:rPr>
        <w:lastRenderedPageBreak/>
        <w:t xml:space="preserve">and </w:t>
      </w:r>
      <w:r w:rsidR="00832AD7" w:rsidRPr="00E9012C">
        <w:rPr>
          <w:rFonts w:ascii="Times New Roman" w:hAnsi="Times New Roman" w:cs="Times New Roman"/>
          <w:color w:val="000000" w:themeColor="text1"/>
          <w:sz w:val="22"/>
        </w:rPr>
        <w:fldChar w:fldCharType="begin" w:fldLock="1"/>
      </w:r>
      <w:r w:rsidR="002D1524" w:rsidRPr="00E9012C">
        <w:rPr>
          <w:rFonts w:ascii="Times New Roman" w:hAnsi="Times New Roman" w:cs="Times New Roman"/>
          <w:color w:val="000000" w:themeColor="text1"/>
          <w:sz w:val="22"/>
        </w:rPr>
        <w:instrText>ADDIN CSL_CITATION { "citationItems" : [ { "id" : "ITEM-1", "itemData" : { "DOI" : "10.1016/j.concog.2012.06.014", "ISBN" : "1053-8100", "ISSN" : "10902376", "PMID" : "22884775", "abstract" : "Mental time travel (MTT) is the ability to mentally project oneself into one's personal past or future, in terms of memories of past events or projections of possible future events. We investigated the frequency and valence of involuntary (spontaneously arising) MTT in the context of high trait worry. High (N= 18) and low (N= 16) worriers recorded the frequency and valence of involuntary memories and future projections using a structured notebook and completed measures probing individual differences related to negative affectivity. Involuntary future projections were as frequent as involuntary memories. We found a positivity bias for both past and future MTT, in that fewer negative events were reported than positive or neutral ones. This positivity bias was greater for future than for past events. Individual differences related to negative affectivity were positively associated with the proportion of negative events, indicating a reduced positivity bias in individuals with a general tendency to experience negative affect. \u00a9 2012 Elsevier Inc.", "author" : [ { "dropping-particle" : "", "family" : "Finnbogad\u00f3ttir", "given" : "Hildur", "non-dropping-particle" : "", "parse-names" : false, "suffix" : "" }, { "dropping-particle" : "", "family" : "Berntsen", "given" : "Dorthe", "non-dropping-particle" : "", "parse-names" : false, "suffix" : "" } ], "container-title" : "Consciousness and Cognition", "id" : "ITEM-1", "issue" : "1", "issued" : { "date-parts" : [ [ "2013" ] ] }, "page" : "272-280", "title" : "Involuntary future projections are as frequent as involuntary memories, but more positive", "type" : "article-journal", "volume" : "22" }, "uris" : [ "http://www.mendeley.com/documents/?uuid=b10a18af-63b5-4822-ae18-749f2ef341e6" ] } ], "mendeley" : { "formattedCitation" : "(Finnbogad\u00f3ttir &amp; Berntsen, 2013)", "manualFormatting" : "Finnbogad\u00f3ttir and Berntsen (2013)", "plainTextFormattedCitation" : "(Finnbogad\u00f3ttir &amp; Berntsen, 2013)", "previouslyFormattedCitation" : "(Finnbogad\u00f3ttir &amp; Berntsen, 2013)"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D1524" w:rsidRPr="00E9012C">
        <w:rPr>
          <w:rFonts w:ascii="Times New Roman" w:hAnsi="Times New Roman" w:cs="Times New Roman"/>
          <w:noProof/>
          <w:color w:val="000000" w:themeColor="text1"/>
          <w:sz w:val="22"/>
        </w:rPr>
        <w:t>Finnbogadóttir and Berntsen (2013)</w:t>
      </w:r>
      <w:r w:rsidR="00832AD7" w:rsidRPr="00E9012C">
        <w:rPr>
          <w:rFonts w:ascii="Times New Roman" w:hAnsi="Times New Roman" w:cs="Times New Roman"/>
          <w:color w:val="000000" w:themeColor="text1"/>
          <w:sz w:val="22"/>
        </w:rPr>
        <w:fldChar w:fldCharType="end"/>
      </w:r>
      <w:r w:rsidR="002D1524" w:rsidRPr="00E9012C">
        <w:rPr>
          <w:rFonts w:ascii="Times New Roman" w:hAnsi="Times New Roman" w:cs="Times New Roman"/>
          <w:color w:val="000000" w:themeColor="text1"/>
          <w:sz w:val="22"/>
        </w:rPr>
        <w:t xml:space="preserve"> in which equal numbers of spontaneous past and future task-unrelated thought were observed.</w:t>
      </w:r>
    </w:p>
    <w:p w14:paraId="3776A795" w14:textId="00E67397" w:rsidR="006A1894" w:rsidRPr="00E9012C" w:rsidRDefault="006A1894" w:rsidP="00A175CD">
      <w:pPr>
        <w:spacing w:line="480" w:lineRule="auto"/>
        <w:ind w:firstLine="720"/>
        <w:rPr>
          <w:rFonts w:ascii="Times New Roman" w:eastAsia="Calibri" w:hAnsi="Times New Roman" w:cs="Times New Roman"/>
          <w:i/>
          <w:color w:val="000000" w:themeColor="text1"/>
          <w:sz w:val="22"/>
          <w:lang w:val="en-GB"/>
        </w:rPr>
      </w:pPr>
      <w:r w:rsidRPr="00E9012C">
        <w:rPr>
          <w:rFonts w:ascii="Times New Roman" w:eastAsia="Calibri" w:hAnsi="Times New Roman" w:cs="Times New Roman"/>
          <w:b/>
          <w:i/>
          <w:color w:val="000000" w:themeColor="text1"/>
          <w:sz w:val="22"/>
          <w:lang w:val="en-GB"/>
        </w:rPr>
        <w:t>Content of future thoughts.</w:t>
      </w:r>
      <w:r w:rsidRPr="00E9012C">
        <w:rPr>
          <w:rFonts w:ascii="Times New Roman" w:eastAsia="Calibri" w:hAnsi="Times New Roman" w:cs="Times New Roman"/>
          <w:i/>
          <w:color w:val="000000" w:themeColor="text1"/>
          <w:sz w:val="22"/>
          <w:lang w:val="en-GB"/>
        </w:rPr>
        <w:t xml:space="preserve">  </w:t>
      </w:r>
      <w:r w:rsidR="0001735C" w:rsidRPr="00E9012C">
        <w:rPr>
          <w:rFonts w:ascii="Times New Roman" w:eastAsia="Calibri" w:hAnsi="Times New Roman" w:cs="Times New Roman"/>
          <w:color w:val="000000" w:themeColor="text1"/>
          <w:sz w:val="22"/>
          <w:lang w:val="en-GB"/>
        </w:rPr>
        <w:t xml:space="preserve">Next, we wanted to examine </w:t>
      </w:r>
      <w:r w:rsidR="00B571C3" w:rsidRPr="00E9012C">
        <w:rPr>
          <w:rFonts w:ascii="Times New Roman" w:eastAsia="Calibri" w:hAnsi="Times New Roman" w:cs="Times New Roman"/>
          <w:color w:val="000000" w:themeColor="text1"/>
          <w:sz w:val="22"/>
          <w:lang w:val="en-GB"/>
        </w:rPr>
        <w:t xml:space="preserve">the idea that </w:t>
      </w:r>
      <w:r w:rsidR="0079365F" w:rsidRPr="00E9012C">
        <w:rPr>
          <w:rFonts w:ascii="Times New Roman" w:eastAsia="Calibri" w:hAnsi="Times New Roman" w:cs="Times New Roman"/>
          <w:color w:val="000000" w:themeColor="text1"/>
          <w:sz w:val="22"/>
          <w:lang w:val="en-GB"/>
        </w:rPr>
        <w:t xml:space="preserve">in everyday life, </w:t>
      </w:r>
      <w:r w:rsidR="00B571C3" w:rsidRPr="00E9012C">
        <w:rPr>
          <w:rFonts w:ascii="Times New Roman" w:eastAsia="Calibri" w:hAnsi="Times New Roman" w:cs="Times New Roman"/>
          <w:color w:val="000000" w:themeColor="text1"/>
          <w:sz w:val="22"/>
          <w:lang w:val="en-GB"/>
        </w:rPr>
        <w:t xml:space="preserve">most </w:t>
      </w:r>
      <w:r w:rsidR="00200C08" w:rsidRPr="00E9012C">
        <w:rPr>
          <w:rFonts w:ascii="Times New Roman" w:eastAsia="Calibri" w:hAnsi="Times New Roman" w:cs="Times New Roman"/>
          <w:color w:val="000000" w:themeColor="text1"/>
          <w:sz w:val="22"/>
          <w:lang w:val="en-GB"/>
        </w:rPr>
        <w:t>task</w:t>
      </w:r>
      <w:r w:rsidR="00F37AC6" w:rsidRPr="00E9012C">
        <w:rPr>
          <w:rFonts w:ascii="Times New Roman" w:eastAsia="Calibri" w:hAnsi="Times New Roman" w:cs="Times New Roman"/>
          <w:color w:val="000000" w:themeColor="text1"/>
          <w:sz w:val="22"/>
          <w:lang w:val="en-GB"/>
        </w:rPr>
        <w:t>-</w:t>
      </w:r>
      <w:r w:rsidR="00200C08" w:rsidRPr="00E9012C">
        <w:rPr>
          <w:rFonts w:ascii="Times New Roman" w:eastAsia="Calibri" w:hAnsi="Times New Roman" w:cs="Times New Roman"/>
          <w:color w:val="000000" w:themeColor="text1"/>
          <w:sz w:val="22"/>
          <w:lang w:val="en-GB"/>
        </w:rPr>
        <w:t>unrelated</w:t>
      </w:r>
      <w:r w:rsidR="00B571C3" w:rsidRPr="00E9012C">
        <w:rPr>
          <w:rFonts w:ascii="Times New Roman" w:eastAsia="Calibri" w:hAnsi="Times New Roman" w:cs="Times New Roman"/>
          <w:color w:val="000000" w:themeColor="text1"/>
          <w:sz w:val="22"/>
          <w:lang w:val="en-GB"/>
        </w:rPr>
        <w:t xml:space="preserve"> thoughts about </w:t>
      </w:r>
      <w:r w:rsidR="00F53614" w:rsidRPr="00E9012C">
        <w:rPr>
          <w:rFonts w:ascii="Times New Roman" w:eastAsia="Calibri" w:hAnsi="Times New Roman" w:cs="Times New Roman"/>
          <w:color w:val="000000" w:themeColor="text1"/>
          <w:sz w:val="22"/>
          <w:lang w:val="en-GB"/>
        </w:rPr>
        <w:t xml:space="preserve">the </w:t>
      </w:r>
      <w:r w:rsidR="00B571C3" w:rsidRPr="00E9012C">
        <w:rPr>
          <w:rFonts w:ascii="Times New Roman" w:eastAsia="Calibri" w:hAnsi="Times New Roman" w:cs="Times New Roman"/>
          <w:color w:val="000000" w:themeColor="text1"/>
          <w:sz w:val="22"/>
          <w:lang w:val="en-GB"/>
        </w:rPr>
        <w:t xml:space="preserve">future refer to </w:t>
      </w:r>
      <w:r w:rsidR="0007631C" w:rsidRPr="00E9012C">
        <w:rPr>
          <w:rFonts w:ascii="Times New Roman" w:eastAsia="Calibri" w:hAnsi="Times New Roman" w:cs="Times New Roman"/>
          <w:color w:val="000000" w:themeColor="text1"/>
          <w:sz w:val="22"/>
          <w:lang w:val="en-GB"/>
        </w:rPr>
        <w:t xml:space="preserve">intended actions and plans </w:t>
      </w:r>
      <w:r w:rsidR="00E73730" w:rsidRPr="00E9012C">
        <w:rPr>
          <w:rFonts w:ascii="Times New Roman" w:eastAsia="Calibri" w:hAnsi="Times New Roman" w:cs="Times New Roman"/>
          <w:color w:val="000000" w:themeColor="text1"/>
          <w:sz w:val="22"/>
          <w:lang w:val="en-GB"/>
        </w:rPr>
        <w:t xml:space="preserve">rather than </w:t>
      </w:r>
      <w:r w:rsidR="00200C08" w:rsidRPr="00E9012C">
        <w:rPr>
          <w:rFonts w:ascii="Times New Roman" w:eastAsia="Calibri" w:hAnsi="Times New Roman" w:cs="Times New Roman"/>
          <w:color w:val="000000" w:themeColor="text1"/>
          <w:sz w:val="22"/>
          <w:lang w:val="en-GB"/>
        </w:rPr>
        <w:t>upcoming</w:t>
      </w:r>
      <w:r w:rsidR="00E73730" w:rsidRPr="00E9012C">
        <w:rPr>
          <w:rFonts w:ascii="Times New Roman" w:eastAsia="Calibri" w:hAnsi="Times New Roman" w:cs="Times New Roman"/>
          <w:color w:val="000000" w:themeColor="text1"/>
          <w:sz w:val="22"/>
          <w:lang w:val="en-GB"/>
        </w:rPr>
        <w:t xml:space="preserve"> events</w:t>
      </w:r>
      <w:r w:rsidR="000015B4" w:rsidRPr="00E9012C">
        <w:rPr>
          <w:rFonts w:ascii="Times New Roman" w:eastAsia="Calibri" w:hAnsi="Times New Roman" w:cs="Times New Roman"/>
          <w:color w:val="000000" w:themeColor="text1"/>
          <w:sz w:val="22"/>
          <w:lang w:val="en-GB"/>
        </w:rPr>
        <w:t xml:space="preserve"> or hypothetical events/scenarios</w:t>
      </w:r>
      <w:r w:rsidR="0082062C" w:rsidRPr="00E9012C">
        <w:rPr>
          <w:rFonts w:ascii="Times New Roman" w:eastAsia="Calibri" w:hAnsi="Times New Roman" w:cs="Times New Roman"/>
          <w:color w:val="000000" w:themeColor="text1"/>
          <w:sz w:val="22"/>
          <w:lang w:val="en-GB"/>
        </w:rPr>
        <w:t xml:space="preserve"> </w:t>
      </w:r>
      <w:r w:rsidR="00832AD7" w:rsidRPr="00E9012C">
        <w:rPr>
          <w:rFonts w:ascii="Times New Roman" w:eastAsia="Calibri" w:hAnsi="Times New Roman" w:cs="Times New Roman"/>
          <w:color w:val="000000" w:themeColor="text1"/>
          <w:sz w:val="22"/>
          <w:lang w:val="en-GB"/>
        </w:rPr>
        <w:fldChar w:fldCharType="begin" w:fldLock="1"/>
      </w:r>
      <w:r w:rsidR="0082062C" w:rsidRPr="00E9012C">
        <w:rPr>
          <w:rFonts w:ascii="Times New Roman" w:eastAsia="Calibri" w:hAnsi="Times New Roman" w:cs="Times New Roman"/>
          <w:color w:val="000000" w:themeColor="text1"/>
          <w:sz w:val="22"/>
          <w:lang w:val="en-GB"/>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et al., 2015)", "plainTextFormattedCitation" : "(Plimpton et al., 2015)", "previouslyFormattedCitation" : "(Plimpton et al.,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82062C" w:rsidRPr="00E9012C">
        <w:rPr>
          <w:rFonts w:ascii="Times New Roman" w:eastAsia="Calibri" w:hAnsi="Times New Roman" w:cs="Times New Roman"/>
          <w:noProof/>
          <w:color w:val="000000" w:themeColor="text1"/>
          <w:sz w:val="22"/>
          <w:lang w:val="en-GB"/>
        </w:rPr>
        <w:t>(Plimpton et al., 2015)</w:t>
      </w:r>
      <w:r w:rsidR="00832AD7" w:rsidRPr="00E9012C">
        <w:rPr>
          <w:rFonts w:ascii="Times New Roman" w:eastAsia="Calibri" w:hAnsi="Times New Roman" w:cs="Times New Roman"/>
          <w:color w:val="000000" w:themeColor="text1"/>
          <w:sz w:val="22"/>
          <w:lang w:val="en-GB"/>
        </w:rPr>
        <w:fldChar w:fldCharType="end"/>
      </w:r>
      <w:r w:rsidR="000015B4" w:rsidRPr="00E9012C">
        <w:rPr>
          <w:rFonts w:ascii="Times New Roman" w:eastAsia="Calibri" w:hAnsi="Times New Roman" w:cs="Times New Roman"/>
          <w:color w:val="000000" w:themeColor="text1"/>
          <w:sz w:val="22"/>
          <w:lang w:val="en-GB"/>
        </w:rPr>
        <w:t>.</w:t>
      </w:r>
      <w:r w:rsidR="00E73730"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All </w:t>
      </w:r>
      <w:r w:rsidR="00F21D86" w:rsidRPr="00E9012C">
        <w:rPr>
          <w:rFonts w:ascii="Times New Roman" w:eastAsia="Calibri" w:hAnsi="Times New Roman" w:cs="Times New Roman"/>
          <w:color w:val="000000" w:themeColor="text1"/>
          <w:sz w:val="22"/>
          <w:lang w:val="en-GB"/>
        </w:rPr>
        <w:t xml:space="preserve">113 </w:t>
      </w:r>
      <w:r w:rsidRPr="00E9012C">
        <w:rPr>
          <w:rFonts w:ascii="Times New Roman" w:eastAsia="Calibri" w:hAnsi="Times New Roman" w:cs="Times New Roman"/>
          <w:color w:val="000000" w:themeColor="text1"/>
          <w:sz w:val="22"/>
          <w:lang w:val="en-GB"/>
        </w:rPr>
        <w:t xml:space="preserve">future thoughts </w:t>
      </w:r>
      <w:r w:rsidR="00842117" w:rsidRPr="00E9012C">
        <w:rPr>
          <w:rFonts w:ascii="Times New Roman" w:eastAsia="Calibri" w:hAnsi="Times New Roman" w:cs="Times New Roman"/>
          <w:color w:val="000000" w:themeColor="text1"/>
          <w:sz w:val="22"/>
          <w:lang w:val="en-GB"/>
        </w:rPr>
        <w:t xml:space="preserve">(69 spontaneous </w:t>
      </w:r>
      <w:r w:rsidR="00806B21" w:rsidRPr="00E9012C">
        <w:rPr>
          <w:rFonts w:ascii="Times New Roman" w:eastAsia="Calibri" w:hAnsi="Times New Roman" w:cs="Times New Roman"/>
          <w:color w:val="000000" w:themeColor="text1"/>
          <w:sz w:val="22"/>
          <w:lang w:val="en-GB"/>
        </w:rPr>
        <w:t xml:space="preserve">and 44 deliberate) </w:t>
      </w:r>
      <w:r w:rsidRPr="00E9012C">
        <w:rPr>
          <w:rFonts w:ascii="Times New Roman" w:eastAsia="Calibri" w:hAnsi="Times New Roman" w:cs="Times New Roman"/>
          <w:color w:val="000000" w:themeColor="text1"/>
          <w:sz w:val="22"/>
          <w:lang w:val="en-GB"/>
        </w:rPr>
        <w:t xml:space="preserve">were independently coded by the </w:t>
      </w:r>
      <w:r w:rsidR="00BA43A3" w:rsidRPr="00E9012C">
        <w:rPr>
          <w:rFonts w:ascii="Times New Roman" w:eastAsia="Calibri" w:hAnsi="Times New Roman" w:cs="Times New Roman"/>
          <w:color w:val="000000" w:themeColor="text1"/>
          <w:sz w:val="22"/>
          <w:lang w:val="en-GB"/>
        </w:rPr>
        <w:t>first</w:t>
      </w:r>
      <w:r w:rsidRPr="00E9012C">
        <w:rPr>
          <w:rFonts w:ascii="Times New Roman" w:eastAsia="Calibri" w:hAnsi="Times New Roman" w:cs="Times New Roman"/>
          <w:color w:val="000000" w:themeColor="text1"/>
          <w:sz w:val="22"/>
          <w:lang w:val="en-GB"/>
        </w:rPr>
        <w:t xml:space="preserve"> (</w:t>
      </w:r>
      <w:r w:rsidR="00BA43A3" w:rsidRPr="00E9012C">
        <w:rPr>
          <w:rFonts w:ascii="Times New Roman" w:eastAsia="Calibri" w:hAnsi="Times New Roman" w:cs="Times New Roman"/>
          <w:color w:val="000000" w:themeColor="text1"/>
          <w:sz w:val="22"/>
          <w:lang w:val="en-GB"/>
        </w:rPr>
        <w:t>EAW</w:t>
      </w:r>
      <w:r w:rsidRPr="00E9012C">
        <w:rPr>
          <w:rFonts w:ascii="Times New Roman" w:eastAsia="Calibri" w:hAnsi="Times New Roman" w:cs="Times New Roman"/>
          <w:color w:val="000000" w:themeColor="text1"/>
          <w:sz w:val="22"/>
          <w:lang w:val="en-GB"/>
        </w:rPr>
        <w:t xml:space="preserve">) and </w:t>
      </w:r>
      <w:r w:rsidR="00A5642E" w:rsidRPr="00E9012C">
        <w:rPr>
          <w:rFonts w:ascii="Times New Roman" w:eastAsia="Calibri" w:hAnsi="Times New Roman" w:cs="Times New Roman"/>
          <w:color w:val="000000" w:themeColor="text1"/>
          <w:sz w:val="22"/>
          <w:lang w:val="en-GB"/>
        </w:rPr>
        <w:t>the third author</w:t>
      </w:r>
      <w:r w:rsidRPr="00E9012C">
        <w:rPr>
          <w:rFonts w:ascii="Times New Roman" w:eastAsia="Calibri" w:hAnsi="Times New Roman" w:cs="Times New Roman"/>
          <w:color w:val="000000" w:themeColor="text1"/>
          <w:sz w:val="22"/>
          <w:lang w:val="en-GB"/>
        </w:rPr>
        <w:t xml:space="preserve"> (LK) as thoughts about future </w:t>
      </w:r>
      <w:r w:rsidR="000E2AF8" w:rsidRPr="00E9012C">
        <w:rPr>
          <w:rFonts w:ascii="Times New Roman" w:eastAsia="Calibri" w:hAnsi="Times New Roman" w:cs="Times New Roman"/>
          <w:color w:val="000000" w:themeColor="text1"/>
          <w:sz w:val="22"/>
          <w:lang w:val="en-GB"/>
        </w:rPr>
        <w:t>tasks/</w:t>
      </w:r>
      <w:r w:rsidR="00050024" w:rsidRPr="00E9012C">
        <w:rPr>
          <w:rFonts w:ascii="Times New Roman" w:eastAsia="Calibri" w:hAnsi="Times New Roman" w:cs="Times New Roman"/>
          <w:color w:val="000000" w:themeColor="text1"/>
          <w:sz w:val="22"/>
          <w:lang w:val="en-GB"/>
        </w:rPr>
        <w:t>plans</w:t>
      </w:r>
      <w:r w:rsidRPr="00E9012C">
        <w:rPr>
          <w:rFonts w:ascii="Times New Roman" w:eastAsia="Calibri" w:hAnsi="Times New Roman" w:cs="Times New Roman"/>
          <w:color w:val="000000" w:themeColor="text1"/>
          <w:sz w:val="22"/>
          <w:lang w:val="en-GB"/>
        </w:rPr>
        <w:t xml:space="preserve">, upcoming events or hypothetical events using a previously used coding scheme </w:t>
      </w:r>
      <w:r w:rsidR="00832AD7" w:rsidRPr="00E9012C">
        <w:rPr>
          <w:rFonts w:ascii="Times New Roman" w:eastAsia="Calibri" w:hAnsi="Times New Roman" w:cs="Times New Roman"/>
          <w:color w:val="000000" w:themeColor="text1"/>
          <w:sz w:val="22"/>
          <w:lang w:val="en-GB"/>
        </w:rPr>
        <w:fldChar w:fldCharType="begin" w:fldLock="1"/>
      </w:r>
      <w:r w:rsidR="007D6D3A" w:rsidRPr="00E9012C">
        <w:rPr>
          <w:rFonts w:ascii="Times New Roman" w:eastAsia="Calibri" w:hAnsi="Times New Roman" w:cs="Times New Roman"/>
          <w:color w:val="000000" w:themeColor="text1"/>
          <w:sz w:val="22"/>
          <w:lang w:val="en-GB"/>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et al., 2015)", "plainTextFormattedCitation" : "(Plimpton et al., 2015)", "previouslyFormattedCitation" : "(Plimpton et al., 2015)" }, "properties" : {  }, "schema" : "https://github.com/citation-style-language/schema/raw/master/csl-citation.json" }</w:instrText>
      </w:r>
      <w:r w:rsidR="00832AD7" w:rsidRPr="00E9012C">
        <w:rPr>
          <w:rFonts w:ascii="Times New Roman" w:eastAsia="Calibri" w:hAnsi="Times New Roman" w:cs="Times New Roman"/>
          <w:color w:val="000000" w:themeColor="text1"/>
          <w:sz w:val="22"/>
          <w:lang w:val="en-GB"/>
        </w:rPr>
        <w:fldChar w:fldCharType="separate"/>
      </w:r>
      <w:r w:rsidR="007D6D3A" w:rsidRPr="00E9012C">
        <w:rPr>
          <w:rFonts w:ascii="Times New Roman" w:eastAsia="Calibri" w:hAnsi="Times New Roman" w:cs="Times New Roman"/>
          <w:noProof/>
          <w:color w:val="000000" w:themeColor="text1"/>
          <w:sz w:val="22"/>
          <w:lang w:val="en-GB"/>
        </w:rPr>
        <w:t>(Plimpton et al., 2015)</w:t>
      </w:r>
      <w:r w:rsidR="00832AD7" w:rsidRPr="00E9012C">
        <w:rPr>
          <w:rFonts w:ascii="Times New Roman" w:eastAsia="Calibri" w:hAnsi="Times New Roman" w:cs="Times New Roman"/>
          <w:color w:val="000000" w:themeColor="text1"/>
          <w:sz w:val="22"/>
          <w:lang w:val="en-GB"/>
        </w:rPr>
        <w:fldChar w:fldCharType="end"/>
      </w:r>
      <w:r w:rsidRPr="00E9012C">
        <w:rPr>
          <w:rFonts w:ascii="Times New Roman" w:eastAsia="Calibri" w:hAnsi="Times New Roman" w:cs="Times New Roman"/>
          <w:color w:val="000000" w:themeColor="text1"/>
          <w:sz w:val="22"/>
          <w:lang w:val="en-GB"/>
        </w:rPr>
        <w:t>.</w:t>
      </w:r>
      <w:r w:rsidR="00D202E9" w:rsidRPr="00E9012C">
        <w:rPr>
          <w:rFonts w:ascii="Times New Roman" w:eastAsia="Calibri" w:hAnsi="Times New Roman" w:cs="Times New Roman"/>
          <w:color w:val="000000" w:themeColor="text1"/>
          <w:sz w:val="22"/>
          <w:lang w:val="en-GB"/>
        </w:rPr>
        <w:t xml:space="preserve"> </w:t>
      </w:r>
      <w:r w:rsidR="008313FD" w:rsidRPr="00E9012C">
        <w:rPr>
          <w:rFonts w:ascii="Times New Roman" w:eastAsia="Calibri" w:hAnsi="Times New Roman" w:cs="Times New Roman"/>
          <w:color w:val="000000" w:themeColor="text1"/>
          <w:sz w:val="22"/>
          <w:lang w:val="en-GB"/>
        </w:rPr>
        <w:t xml:space="preserve">The coders were blind to participant group, and the process involved considering information from participants’ thought </w:t>
      </w:r>
      <w:r w:rsidR="00403E18" w:rsidRPr="00E9012C">
        <w:rPr>
          <w:rFonts w:ascii="Times New Roman" w:eastAsia="Calibri" w:hAnsi="Times New Roman" w:cs="Times New Roman"/>
          <w:color w:val="000000" w:themeColor="text1"/>
          <w:sz w:val="22"/>
          <w:lang w:val="en-GB"/>
        </w:rPr>
        <w:t xml:space="preserve">description, the trigger </w:t>
      </w:r>
      <w:r w:rsidR="008313FD" w:rsidRPr="00E9012C">
        <w:rPr>
          <w:rFonts w:ascii="Times New Roman" w:eastAsia="Calibri" w:hAnsi="Times New Roman" w:cs="Times New Roman"/>
          <w:color w:val="000000" w:themeColor="text1"/>
          <w:sz w:val="22"/>
          <w:lang w:val="en-GB"/>
        </w:rPr>
        <w:t>description</w:t>
      </w:r>
      <w:r w:rsidR="00606C9E" w:rsidRPr="00E9012C">
        <w:rPr>
          <w:rFonts w:ascii="Times New Roman" w:eastAsia="Calibri" w:hAnsi="Times New Roman" w:cs="Times New Roman"/>
          <w:color w:val="000000" w:themeColor="text1"/>
          <w:sz w:val="22"/>
          <w:lang w:val="en-GB"/>
        </w:rPr>
        <w:t>, and the indication of when the future</w:t>
      </w:r>
      <w:r w:rsidR="008313FD" w:rsidRPr="00E9012C">
        <w:rPr>
          <w:rFonts w:ascii="Times New Roman" w:eastAsia="Calibri" w:hAnsi="Times New Roman" w:cs="Times New Roman"/>
          <w:color w:val="000000" w:themeColor="text1"/>
          <w:sz w:val="22"/>
          <w:lang w:val="en-GB"/>
        </w:rPr>
        <w:t xml:space="preserve"> </w:t>
      </w:r>
      <w:r w:rsidR="00606C9E" w:rsidRPr="00E9012C">
        <w:rPr>
          <w:rFonts w:ascii="Times New Roman" w:eastAsia="Calibri" w:hAnsi="Times New Roman" w:cs="Times New Roman"/>
          <w:color w:val="000000" w:themeColor="text1"/>
          <w:sz w:val="22"/>
          <w:lang w:val="en-GB"/>
        </w:rPr>
        <w:t>event</w:t>
      </w:r>
      <w:r w:rsidR="00A654FD" w:rsidRPr="00E9012C">
        <w:rPr>
          <w:rFonts w:ascii="Times New Roman" w:eastAsia="Calibri" w:hAnsi="Times New Roman" w:cs="Times New Roman"/>
          <w:color w:val="000000" w:themeColor="text1"/>
          <w:sz w:val="22"/>
          <w:lang w:val="en-GB"/>
        </w:rPr>
        <w:t xml:space="preserve"> was supposed to occur</w:t>
      </w:r>
      <w:r w:rsidR="00D202E9"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color w:val="000000" w:themeColor="text1"/>
          <w:sz w:val="22"/>
          <w:lang w:val="en-GB"/>
        </w:rPr>
        <w:t xml:space="preserve">Inter-rater reliability was </w:t>
      </w:r>
      <w:r w:rsidR="00E53497" w:rsidRPr="00E9012C">
        <w:rPr>
          <w:rFonts w:ascii="Times New Roman" w:eastAsia="Calibri" w:hAnsi="Times New Roman" w:cs="Times New Roman"/>
          <w:color w:val="000000" w:themeColor="text1"/>
          <w:sz w:val="22"/>
          <w:lang w:val="en-GB"/>
        </w:rPr>
        <w:t>excellent</w:t>
      </w:r>
      <w:r w:rsidRPr="00E9012C">
        <w:rPr>
          <w:rFonts w:ascii="Times New Roman" w:eastAsia="Calibri" w:hAnsi="Times New Roman" w:cs="Times New Roman"/>
          <w:color w:val="000000" w:themeColor="text1"/>
          <w:sz w:val="22"/>
          <w:lang w:val="en-GB"/>
        </w:rPr>
        <w:t xml:space="preserve"> (</w:t>
      </w:r>
      <w:r w:rsidRPr="00E9012C">
        <w:rPr>
          <w:rFonts w:ascii="Times New Roman" w:eastAsia="Calibri" w:hAnsi="Times New Roman" w:cs="Times New Roman"/>
          <w:i/>
          <w:color w:val="000000" w:themeColor="text1"/>
          <w:sz w:val="22"/>
          <w:lang w:val="en-GB"/>
        </w:rPr>
        <w:t>Kappa</w:t>
      </w:r>
      <w:r w:rsidRPr="00E9012C">
        <w:rPr>
          <w:rFonts w:ascii="Times New Roman" w:eastAsia="Calibri" w:hAnsi="Times New Roman" w:cs="Times New Roman"/>
          <w:color w:val="000000" w:themeColor="text1"/>
          <w:sz w:val="22"/>
          <w:lang w:val="en-GB"/>
        </w:rPr>
        <w:t xml:space="preserve"> = .</w:t>
      </w:r>
      <w:r w:rsidR="009E379C" w:rsidRPr="00E9012C">
        <w:rPr>
          <w:rFonts w:ascii="Times New Roman" w:eastAsia="Calibri" w:hAnsi="Times New Roman" w:cs="Times New Roman"/>
          <w:color w:val="000000" w:themeColor="text1"/>
          <w:sz w:val="22"/>
          <w:lang w:val="en-GB"/>
        </w:rPr>
        <w:t>89)</w:t>
      </w:r>
      <w:r w:rsidRPr="00E9012C">
        <w:rPr>
          <w:rFonts w:ascii="Times New Roman" w:eastAsia="Calibri" w:hAnsi="Times New Roman" w:cs="Times New Roman"/>
          <w:color w:val="000000" w:themeColor="text1"/>
          <w:sz w:val="22"/>
          <w:lang w:val="en-GB"/>
        </w:rPr>
        <w:t xml:space="preserve"> and disagreements were resolve</w:t>
      </w:r>
      <w:r w:rsidR="004D7995" w:rsidRPr="00E9012C">
        <w:rPr>
          <w:rFonts w:ascii="Times New Roman" w:eastAsia="Calibri" w:hAnsi="Times New Roman" w:cs="Times New Roman"/>
          <w:color w:val="000000" w:themeColor="text1"/>
          <w:sz w:val="22"/>
          <w:lang w:val="en-GB"/>
        </w:rPr>
        <w:t>d by discussion. ‘F</w:t>
      </w:r>
      <w:r w:rsidRPr="00E9012C">
        <w:rPr>
          <w:rFonts w:ascii="Times New Roman" w:eastAsia="Calibri" w:hAnsi="Times New Roman" w:cs="Times New Roman"/>
          <w:color w:val="000000" w:themeColor="text1"/>
          <w:sz w:val="22"/>
          <w:lang w:val="en-GB"/>
        </w:rPr>
        <w:t xml:space="preserve">uture planning’ referred to goal-oriented thoughts that reflected an intention to complete a particular activity (e.g., </w:t>
      </w:r>
      <w:r w:rsidR="0090563F" w:rsidRPr="00E9012C">
        <w:rPr>
          <w:rFonts w:ascii="Times New Roman" w:eastAsia="Calibri" w:hAnsi="Times New Roman" w:cs="Times New Roman"/>
          <w:i/>
          <w:color w:val="000000" w:themeColor="text1"/>
          <w:sz w:val="22"/>
          <w:lang w:val="en-GB"/>
        </w:rPr>
        <w:t>Need to give my mum a call</w:t>
      </w:r>
      <w:r w:rsidRPr="00E9012C">
        <w:rPr>
          <w:rFonts w:ascii="Times New Roman" w:eastAsia="Calibri" w:hAnsi="Times New Roman" w:cs="Times New Roman"/>
          <w:color w:val="000000" w:themeColor="text1"/>
          <w:sz w:val="22"/>
          <w:lang w:val="en-GB"/>
        </w:rPr>
        <w:t>)</w:t>
      </w:r>
      <w:r w:rsidR="00A5642E" w:rsidRPr="00E9012C">
        <w:rPr>
          <w:rFonts w:ascii="Times New Roman" w:eastAsia="Calibri" w:hAnsi="Times New Roman" w:cs="Times New Roman"/>
          <w:color w:val="000000" w:themeColor="text1"/>
          <w:sz w:val="22"/>
          <w:lang w:val="en-GB"/>
        </w:rPr>
        <w:t xml:space="preserve"> or</w:t>
      </w:r>
      <w:r w:rsidR="00D03525" w:rsidRPr="00E9012C">
        <w:rPr>
          <w:rFonts w:ascii="Times New Roman" w:eastAsia="Calibri" w:hAnsi="Times New Roman" w:cs="Times New Roman"/>
          <w:color w:val="000000" w:themeColor="text1"/>
          <w:sz w:val="22"/>
          <w:lang w:val="en-GB"/>
        </w:rPr>
        <w:t xml:space="preserve"> to inform</w:t>
      </w:r>
      <w:r w:rsidR="00A5642E" w:rsidRPr="00E9012C">
        <w:rPr>
          <w:rFonts w:ascii="Times New Roman" w:eastAsia="Calibri" w:hAnsi="Times New Roman" w:cs="Times New Roman"/>
          <w:color w:val="000000" w:themeColor="text1"/>
          <w:sz w:val="22"/>
          <w:lang w:val="en-GB"/>
        </w:rPr>
        <w:t xml:space="preserve"> which course of action to take (</w:t>
      </w:r>
      <w:r w:rsidR="008313FD" w:rsidRPr="00E9012C">
        <w:rPr>
          <w:rFonts w:ascii="Times New Roman" w:eastAsia="Calibri" w:hAnsi="Times New Roman" w:cs="Times New Roman"/>
          <w:i/>
          <w:color w:val="000000" w:themeColor="text1"/>
          <w:sz w:val="22"/>
          <w:lang w:val="en-GB"/>
        </w:rPr>
        <w:t>What DVD shall I watch tonight?; What am I going to cook for dinner?</w:t>
      </w:r>
      <w:r w:rsidR="00A5642E" w:rsidRPr="00E9012C">
        <w:rPr>
          <w:rFonts w:ascii="Times New Roman" w:eastAsia="Calibri" w:hAnsi="Times New Roman" w:cs="Times New Roman"/>
          <w:color w:val="000000" w:themeColor="text1"/>
          <w:sz w:val="22"/>
          <w:lang w:val="en-GB"/>
        </w:rPr>
        <w:t>)</w:t>
      </w:r>
      <w:r w:rsidRPr="00E9012C">
        <w:rPr>
          <w:rFonts w:ascii="Times New Roman" w:eastAsia="Calibri" w:hAnsi="Times New Roman" w:cs="Times New Roman"/>
          <w:color w:val="000000" w:themeColor="text1"/>
          <w:sz w:val="22"/>
          <w:lang w:val="en-GB"/>
        </w:rPr>
        <w:t xml:space="preserve">.  ‘Upcoming events’ consisted of thoughts about scheduled future events, but with no particular intention expressed (e.g., </w:t>
      </w:r>
      <w:r w:rsidRPr="00E9012C">
        <w:rPr>
          <w:rFonts w:ascii="Times New Roman" w:eastAsia="Calibri" w:hAnsi="Times New Roman" w:cs="Times New Roman"/>
          <w:i/>
          <w:color w:val="000000" w:themeColor="text1"/>
          <w:sz w:val="22"/>
          <w:lang w:val="en-GB"/>
        </w:rPr>
        <w:t>I wonder what games they’ll have at the party tonight</w:t>
      </w:r>
      <w:r w:rsidR="008313FD" w:rsidRPr="00E9012C">
        <w:rPr>
          <w:rFonts w:ascii="Times New Roman" w:eastAsia="Calibri" w:hAnsi="Times New Roman" w:cs="Times New Roman"/>
          <w:i/>
          <w:color w:val="000000" w:themeColor="text1"/>
          <w:sz w:val="22"/>
          <w:lang w:val="en-GB"/>
        </w:rPr>
        <w:t>; Was thinking how long until dinner will be ready</w:t>
      </w:r>
      <w:r w:rsidRPr="00E9012C">
        <w:rPr>
          <w:rFonts w:ascii="Times New Roman" w:eastAsia="Calibri" w:hAnsi="Times New Roman" w:cs="Times New Roman"/>
          <w:color w:val="000000" w:themeColor="text1"/>
          <w:sz w:val="22"/>
          <w:lang w:val="en-GB"/>
        </w:rPr>
        <w:t xml:space="preserve">). Thoughts categorised as ‘hypothetical events’ included those that were speculative in nature (e.g., </w:t>
      </w:r>
      <w:r w:rsidRPr="00E9012C">
        <w:rPr>
          <w:rFonts w:ascii="Times New Roman" w:eastAsia="Calibri" w:hAnsi="Times New Roman" w:cs="Times New Roman"/>
          <w:i/>
          <w:color w:val="000000" w:themeColor="text1"/>
          <w:sz w:val="22"/>
          <w:lang w:val="en-GB"/>
        </w:rPr>
        <w:t>What characteristics me and my partner would choose in a child if given the choice</w:t>
      </w:r>
      <w:r w:rsidR="008313FD" w:rsidRPr="00E9012C">
        <w:rPr>
          <w:rFonts w:ascii="Times New Roman" w:eastAsia="Calibri" w:hAnsi="Times New Roman" w:cs="Times New Roman"/>
          <w:i/>
          <w:color w:val="000000" w:themeColor="text1"/>
          <w:sz w:val="22"/>
          <w:lang w:val="en-GB"/>
        </w:rPr>
        <w:t xml:space="preserve">; </w:t>
      </w:r>
      <w:r w:rsidR="008D0194" w:rsidRPr="00E9012C">
        <w:rPr>
          <w:rFonts w:ascii="Times New Roman" w:eastAsia="Calibri" w:hAnsi="Times New Roman" w:cs="Times New Roman"/>
          <w:i/>
          <w:color w:val="000000" w:themeColor="text1"/>
          <w:sz w:val="22"/>
          <w:lang w:val="en-GB"/>
        </w:rPr>
        <w:t>How it would be fun to go to the comedy club one night</w:t>
      </w:r>
      <w:r w:rsidRPr="00E9012C">
        <w:rPr>
          <w:rFonts w:ascii="Times New Roman" w:eastAsia="Calibri" w:hAnsi="Times New Roman" w:cs="Times New Roman"/>
          <w:color w:val="000000" w:themeColor="text1"/>
          <w:sz w:val="22"/>
          <w:lang w:val="en-GB"/>
        </w:rPr>
        <w:t>).</w:t>
      </w:r>
    </w:p>
    <w:p w14:paraId="5E07DCDD" w14:textId="6E438DDC" w:rsidR="006A1894" w:rsidRPr="00E9012C" w:rsidRDefault="00492A7A" w:rsidP="006A1894">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color w:val="000000" w:themeColor="text1"/>
          <w:sz w:val="22"/>
          <w:lang w:val="en-GB"/>
        </w:rPr>
        <w:t xml:space="preserve">Given </w:t>
      </w:r>
      <w:r w:rsidR="00FC17DB" w:rsidRPr="00E9012C">
        <w:rPr>
          <w:rFonts w:ascii="Times New Roman" w:eastAsia="Calibri" w:hAnsi="Times New Roman" w:cs="Times New Roman"/>
          <w:color w:val="000000" w:themeColor="text1"/>
          <w:sz w:val="22"/>
          <w:lang w:val="en-GB"/>
        </w:rPr>
        <w:t xml:space="preserve">that we had relatively </w:t>
      </w:r>
      <w:r w:rsidRPr="00E9012C">
        <w:rPr>
          <w:rFonts w:ascii="Times New Roman" w:eastAsia="Calibri" w:hAnsi="Times New Roman" w:cs="Times New Roman"/>
          <w:color w:val="000000" w:themeColor="text1"/>
          <w:sz w:val="22"/>
          <w:lang w:val="en-GB"/>
        </w:rPr>
        <w:t xml:space="preserve">small numbers of </w:t>
      </w:r>
      <w:r w:rsidR="00FC17DB" w:rsidRPr="00E9012C">
        <w:rPr>
          <w:rFonts w:ascii="Times New Roman" w:eastAsia="Calibri" w:hAnsi="Times New Roman" w:cs="Times New Roman"/>
          <w:color w:val="000000" w:themeColor="text1"/>
          <w:sz w:val="22"/>
          <w:lang w:val="en-GB"/>
        </w:rPr>
        <w:t>cases</w:t>
      </w:r>
      <w:r w:rsidR="00FA1F39" w:rsidRPr="00E9012C">
        <w:rPr>
          <w:rFonts w:ascii="Times New Roman" w:eastAsia="Calibri" w:hAnsi="Times New Roman" w:cs="Times New Roman"/>
          <w:color w:val="000000" w:themeColor="text1"/>
          <w:sz w:val="22"/>
          <w:lang w:val="en-GB"/>
        </w:rPr>
        <w:t xml:space="preserve"> across </w:t>
      </w:r>
      <w:r w:rsidR="007D7DB5" w:rsidRPr="00E9012C">
        <w:rPr>
          <w:rFonts w:ascii="Times New Roman" w:eastAsia="Calibri" w:hAnsi="Times New Roman" w:cs="Times New Roman"/>
          <w:color w:val="000000" w:themeColor="text1"/>
          <w:sz w:val="22"/>
          <w:lang w:val="en-GB"/>
        </w:rPr>
        <w:t xml:space="preserve">three types of future thoughts, the analysis was carried out </w:t>
      </w:r>
      <w:r w:rsidR="00FC17DB" w:rsidRPr="00E9012C">
        <w:rPr>
          <w:rFonts w:ascii="Times New Roman" w:eastAsia="Calibri" w:hAnsi="Times New Roman" w:cs="Times New Roman"/>
          <w:color w:val="000000" w:themeColor="text1"/>
          <w:sz w:val="22"/>
          <w:lang w:val="en-GB"/>
        </w:rPr>
        <w:t xml:space="preserve">on data </w:t>
      </w:r>
      <w:r w:rsidR="007D7DB5" w:rsidRPr="00E9012C">
        <w:rPr>
          <w:rFonts w:ascii="Times New Roman" w:eastAsia="Calibri" w:hAnsi="Times New Roman" w:cs="Times New Roman"/>
          <w:color w:val="000000" w:themeColor="text1"/>
          <w:sz w:val="22"/>
          <w:lang w:val="en-GB"/>
        </w:rPr>
        <w:t xml:space="preserve">pooled across </w:t>
      </w:r>
      <w:r w:rsidRPr="00E9012C">
        <w:rPr>
          <w:rFonts w:ascii="Times New Roman" w:eastAsia="Calibri" w:hAnsi="Times New Roman" w:cs="Times New Roman"/>
          <w:color w:val="000000" w:themeColor="text1"/>
          <w:sz w:val="22"/>
          <w:lang w:val="en-GB"/>
        </w:rPr>
        <w:t>spontan</w:t>
      </w:r>
      <w:r w:rsidR="007D7DB5" w:rsidRPr="00E9012C">
        <w:rPr>
          <w:rFonts w:ascii="Times New Roman" w:eastAsia="Calibri" w:hAnsi="Times New Roman" w:cs="Times New Roman"/>
          <w:color w:val="000000" w:themeColor="text1"/>
          <w:sz w:val="22"/>
          <w:lang w:val="en-GB"/>
        </w:rPr>
        <w:t>eou</w:t>
      </w:r>
      <w:r w:rsidRPr="00E9012C">
        <w:rPr>
          <w:rFonts w:ascii="Times New Roman" w:eastAsia="Calibri" w:hAnsi="Times New Roman" w:cs="Times New Roman"/>
          <w:color w:val="000000" w:themeColor="text1"/>
          <w:sz w:val="22"/>
          <w:lang w:val="en-GB"/>
        </w:rPr>
        <w:t xml:space="preserve">s and deliberate </w:t>
      </w:r>
      <w:r w:rsidR="005B0B8D" w:rsidRPr="00E9012C">
        <w:rPr>
          <w:rFonts w:ascii="Times New Roman" w:eastAsia="Calibri" w:hAnsi="Times New Roman" w:cs="Times New Roman"/>
          <w:color w:val="000000" w:themeColor="text1"/>
          <w:sz w:val="22"/>
          <w:lang w:val="en-GB"/>
        </w:rPr>
        <w:t>thoughts</w:t>
      </w:r>
      <w:r w:rsidR="00234636" w:rsidRPr="00E9012C">
        <w:rPr>
          <w:rFonts w:ascii="Times New Roman" w:eastAsia="Calibri" w:hAnsi="Times New Roman" w:cs="Times New Roman"/>
          <w:color w:val="000000" w:themeColor="text1"/>
          <w:sz w:val="22"/>
          <w:lang w:val="en-GB"/>
        </w:rPr>
        <w:t xml:space="preserve">. </w:t>
      </w:r>
      <w:r w:rsidR="00CF618E" w:rsidRPr="00E9012C">
        <w:rPr>
          <w:rFonts w:ascii="Times New Roman" w:eastAsia="Calibri" w:hAnsi="Times New Roman" w:cs="Times New Roman"/>
          <w:color w:val="000000" w:themeColor="text1"/>
          <w:sz w:val="22"/>
          <w:lang w:val="en-GB"/>
        </w:rPr>
        <w:t xml:space="preserve">To normalise the data, </w:t>
      </w:r>
      <w:r w:rsidR="003A6284" w:rsidRPr="00E9012C">
        <w:rPr>
          <w:rFonts w:ascii="Times New Roman" w:eastAsia="Calibri" w:hAnsi="Times New Roman" w:cs="Times New Roman"/>
          <w:color w:val="000000" w:themeColor="text1"/>
          <w:sz w:val="22"/>
          <w:lang w:val="en-GB"/>
        </w:rPr>
        <w:t>it was</w:t>
      </w:r>
      <w:r w:rsidR="006A1894" w:rsidRPr="00E9012C">
        <w:rPr>
          <w:rFonts w:ascii="Times New Roman" w:eastAsia="Calibri" w:hAnsi="Times New Roman" w:cs="Times New Roman"/>
          <w:color w:val="000000" w:themeColor="text1"/>
          <w:sz w:val="22"/>
          <w:lang w:val="en-GB"/>
        </w:rPr>
        <w:t xml:space="preserve"> square root transformed </w:t>
      </w:r>
      <w:r w:rsidR="00F91902" w:rsidRPr="00E9012C">
        <w:rPr>
          <w:rFonts w:ascii="Times New Roman" w:eastAsia="Calibri" w:hAnsi="Times New Roman" w:cs="Times New Roman"/>
          <w:color w:val="000000" w:themeColor="text1"/>
          <w:sz w:val="22"/>
          <w:lang w:val="en-GB"/>
        </w:rPr>
        <w:t>before conducting</w:t>
      </w:r>
      <w:r w:rsidR="00B41B0A" w:rsidRPr="00E9012C">
        <w:rPr>
          <w:rFonts w:ascii="Times New Roman" w:eastAsia="Calibri" w:hAnsi="Times New Roman" w:cs="Times New Roman"/>
          <w:color w:val="000000" w:themeColor="text1"/>
          <w:sz w:val="22"/>
          <w:lang w:val="en-GB"/>
        </w:rPr>
        <w:t xml:space="preserve"> a 2 (Age)</w:t>
      </w:r>
      <w:r w:rsidR="006A1894" w:rsidRPr="00E9012C">
        <w:rPr>
          <w:rFonts w:ascii="Times New Roman" w:eastAsia="Calibri" w:hAnsi="Times New Roman" w:cs="Times New Roman"/>
          <w:color w:val="000000" w:themeColor="text1"/>
          <w:sz w:val="22"/>
          <w:lang w:val="en-GB"/>
        </w:rPr>
        <w:t xml:space="preserve"> x 3 (Future thought type: planning, upcoming, hypothetical) mixed ANOVA with re</w:t>
      </w:r>
      <w:r w:rsidR="00B41B0A" w:rsidRPr="00E9012C">
        <w:rPr>
          <w:rFonts w:ascii="Times New Roman" w:eastAsia="Calibri" w:hAnsi="Times New Roman" w:cs="Times New Roman"/>
          <w:color w:val="000000" w:themeColor="text1"/>
          <w:sz w:val="22"/>
          <w:lang w:val="en-GB"/>
        </w:rPr>
        <w:t>peated measures on the last factor</w:t>
      </w:r>
      <w:r w:rsidR="00CF40A7" w:rsidRPr="00E9012C">
        <w:rPr>
          <w:rFonts w:ascii="Times New Roman" w:eastAsia="Calibri" w:hAnsi="Times New Roman" w:cs="Times New Roman"/>
          <w:color w:val="000000" w:themeColor="text1"/>
          <w:sz w:val="22"/>
          <w:lang w:val="en-GB"/>
        </w:rPr>
        <w:t xml:space="preserve"> (see Figure 2)</w:t>
      </w:r>
      <w:r w:rsidR="00F91902" w:rsidRPr="00E9012C">
        <w:rPr>
          <w:rFonts w:ascii="Times New Roman" w:eastAsia="Calibri" w:hAnsi="Times New Roman" w:cs="Times New Roman"/>
          <w:color w:val="000000" w:themeColor="text1"/>
          <w:sz w:val="22"/>
          <w:lang w:val="en-GB"/>
        </w:rPr>
        <w:t>. This analysis</w:t>
      </w:r>
      <w:r w:rsidR="006A1894" w:rsidRPr="00E9012C">
        <w:rPr>
          <w:rFonts w:ascii="Times New Roman" w:eastAsia="Calibri" w:hAnsi="Times New Roman" w:cs="Times New Roman"/>
          <w:color w:val="000000" w:themeColor="text1"/>
          <w:sz w:val="22"/>
          <w:lang w:val="en-GB"/>
        </w:rPr>
        <w:t xml:space="preserve"> </w:t>
      </w:r>
      <w:r w:rsidR="00F91902" w:rsidRPr="00E9012C">
        <w:rPr>
          <w:rFonts w:ascii="Times New Roman" w:eastAsia="Calibri" w:hAnsi="Times New Roman" w:cs="Times New Roman"/>
          <w:color w:val="000000" w:themeColor="text1"/>
          <w:sz w:val="22"/>
          <w:lang w:val="en-GB"/>
        </w:rPr>
        <w:t>resulted in the</w:t>
      </w:r>
      <w:r w:rsidR="006A1894" w:rsidRPr="00E9012C">
        <w:rPr>
          <w:rFonts w:ascii="Times New Roman" w:eastAsia="Calibri" w:hAnsi="Times New Roman" w:cs="Times New Roman"/>
          <w:color w:val="000000" w:themeColor="text1"/>
          <w:sz w:val="22"/>
          <w:lang w:val="en-GB"/>
        </w:rPr>
        <w:t xml:space="preserve"> main effect of </w:t>
      </w:r>
      <w:r w:rsidR="00F91902" w:rsidRPr="00E9012C">
        <w:rPr>
          <w:rFonts w:ascii="Times New Roman" w:eastAsia="Calibri" w:hAnsi="Times New Roman" w:cs="Times New Roman"/>
          <w:color w:val="000000" w:themeColor="text1"/>
          <w:sz w:val="22"/>
          <w:lang w:val="en-GB"/>
        </w:rPr>
        <w:t xml:space="preserve">type of </w:t>
      </w:r>
      <w:r w:rsidR="006A1894" w:rsidRPr="00E9012C">
        <w:rPr>
          <w:rFonts w:ascii="Times New Roman" w:eastAsia="Calibri" w:hAnsi="Times New Roman" w:cs="Times New Roman"/>
          <w:color w:val="000000" w:themeColor="text1"/>
          <w:sz w:val="22"/>
          <w:lang w:val="en-GB"/>
        </w:rPr>
        <w:t xml:space="preserve">future </w:t>
      </w:r>
      <w:r w:rsidR="00F91902" w:rsidRPr="00E9012C">
        <w:rPr>
          <w:rFonts w:ascii="Times New Roman" w:eastAsia="Calibri" w:hAnsi="Times New Roman" w:cs="Times New Roman"/>
          <w:color w:val="000000" w:themeColor="text1"/>
          <w:sz w:val="22"/>
          <w:lang w:val="en-GB"/>
        </w:rPr>
        <w:t>thought</w:t>
      </w:r>
      <w:r w:rsidR="006A1894" w:rsidRPr="00E9012C">
        <w:rPr>
          <w:rFonts w:ascii="Times New Roman" w:eastAsia="Calibri" w:hAnsi="Times New Roman" w:cs="Times New Roman"/>
          <w:color w:val="000000" w:themeColor="text1"/>
          <w:sz w:val="22"/>
          <w:lang w:val="en-GB"/>
        </w:rPr>
        <w:t xml:space="preserve">, </w:t>
      </w:r>
      <w:r w:rsidR="006A1894" w:rsidRPr="00E9012C">
        <w:rPr>
          <w:rFonts w:ascii="Times New Roman" w:eastAsia="Calibri" w:hAnsi="Times New Roman" w:cs="Times New Roman"/>
          <w:i/>
          <w:color w:val="000000" w:themeColor="text1"/>
          <w:sz w:val="22"/>
          <w:lang w:val="en-GB"/>
        </w:rPr>
        <w:t>F</w:t>
      </w:r>
      <w:r w:rsidR="002D7F5F" w:rsidRPr="00E9012C">
        <w:rPr>
          <w:rFonts w:ascii="Times New Roman" w:eastAsia="Calibri" w:hAnsi="Times New Roman" w:cs="Times New Roman"/>
          <w:color w:val="000000" w:themeColor="text1"/>
          <w:sz w:val="22"/>
          <w:lang w:val="en-GB"/>
        </w:rPr>
        <w:t>(2,</w:t>
      </w:r>
      <w:r w:rsidR="006A1894" w:rsidRPr="00E9012C">
        <w:rPr>
          <w:rFonts w:ascii="Times New Roman" w:eastAsia="Calibri" w:hAnsi="Times New Roman" w:cs="Times New Roman"/>
          <w:color w:val="000000" w:themeColor="text1"/>
          <w:sz w:val="22"/>
          <w:lang w:val="en-GB"/>
        </w:rPr>
        <w:t>8</w:t>
      </w:r>
      <w:r w:rsidR="00FA0AA8" w:rsidRPr="00E9012C">
        <w:rPr>
          <w:rFonts w:ascii="Times New Roman" w:eastAsia="Calibri" w:hAnsi="Times New Roman" w:cs="Times New Roman"/>
          <w:color w:val="000000" w:themeColor="text1"/>
          <w:sz w:val="22"/>
          <w:lang w:val="en-GB"/>
        </w:rPr>
        <w:t>8</w:t>
      </w:r>
      <w:r w:rsidR="006A1894" w:rsidRPr="00E9012C">
        <w:rPr>
          <w:rFonts w:ascii="Times New Roman" w:eastAsia="Calibri" w:hAnsi="Times New Roman" w:cs="Times New Roman"/>
          <w:color w:val="000000" w:themeColor="text1"/>
          <w:sz w:val="22"/>
          <w:lang w:val="en-GB"/>
        </w:rPr>
        <w:t>) = 1</w:t>
      </w:r>
      <w:r w:rsidR="00FA0AA8" w:rsidRPr="00E9012C">
        <w:rPr>
          <w:rFonts w:ascii="Times New Roman" w:eastAsia="Calibri" w:hAnsi="Times New Roman" w:cs="Times New Roman"/>
          <w:color w:val="000000" w:themeColor="text1"/>
          <w:sz w:val="22"/>
          <w:lang w:val="en-GB"/>
        </w:rPr>
        <w:t>2.71</w:t>
      </w:r>
      <w:r w:rsidR="006A1894" w:rsidRPr="00E9012C">
        <w:rPr>
          <w:rFonts w:ascii="Times New Roman" w:eastAsia="Calibri" w:hAnsi="Times New Roman" w:cs="Times New Roman"/>
          <w:color w:val="000000" w:themeColor="text1"/>
          <w:sz w:val="22"/>
          <w:lang w:val="en-GB"/>
        </w:rPr>
        <w:t xml:space="preserve">, </w:t>
      </w:r>
      <w:r w:rsidR="006A1894" w:rsidRPr="00E9012C">
        <w:rPr>
          <w:rFonts w:ascii="Times New Roman" w:eastAsia="Calibri" w:hAnsi="Times New Roman" w:cs="Times New Roman"/>
          <w:i/>
          <w:color w:val="000000" w:themeColor="text1"/>
          <w:sz w:val="22"/>
          <w:lang w:val="en-GB"/>
        </w:rPr>
        <w:t>p</w:t>
      </w:r>
      <w:r w:rsidR="006A1894" w:rsidRPr="00E9012C">
        <w:rPr>
          <w:rFonts w:ascii="Times New Roman" w:eastAsia="Calibri" w:hAnsi="Times New Roman" w:cs="Times New Roman"/>
          <w:color w:val="000000" w:themeColor="text1"/>
          <w:sz w:val="22"/>
          <w:lang w:val="en-GB"/>
        </w:rPr>
        <w:t xml:space="preserve"> &lt; .00</w:t>
      </w:r>
      <w:r w:rsidR="00FA0AA8" w:rsidRPr="00E9012C">
        <w:rPr>
          <w:rFonts w:ascii="Times New Roman" w:eastAsia="Calibri" w:hAnsi="Times New Roman" w:cs="Times New Roman"/>
          <w:color w:val="000000" w:themeColor="text1"/>
          <w:sz w:val="22"/>
          <w:lang w:val="en-GB"/>
        </w:rPr>
        <w:t>0</w:t>
      </w:r>
      <w:r w:rsidR="006A1894" w:rsidRPr="00E9012C">
        <w:rPr>
          <w:rFonts w:ascii="Times New Roman" w:eastAsia="Calibri" w:hAnsi="Times New Roman" w:cs="Times New Roman"/>
          <w:color w:val="000000" w:themeColor="text1"/>
          <w:sz w:val="22"/>
          <w:lang w:val="en-GB"/>
        </w:rPr>
        <w:t xml:space="preserve">1, </w:t>
      </w:r>
      <w:r w:rsidR="00221826" w:rsidRPr="00E9012C">
        <w:rPr>
          <w:rFonts w:ascii="Times New Roman" w:eastAsia="Calibri" w:hAnsi="Times New Roman" w:cs="Times New Roman"/>
          <w:bCs/>
          <w:i/>
          <w:color w:val="000000" w:themeColor="text1"/>
          <w:sz w:val="22"/>
          <w:lang w:val="el-GR"/>
        </w:rPr>
        <w:t>η</w:t>
      </w:r>
      <w:r w:rsidR="00221826" w:rsidRPr="00E9012C">
        <w:rPr>
          <w:rFonts w:ascii="Times New Roman" w:eastAsia="Calibri" w:hAnsi="Times New Roman" w:cs="Times New Roman"/>
          <w:bCs/>
          <w:i/>
          <w:color w:val="000000" w:themeColor="text1"/>
          <w:sz w:val="22"/>
          <w:vertAlign w:val="subscript"/>
          <w:lang w:val="el-GR"/>
        </w:rPr>
        <w:t>p</w:t>
      </w:r>
      <w:r w:rsidR="00221826" w:rsidRPr="00E9012C">
        <w:rPr>
          <w:rFonts w:ascii="Times New Roman" w:eastAsia="Calibri" w:hAnsi="Times New Roman" w:cs="Times New Roman"/>
          <w:bCs/>
          <w:i/>
          <w:color w:val="000000" w:themeColor="text1"/>
          <w:sz w:val="22"/>
          <w:vertAlign w:val="superscript"/>
          <w:lang w:val="el-GR"/>
        </w:rPr>
        <w:t>2</w:t>
      </w:r>
      <w:r w:rsidR="006A1894" w:rsidRPr="00E9012C">
        <w:rPr>
          <w:rFonts w:ascii="Times New Roman" w:eastAsia="Calibri" w:hAnsi="Times New Roman" w:cs="Times New Roman"/>
          <w:bCs/>
          <w:color w:val="000000" w:themeColor="text1"/>
          <w:sz w:val="22"/>
          <w:lang w:val="en-GB"/>
        </w:rPr>
        <w:t xml:space="preserve"> = .2</w:t>
      </w:r>
      <w:r w:rsidR="00FA0AA8" w:rsidRPr="00E9012C">
        <w:rPr>
          <w:rFonts w:ascii="Times New Roman" w:eastAsia="Calibri" w:hAnsi="Times New Roman" w:cs="Times New Roman"/>
          <w:bCs/>
          <w:color w:val="000000" w:themeColor="text1"/>
          <w:sz w:val="22"/>
          <w:lang w:val="en-GB"/>
        </w:rPr>
        <w:t>2</w:t>
      </w:r>
      <w:r w:rsidR="006A1894" w:rsidRPr="00E9012C">
        <w:rPr>
          <w:rFonts w:ascii="Times New Roman" w:eastAsia="Calibri" w:hAnsi="Times New Roman" w:cs="Times New Roman"/>
          <w:bCs/>
          <w:color w:val="000000" w:themeColor="text1"/>
          <w:sz w:val="22"/>
          <w:lang w:val="en-GB"/>
        </w:rPr>
        <w:t xml:space="preserve">. </w:t>
      </w:r>
      <w:r w:rsidR="00B83BF0" w:rsidRPr="00E9012C">
        <w:rPr>
          <w:rFonts w:ascii="Times New Roman" w:eastAsia="Calibri" w:hAnsi="Times New Roman" w:cs="Times New Roman"/>
          <w:bCs/>
          <w:color w:val="000000" w:themeColor="text1"/>
          <w:sz w:val="22"/>
          <w:lang w:val="en-GB"/>
        </w:rPr>
        <w:t>Planned</w:t>
      </w:r>
      <w:r w:rsidR="006A1894" w:rsidRPr="00E9012C">
        <w:rPr>
          <w:rFonts w:ascii="Times New Roman" w:eastAsia="Calibri" w:hAnsi="Times New Roman" w:cs="Times New Roman"/>
          <w:bCs/>
          <w:color w:val="000000" w:themeColor="text1"/>
          <w:sz w:val="22"/>
          <w:lang w:val="en-GB"/>
        </w:rPr>
        <w:t xml:space="preserve"> comparisons indicated that significantly more planning thoughts were recorded than upcoming (</w:t>
      </w:r>
      <w:r w:rsidR="006A1894" w:rsidRPr="00E9012C">
        <w:rPr>
          <w:rFonts w:ascii="Times New Roman" w:eastAsia="Calibri" w:hAnsi="Times New Roman" w:cs="Times New Roman"/>
          <w:bCs/>
          <w:i/>
          <w:color w:val="000000" w:themeColor="text1"/>
          <w:sz w:val="22"/>
          <w:lang w:val="en-GB"/>
        </w:rPr>
        <w:t>p</w:t>
      </w:r>
      <w:r w:rsidR="006A1894" w:rsidRPr="00E9012C">
        <w:rPr>
          <w:rFonts w:ascii="Times New Roman" w:eastAsia="Calibri" w:hAnsi="Times New Roman" w:cs="Times New Roman"/>
          <w:bCs/>
          <w:color w:val="000000" w:themeColor="text1"/>
          <w:sz w:val="22"/>
          <w:lang w:val="en-GB"/>
        </w:rPr>
        <w:t xml:space="preserve"> = .0</w:t>
      </w:r>
      <w:r w:rsidR="00FA0AA8" w:rsidRPr="00E9012C">
        <w:rPr>
          <w:rFonts w:ascii="Times New Roman" w:eastAsia="Calibri" w:hAnsi="Times New Roman" w:cs="Times New Roman"/>
          <w:bCs/>
          <w:color w:val="000000" w:themeColor="text1"/>
          <w:sz w:val="22"/>
          <w:lang w:val="en-GB"/>
        </w:rPr>
        <w:t>1</w:t>
      </w:r>
      <w:r w:rsidR="006A1894" w:rsidRPr="00E9012C">
        <w:rPr>
          <w:rFonts w:ascii="Times New Roman" w:eastAsia="Calibri" w:hAnsi="Times New Roman" w:cs="Times New Roman"/>
          <w:bCs/>
          <w:color w:val="000000" w:themeColor="text1"/>
          <w:sz w:val="22"/>
          <w:lang w:val="en-GB"/>
        </w:rPr>
        <w:t>) and hypothetical events (</w:t>
      </w:r>
      <w:r w:rsidR="006A1894" w:rsidRPr="00E9012C">
        <w:rPr>
          <w:rFonts w:ascii="Times New Roman" w:eastAsia="Calibri" w:hAnsi="Times New Roman" w:cs="Times New Roman"/>
          <w:bCs/>
          <w:i/>
          <w:color w:val="000000" w:themeColor="text1"/>
          <w:sz w:val="22"/>
          <w:lang w:val="en-GB"/>
        </w:rPr>
        <w:t>p</w:t>
      </w:r>
      <w:r w:rsidR="006A1894" w:rsidRPr="00E9012C">
        <w:rPr>
          <w:rFonts w:ascii="Times New Roman" w:eastAsia="Calibri" w:hAnsi="Times New Roman" w:cs="Times New Roman"/>
          <w:bCs/>
          <w:color w:val="000000" w:themeColor="text1"/>
          <w:sz w:val="22"/>
          <w:lang w:val="en-GB"/>
        </w:rPr>
        <w:t xml:space="preserve"> &lt; .00</w:t>
      </w:r>
      <w:r w:rsidR="00FA0AA8" w:rsidRPr="00E9012C">
        <w:rPr>
          <w:rFonts w:ascii="Times New Roman" w:eastAsia="Calibri" w:hAnsi="Times New Roman" w:cs="Times New Roman"/>
          <w:bCs/>
          <w:color w:val="000000" w:themeColor="text1"/>
          <w:sz w:val="22"/>
          <w:lang w:val="en-GB"/>
        </w:rPr>
        <w:t>0</w:t>
      </w:r>
      <w:r w:rsidR="006A1894" w:rsidRPr="00E9012C">
        <w:rPr>
          <w:rFonts w:ascii="Times New Roman" w:eastAsia="Calibri" w:hAnsi="Times New Roman" w:cs="Times New Roman"/>
          <w:bCs/>
          <w:color w:val="000000" w:themeColor="text1"/>
          <w:sz w:val="22"/>
          <w:lang w:val="en-GB"/>
        </w:rPr>
        <w:t>1), and thoughts regarding upcoming events outnumbered those concerning hypothetical events (</w:t>
      </w:r>
      <w:r w:rsidR="006A1894" w:rsidRPr="00E9012C">
        <w:rPr>
          <w:rFonts w:ascii="Times New Roman" w:eastAsia="Calibri" w:hAnsi="Times New Roman" w:cs="Times New Roman"/>
          <w:bCs/>
          <w:i/>
          <w:color w:val="000000" w:themeColor="text1"/>
          <w:sz w:val="22"/>
          <w:lang w:val="en-GB"/>
        </w:rPr>
        <w:t>p</w:t>
      </w:r>
      <w:r w:rsidR="006A1894" w:rsidRPr="00E9012C">
        <w:rPr>
          <w:rFonts w:ascii="Times New Roman" w:eastAsia="Calibri" w:hAnsi="Times New Roman" w:cs="Times New Roman"/>
          <w:bCs/>
          <w:color w:val="000000" w:themeColor="text1"/>
          <w:sz w:val="22"/>
          <w:lang w:val="en-GB"/>
        </w:rPr>
        <w:t xml:space="preserve"> = .01). </w:t>
      </w:r>
      <w:r w:rsidR="00A722BF" w:rsidRPr="00E9012C">
        <w:rPr>
          <w:rFonts w:ascii="Times New Roman" w:eastAsia="Calibri" w:hAnsi="Times New Roman" w:cs="Times New Roman"/>
          <w:bCs/>
          <w:color w:val="000000" w:themeColor="text1"/>
          <w:sz w:val="22"/>
          <w:lang w:val="en-GB"/>
        </w:rPr>
        <w:t>The</w:t>
      </w:r>
      <w:r w:rsidR="006A1894" w:rsidRPr="00E9012C">
        <w:rPr>
          <w:rFonts w:ascii="Times New Roman" w:eastAsia="Calibri" w:hAnsi="Times New Roman" w:cs="Times New Roman"/>
          <w:bCs/>
          <w:color w:val="000000" w:themeColor="text1"/>
          <w:sz w:val="22"/>
          <w:lang w:val="en-GB"/>
        </w:rPr>
        <w:t xml:space="preserve"> main effect of age </w:t>
      </w:r>
      <w:r w:rsidR="00A722BF" w:rsidRPr="00E9012C">
        <w:rPr>
          <w:rFonts w:ascii="Times New Roman" w:eastAsia="Calibri" w:hAnsi="Times New Roman" w:cs="Times New Roman"/>
          <w:bCs/>
          <w:color w:val="000000" w:themeColor="text1"/>
          <w:sz w:val="22"/>
          <w:lang w:val="en-GB"/>
        </w:rPr>
        <w:t xml:space="preserve">and the interaction were not significant </w:t>
      </w:r>
      <w:r w:rsidR="006A1894" w:rsidRPr="00E9012C">
        <w:rPr>
          <w:rFonts w:ascii="Times New Roman" w:eastAsia="Calibri" w:hAnsi="Times New Roman" w:cs="Times New Roman"/>
          <w:bCs/>
          <w:color w:val="000000" w:themeColor="text1"/>
          <w:sz w:val="22"/>
          <w:lang w:val="en-GB"/>
        </w:rPr>
        <w:t>(</w:t>
      </w:r>
      <w:r w:rsidR="006A1894" w:rsidRPr="00E9012C">
        <w:rPr>
          <w:rFonts w:ascii="Times New Roman" w:eastAsia="Calibri" w:hAnsi="Times New Roman" w:cs="Times New Roman"/>
          <w:bCs/>
          <w:i/>
          <w:color w:val="000000" w:themeColor="text1"/>
          <w:sz w:val="22"/>
          <w:lang w:val="en-GB"/>
        </w:rPr>
        <w:t>Fs</w:t>
      </w:r>
      <w:r w:rsidR="006A1894" w:rsidRPr="00E9012C">
        <w:rPr>
          <w:rFonts w:ascii="Times New Roman" w:eastAsia="Calibri" w:hAnsi="Times New Roman" w:cs="Times New Roman"/>
          <w:bCs/>
          <w:color w:val="000000" w:themeColor="text1"/>
          <w:sz w:val="22"/>
          <w:lang w:val="en-GB"/>
        </w:rPr>
        <w:t xml:space="preserve"> &lt; 1.</w:t>
      </w:r>
      <w:r w:rsidR="00FA0AA8" w:rsidRPr="00E9012C">
        <w:rPr>
          <w:rFonts w:ascii="Times New Roman" w:eastAsia="Calibri" w:hAnsi="Times New Roman" w:cs="Times New Roman"/>
          <w:bCs/>
          <w:color w:val="000000" w:themeColor="text1"/>
          <w:sz w:val="22"/>
          <w:lang w:val="en-GB"/>
        </w:rPr>
        <w:t>16</w:t>
      </w:r>
      <w:r w:rsidR="006A1894" w:rsidRPr="00E9012C">
        <w:rPr>
          <w:rFonts w:ascii="Times New Roman" w:eastAsia="Calibri" w:hAnsi="Times New Roman" w:cs="Times New Roman"/>
          <w:bCs/>
          <w:color w:val="000000" w:themeColor="text1"/>
          <w:sz w:val="22"/>
          <w:lang w:val="en-GB"/>
        </w:rPr>
        <w:t>).</w:t>
      </w:r>
    </w:p>
    <w:p w14:paraId="6EB0ED0A" w14:textId="3720EE76" w:rsidR="006A1894" w:rsidRPr="00E9012C" w:rsidRDefault="00ED346B" w:rsidP="006A1894">
      <w:pPr>
        <w:spacing w:line="480" w:lineRule="auto"/>
        <w:rPr>
          <w:rFonts w:ascii="Times New Roman" w:eastAsia="Calibri" w:hAnsi="Times New Roman" w:cs="Times New Roman"/>
          <w:b/>
          <w:bCs/>
          <w:color w:val="000000" w:themeColor="text1"/>
          <w:sz w:val="22"/>
          <w:lang w:val="en-GB"/>
        </w:rPr>
      </w:pPr>
      <w:r w:rsidRPr="00E9012C">
        <w:rPr>
          <w:rFonts w:ascii="Times New Roman" w:eastAsia="Calibri" w:hAnsi="Times New Roman" w:cs="Times New Roman"/>
          <w:b/>
          <w:i/>
          <w:color w:val="000000" w:themeColor="text1"/>
          <w:sz w:val="22"/>
          <w:lang w:val="en-GB"/>
        </w:rPr>
        <w:lastRenderedPageBreak/>
        <w:t>T</w:t>
      </w:r>
      <w:r w:rsidR="00A24E02" w:rsidRPr="00E9012C">
        <w:rPr>
          <w:rFonts w:ascii="Times New Roman" w:eastAsia="Calibri" w:hAnsi="Times New Roman" w:cs="Times New Roman"/>
          <w:b/>
          <w:i/>
          <w:color w:val="000000" w:themeColor="text1"/>
          <w:sz w:val="22"/>
          <w:lang w:val="en-GB"/>
        </w:rPr>
        <w:t>ypes of reported triggers</w:t>
      </w:r>
    </w:p>
    <w:p w14:paraId="39559CAF" w14:textId="55C4131F" w:rsidR="00497C6A" w:rsidRPr="00E9012C" w:rsidRDefault="00B06D17" w:rsidP="00FD03B0">
      <w:pPr>
        <w:spacing w:line="480" w:lineRule="auto"/>
        <w:ind w:firstLine="720"/>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color w:val="000000" w:themeColor="text1"/>
          <w:sz w:val="22"/>
          <w:lang w:val="en-GB"/>
        </w:rPr>
        <w:t>The</w:t>
      </w:r>
      <w:r w:rsidR="00FA19AA" w:rsidRPr="00E9012C">
        <w:rPr>
          <w:rFonts w:ascii="Times New Roman" w:eastAsia="Calibri" w:hAnsi="Times New Roman" w:cs="Times New Roman"/>
          <w:color w:val="000000" w:themeColor="text1"/>
          <w:sz w:val="22"/>
          <w:lang w:val="en-GB"/>
        </w:rPr>
        <w:t xml:space="preserve"> types of</w:t>
      </w:r>
      <w:r w:rsidR="009612A2" w:rsidRPr="00E9012C">
        <w:rPr>
          <w:rFonts w:ascii="Times New Roman" w:eastAsia="Calibri" w:hAnsi="Times New Roman" w:cs="Times New Roman"/>
          <w:color w:val="000000" w:themeColor="text1"/>
          <w:sz w:val="22"/>
          <w:lang w:val="en-GB"/>
        </w:rPr>
        <w:t xml:space="preserve"> triggers </w:t>
      </w:r>
      <w:r w:rsidR="00FA19AA" w:rsidRPr="00E9012C">
        <w:rPr>
          <w:rFonts w:ascii="Times New Roman" w:eastAsia="Calibri" w:hAnsi="Times New Roman" w:cs="Times New Roman"/>
          <w:color w:val="000000" w:themeColor="text1"/>
          <w:sz w:val="22"/>
          <w:lang w:val="en-GB"/>
        </w:rPr>
        <w:t xml:space="preserve">(external, internal, no trigger) </w:t>
      </w:r>
      <w:r w:rsidR="009612A2" w:rsidRPr="00E9012C">
        <w:rPr>
          <w:rFonts w:ascii="Times New Roman" w:eastAsia="Calibri" w:hAnsi="Times New Roman" w:cs="Times New Roman"/>
          <w:color w:val="000000" w:themeColor="text1"/>
          <w:sz w:val="22"/>
          <w:lang w:val="en-GB"/>
        </w:rPr>
        <w:t xml:space="preserve">could be examined only for those participants who reported at least one </w:t>
      </w:r>
      <w:r w:rsidR="000F74F5" w:rsidRPr="00E9012C">
        <w:rPr>
          <w:rFonts w:ascii="Times New Roman" w:eastAsia="Calibri" w:hAnsi="Times New Roman" w:cs="Times New Roman"/>
          <w:color w:val="000000" w:themeColor="text1"/>
          <w:sz w:val="22"/>
          <w:lang w:val="en-GB"/>
        </w:rPr>
        <w:t>spontaneous task-unrelated past or one spontaneou</w:t>
      </w:r>
      <w:r w:rsidR="00C66CAB" w:rsidRPr="00E9012C">
        <w:rPr>
          <w:rFonts w:ascii="Times New Roman" w:eastAsia="Calibri" w:hAnsi="Times New Roman" w:cs="Times New Roman"/>
          <w:color w:val="000000" w:themeColor="text1"/>
          <w:sz w:val="22"/>
          <w:lang w:val="en-GB"/>
        </w:rPr>
        <w:t>s task-unrelated future thought</w:t>
      </w:r>
      <w:r w:rsidR="000F74F5" w:rsidRPr="00E9012C">
        <w:rPr>
          <w:rFonts w:ascii="Times New Roman" w:eastAsia="Calibri" w:hAnsi="Times New Roman" w:cs="Times New Roman"/>
          <w:color w:val="000000" w:themeColor="text1"/>
          <w:sz w:val="22"/>
          <w:lang w:val="en-GB"/>
        </w:rPr>
        <w:t xml:space="preserve">. </w:t>
      </w:r>
      <w:r w:rsidR="00431CED" w:rsidRPr="00E9012C">
        <w:rPr>
          <w:rFonts w:ascii="Times New Roman" w:eastAsia="Calibri" w:hAnsi="Times New Roman" w:cs="Times New Roman"/>
          <w:color w:val="000000" w:themeColor="text1"/>
          <w:sz w:val="22"/>
          <w:lang w:val="en-GB"/>
        </w:rPr>
        <w:t>M</w:t>
      </w:r>
      <w:r w:rsidR="0029525E" w:rsidRPr="00E9012C">
        <w:rPr>
          <w:rFonts w:ascii="Times New Roman" w:eastAsia="Calibri" w:hAnsi="Times New Roman" w:cs="Times New Roman"/>
          <w:color w:val="000000" w:themeColor="text1"/>
          <w:sz w:val="22"/>
          <w:lang w:val="en-GB"/>
        </w:rPr>
        <w:t xml:space="preserve">ean numbers of past thoughts </w:t>
      </w:r>
      <w:r w:rsidR="00761DCC" w:rsidRPr="00E9012C">
        <w:rPr>
          <w:rFonts w:ascii="Times New Roman" w:eastAsia="Calibri" w:hAnsi="Times New Roman" w:cs="Times New Roman"/>
          <w:color w:val="000000" w:themeColor="text1"/>
          <w:sz w:val="22"/>
          <w:lang w:val="en-GB"/>
        </w:rPr>
        <w:t>as a function of trigger type are based on the data of 16 young and 14 old participants, and the means for future thoughts</w:t>
      </w:r>
      <w:r w:rsidR="00F32036" w:rsidRPr="00E9012C">
        <w:rPr>
          <w:rFonts w:ascii="Times New Roman" w:eastAsia="Calibri" w:hAnsi="Times New Roman" w:cs="Times New Roman"/>
          <w:color w:val="000000" w:themeColor="text1"/>
          <w:sz w:val="22"/>
          <w:lang w:val="en-GB"/>
        </w:rPr>
        <w:t xml:space="preserve"> are based on the data of 16 young and 15 old participants</w:t>
      </w:r>
      <w:r w:rsidR="00E16657" w:rsidRPr="00E9012C">
        <w:rPr>
          <w:rFonts w:ascii="Times New Roman" w:eastAsia="Calibri" w:hAnsi="Times New Roman" w:cs="Times New Roman"/>
          <w:color w:val="000000" w:themeColor="text1"/>
          <w:sz w:val="22"/>
          <w:lang w:val="en-GB"/>
        </w:rPr>
        <w:t xml:space="preserve"> (see lower panel of Table </w:t>
      </w:r>
      <w:r w:rsidR="00270DAB" w:rsidRPr="00E9012C">
        <w:rPr>
          <w:rFonts w:ascii="Times New Roman" w:eastAsia="Calibri" w:hAnsi="Times New Roman" w:cs="Times New Roman"/>
          <w:color w:val="000000" w:themeColor="text1"/>
          <w:sz w:val="22"/>
          <w:lang w:val="en-GB"/>
        </w:rPr>
        <w:t>4</w:t>
      </w:r>
      <w:r w:rsidR="00E16657" w:rsidRPr="00E9012C">
        <w:rPr>
          <w:rFonts w:ascii="Times New Roman" w:eastAsia="Calibri" w:hAnsi="Times New Roman" w:cs="Times New Roman"/>
          <w:color w:val="000000" w:themeColor="text1"/>
          <w:sz w:val="22"/>
          <w:lang w:val="en-GB"/>
        </w:rPr>
        <w:t>)</w:t>
      </w:r>
      <w:r w:rsidR="00F32036" w:rsidRPr="00E9012C">
        <w:rPr>
          <w:rFonts w:ascii="Times New Roman" w:eastAsia="Calibri" w:hAnsi="Times New Roman" w:cs="Times New Roman"/>
          <w:color w:val="000000" w:themeColor="text1"/>
          <w:sz w:val="22"/>
          <w:lang w:val="en-GB"/>
        </w:rPr>
        <w:t xml:space="preserve">. </w:t>
      </w:r>
      <w:r w:rsidR="00062AD7" w:rsidRPr="00E9012C">
        <w:rPr>
          <w:rFonts w:ascii="Times New Roman" w:eastAsia="Calibri" w:hAnsi="Times New Roman" w:cs="Times New Roman"/>
          <w:color w:val="000000" w:themeColor="text1"/>
          <w:sz w:val="22"/>
          <w:lang w:val="en-GB"/>
        </w:rPr>
        <w:t>To normalise the data</w:t>
      </w:r>
      <w:r w:rsidR="002E03F8" w:rsidRPr="00E9012C">
        <w:rPr>
          <w:rFonts w:ascii="Times New Roman" w:eastAsia="Calibri" w:hAnsi="Times New Roman" w:cs="Times New Roman"/>
          <w:color w:val="000000" w:themeColor="text1"/>
          <w:sz w:val="22"/>
          <w:lang w:val="en-GB"/>
        </w:rPr>
        <w:t>,</w:t>
      </w:r>
      <w:r w:rsidR="00062AD7" w:rsidRPr="00E9012C">
        <w:rPr>
          <w:rFonts w:ascii="Times New Roman" w:eastAsia="Calibri" w:hAnsi="Times New Roman" w:cs="Times New Roman"/>
          <w:color w:val="000000" w:themeColor="text1"/>
          <w:sz w:val="22"/>
          <w:lang w:val="en-GB"/>
        </w:rPr>
        <w:t xml:space="preserve"> it</w:t>
      </w:r>
      <w:r w:rsidR="00EE3FFD" w:rsidRPr="00E9012C">
        <w:rPr>
          <w:rFonts w:ascii="Times New Roman" w:eastAsia="Calibri" w:hAnsi="Times New Roman" w:cs="Times New Roman"/>
          <w:color w:val="000000" w:themeColor="text1"/>
          <w:sz w:val="22"/>
          <w:lang w:val="en-GB"/>
        </w:rPr>
        <w:t xml:space="preserve"> was</w:t>
      </w:r>
      <w:r w:rsidR="00526B7C" w:rsidRPr="00E9012C">
        <w:rPr>
          <w:rFonts w:ascii="Times New Roman" w:eastAsia="Calibri" w:hAnsi="Times New Roman" w:cs="Times New Roman"/>
          <w:color w:val="000000" w:themeColor="text1"/>
          <w:sz w:val="22"/>
          <w:lang w:val="en-GB"/>
        </w:rPr>
        <w:t xml:space="preserve"> square r</w:t>
      </w:r>
      <w:r w:rsidR="002B4B20" w:rsidRPr="00E9012C">
        <w:rPr>
          <w:rFonts w:ascii="Times New Roman" w:eastAsia="Calibri" w:hAnsi="Times New Roman" w:cs="Times New Roman"/>
          <w:color w:val="000000" w:themeColor="text1"/>
          <w:sz w:val="22"/>
          <w:lang w:val="en-GB"/>
        </w:rPr>
        <w:t>oot transformed before entering</w:t>
      </w:r>
      <w:r w:rsidR="00EE3FFD" w:rsidRPr="00E9012C">
        <w:rPr>
          <w:rFonts w:ascii="Times New Roman" w:eastAsia="Calibri" w:hAnsi="Times New Roman" w:cs="Times New Roman"/>
          <w:color w:val="000000" w:themeColor="text1"/>
          <w:sz w:val="22"/>
          <w:lang w:val="en-GB"/>
        </w:rPr>
        <w:t xml:space="preserve"> it </w:t>
      </w:r>
      <w:r w:rsidR="00C33FD0" w:rsidRPr="00E9012C">
        <w:rPr>
          <w:rFonts w:ascii="Times New Roman" w:eastAsia="Calibri" w:hAnsi="Times New Roman" w:cs="Times New Roman"/>
          <w:color w:val="000000" w:themeColor="text1"/>
          <w:sz w:val="22"/>
          <w:lang w:val="en-GB"/>
        </w:rPr>
        <w:t>in</w:t>
      </w:r>
      <w:r w:rsidR="00EE3FFD" w:rsidRPr="00E9012C">
        <w:rPr>
          <w:rFonts w:ascii="Times New Roman" w:eastAsia="Calibri" w:hAnsi="Times New Roman" w:cs="Times New Roman"/>
          <w:color w:val="000000" w:themeColor="text1"/>
          <w:sz w:val="22"/>
          <w:lang w:val="en-GB"/>
        </w:rPr>
        <w:t xml:space="preserve">to </w:t>
      </w:r>
      <w:r w:rsidR="00C33FD0" w:rsidRPr="00E9012C">
        <w:rPr>
          <w:rFonts w:ascii="Times New Roman" w:eastAsia="Calibri" w:hAnsi="Times New Roman" w:cs="Times New Roman"/>
          <w:color w:val="000000" w:themeColor="text1"/>
          <w:sz w:val="22"/>
          <w:lang w:val="en-GB"/>
        </w:rPr>
        <w:t xml:space="preserve">two </w:t>
      </w:r>
      <w:r w:rsidR="00EE3FFD" w:rsidRPr="00E9012C">
        <w:rPr>
          <w:rFonts w:ascii="Times New Roman" w:eastAsia="Calibri" w:hAnsi="Times New Roman" w:cs="Times New Roman"/>
          <w:color w:val="000000" w:themeColor="text1"/>
          <w:sz w:val="22"/>
          <w:lang w:val="en-GB"/>
        </w:rPr>
        <w:t xml:space="preserve">2 </w:t>
      </w:r>
      <w:r w:rsidR="002129DB" w:rsidRPr="00E9012C">
        <w:rPr>
          <w:rFonts w:ascii="Times New Roman" w:eastAsia="Calibri" w:hAnsi="Times New Roman" w:cs="Times New Roman"/>
          <w:color w:val="000000" w:themeColor="text1"/>
          <w:sz w:val="22"/>
          <w:lang w:val="en-GB"/>
        </w:rPr>
        <w:t xml:space="preserve">(Age: young, old) x 3 </w:t>
      </w:r>
      <w:r w:rsidR="00C33FD0" w:rsidRPr="00E9012C">
        <w:rPr>
          <w:rFonts w:ascii="Times New Roman" w:eastAsia="Calibri" w:hAnsi="Times New Roman" w:cs="Times New Roman"/>
          <w:color w:val="000000" w:themeColor="text1"/>
          <w:sz w:val="22"/>
          <w:lang w:val="en-GB"/>
        </w:rPr>
        <w:t>(Trigger Type: external, internal, no trigger) mixed ANOVAs with repeated measures on the last factor</w:t>
      </w:r>
      <w:r w:rsidR="0072508A" w:rsidRPr="00E9012C">
        <w:rPr>
          <w:rFonts w:ascii="Times New Roman" w:eastAsia="Calibri" w:hAnsi="Times New Roman" w:cs="Times New Roman"/>
          <w:color w:val="000000" w:themeColor="text1"/>
          <w:sz w:val="22"/>
          <w:lang w:val="en-GB"/>
        </w:rPr>
        <w:t xml:space="preserve"> separately for past and future thoughts</w:t>
      </w:r>
      <w:r w:rsidR="00C33FD0" w:rsidRPr="00E9012C">
        <w:rPr>
          <w:rFonts w:ascii="Times New Roman" w:eastAsia="Calibri" w:hAnsi="Times New Roman" w:cs="Times New Roman"/>
          <w:color w:val="000000" w:themeColor="text1"/>
          <w:sz w:val="22"/>
          <w:lang w:val="en-GB"/>
        </w:rPr>
        <w:t>.</w:t>
      </w:r>
      <w:r w:rsidR="002B4B20" w:rsidRPr="00E9012C">
        <w:rPr>
          <w:rFonts w:ascii="Times New Roman" w:eastAsia="Calibri" w:hAnsi="Times New Roman" w:cs="Times New Roman"/>
          <w:color w:val="000000" w:themeColor="text1"/>
          <w:sz w:val="22"/>
          <w:lang w:val="en-GB"/>
        </w:rPr>
        <w:t xml:space="preserve"> </w:t>
      </w:r>
      <w:r w:rsidR="0072508A" w:rsidRPr="00E9012C">
        <w:rPr>
          <w:rFonts w:ascii="Times New Roman" w:eastAsia="Calibri" w:hAnsi="Times New Roman" w:cs="Times New Roman"/>
          <w:color w:val="000000" w:themeColor="text1"/>
          <w:sz w:val="22"/>
          <w:lang w:val="en-GB"/>
        </w:rPr>
        <w:t xml:space="preserve">The analysis for past thoughts resulted in a significant main effect of trigger type </w:t>
      </w:r>
      <w:r w:rsidR="009238D3" w:rsidRPr="00E9012C">
        <w:rPr>
          <w:rFonts w:ascii="Times New Roman" w:eastAsia="Calibri" w:hAnsi="Times New Roman" w:cs="Times New Roman"/>
          <w:color w:val="000000" w:themeColor="text1"/>
          <w:sz w:val="22"/>
          <w:lang w:val="en-GB"/>
        </w:rPr>
        <w:t>(</w:t>
      </w:r>
      <w:r w:rsidR="0072508A" w:rsidRPr="00E9012C">
        <w:rPr>
          <w:rFonts w:ascii="Times New Roman" w:eastAsia="Calibri" w:hAnsi="Times New Roman" w:cs="Times New Roman"/>
          <w:i/>
          <w:color w:val="000000" w:themeColor="text1"/>
          <w:sz w:val="22"/>
          <w:lang w:val="en-GB"/>
        </w:rPr>
        <w:t>F</w:t>
      </w:r>
      <w:r w:rsidR="0072508A" w:rsidRPr="00E9012C">
        <w:rPr>
          <w:rFonts w:ascii="Times New Roman" w:eastAsia="Calibri" w:hAnsi="Times New Roman" w:cs="Times New Roman"/>
          <w:color w:val="000000" w:themeColor="text1"/>
          <w:sz w:val="22"/>
          <w:lang w:val="en-GB"/>
        </w:rPr>
        <w:t>(2,</w:t>
      </w:r>
      <w:r w:rsidR="00EC7937" w:rsidRPr="00E9012C">
        <w:rPr>
          <w:rFonts w:ascii="Times New Roman" w:eastAsia="Calibri" w:hAnsi="Times New Roman" w:cs="Times New Roman"/>
          <w:color w:val="000000" w:themeColor="text1"/>
          <w:sz w:val="22"/>
          <w:lang w:val="en-GB"/>
        </w:rPr>
        <w:t xml:space="preserve">56) = 4.67, </w:t>
      </w:r>
      <w:r w:rsidR="00EC7937" w:rsidRPr="00E9012C">
        <w:rPr>
          <w:rFonts w:ascii="Times New Roman" w:eastAsia="Calibri" w:hAnsi="Times New Roman" w:cs="Times New Roman"/>
          <w:i/>
          <w:color w:val="000000" w:themeColor="text1"/>
          <w:sz w:val="22"/>
          <w:lang w:val="en-GB"/>
        </w:rPr>
        <w:t>p</w:t>
      </w:r>
      <w:r w:rsidR="00EC7937" w:rsidRPr="00E9012C">
        <w:rPr>
          <w:rFonts w:ascii="Times New Roman" w:eastAsia="Calibri" w:hAnsi="Times New Roman" w:cs="Times New Roman"/>
          <w:color w:val="000000" w:themeColor="text1"/>
          <w:sz w:val="22"/>
          <w:lang w:val="en-GB"/>
        </w:rPr>
        <w:t xml:space="preserve"> = .01,</w:t>
      </w:r>
      <w:r w:rsidR="003E7C10" w:rsidRPr="00E9012C">
        <w:rPr>
          <w:rFonts w:ascii="Times New Roman" w:eastAsia="Calibri" w:hAnsi="Times New Roman" w:cs="Times New Roman"/>
          <w:color w:val="000000" w:themeColor="text1"/>
          <w:sz w:val="22"/>
          <w:lang w:val="en-GB"/>
        </w:rPr>
        <w:t xml:space="preserve"> </w:t>
      </w:r>
      <w:r w:rsidR="003E7C10" w:rsidRPr="00E9012C">
        <w:rPr>
          <w:rFonts w:ascii="Times New Roman" w:eastAsia="Calibri" w:hAnsi="Times New Roman" w:cs="Times New Roman"/>
          <w:bCs/>
          <w:i/>
          <w:color w:val="000000" w:themeColor="text1"/>
          <w:sz w:val="22"/>
          <w:lang w:val="el-GR"/>
        </w:rPr>
        <w:t>η</w:t>
      </w:r>
      <w:r w:rsidR="003E7C10" w:rsidRPr="00E9012C">
        <w:rPr>
          <w:rFonts w:ascii="Times New Roman" w:eastAsia="Calibri" w:hAnsi="Times New Roman" w:cs="Times New Roman"/>
          <w:bCs/>
          <w:i/>
          <w:color w:val="000000" w:themeColor="text1"/>
          <w:sz w:val="22"/>
          <w:vertAlign w:val="subscript"/>
          <w:lang w:val="el-GR"/>
        </w:rPr>
        <w:t>p</w:t>
      </w:r>
      <w:r w:rsidR="003E7C10" w:rsidRPr="00E9012C">
        <w:rPr>
          <w:rFonts w:ascii="Times New Roman" w:eastAsia="Calibri" w:hAnsi="Times New Roman" w:cs="Times New Roman"/>
          <w:bCs/>
          <w:i/>
          <w:color w:val="000000" w:themeColor="text1"/>
          <w:sz w:val="22"/>
          <w:vertAlign w:val="superscript"/>
          <w:lang w:val="el-GR"/>
        </w:rPr>
        <w:t>2</w:t>
      </w:r>
      <w:r w:rsidR="00EC7937" w:rsidRPr="00E9012C">
        <w:rPr>
          <w:rFonts w:ascii="Times New Roman" w:eastAsia="Calibri" w:hAnsi="Times New Roman" w:cs="Times New Roman"/>
          <w:bCs/>
          <w:color w:val="000000" w:themeColor="text1"/>
          <w:sz w:val="22"/>
          <w:lang w:val="en-GB"/>
        </w:rPr>
        <w:t xml:space="preserve"> = .14</w:t>
      </w:r>
      <w:r w:rsidR="009238D3" w:rsidRPr="00E9012C">
        <w:rPr>
          <w:rFonts w:ascii="Times New Roman" w:eastAsia="Calibri" w:hAnsi="Times New Roman" w:cs="Times New Roman"/>
          <w:bCs/>
          <w:color w:val="000000" w:themeColor="text1"/>
          <w:sz w:val="22"/>
          <w:lang w:val="en-GB"/>
        </w:rPr>
        <w:t xml:space="preserve">) with the </w:t>
      </w:r>
      <w:r w:rsidR="00792974" w:rsidRPr="00E9012C">
        <w:rPr>
          <w:rFonts w:ascii="Times New Roman" w:eastAsia="Calibri" w:hAnsi="Times New Roman" w:cs="Times New Roman"/>
          <w:bCs/>
          <w:color w:val="000000" w:themeColor="text1"/>
          <w:sz w:val="22"/>
          <w:lang w:val="en-GB"/>
        </w:rPr>
        <w:t xml:space="preserve">mean </w:t>
      </w:r>
      <w:r w:rsidR="009238D3" w:rsidRPr="00E9012C">
        <w:rPr>
          <w:rFonts w:ascii="Times New Roman" w:eastAsia="Calibri" w:hAnsi="Times New Roman" w:cs="Times New Roman"/>
          <w:bCs/>
          <w:color w:val="000000" w:themeColor="text1"/>
          <w:sz w:val="22"/>
          <w:lang w:val="en-GB"/>
        </w:rPr>
        <w:t xml:space="preserve">number of reported thoughts with external triggers </w:t>
      </w:r>
      <w:r w:rsidR="00CD0A24" w:rsidRPr="00E9012C">
        <w:rPr>
          <w:rFonts w:ascii="Times New Roman" w:eastAsia="Calibri" w:hAnsi="Times New Roman" w:cs="Times New Roman"/>
          <w:bCs/>
          <w:color w:val="000000" w:themeColor="text1"/>
          <w:sz w:val="22"/>
          <w:lang w:val="en-GB"/>
        </w:rPr>
        <w:t>(</w:t>
      </w:r>
      <w:r w:rsidR="00CD0A24" w:rsidRPr="00E9012C">
        <w:rPr>
          <w:rFonts w:ascii="Times New Roman" w:eastAsia="Calibri" w:hAnsi="Times New Roman" w:cs="Times New Roman"/>
          <w:bCs/>
          <w:i/>
          <w:color w:val="000000" w:themeColor="text1"/>
          <w:sz w:val="22"/>
          <w:lang w:val="en-GB"/>
        </w:rPr>
        <w:t>M</w:t>
      </w:r>
      <w:r w:rsidR="00CD0A24" w:rsidRPr="00E9012C">
        <w:rPr>
          <w:rFonts w:ascii="Times New Roman" w:eastAsia="Calibri" w:hAnsi="Times New Roman" w:cs="Times New Roman"/>
          <w:bCs/>
          <w:color w:val="000000" w:themeColor="text1"/>
          <w:sz w:val="22"/>
          <w:lang w:val="en-GB"/>
        </w:rPr>
        <w:t xml:space="preserve"> = </w:t>
      </w:r>
      <w:r w:rsidR="00C87023" w:rsidRPr="00E9012C">
        <w:rPr>
          <w:rFonts w:ascii="Times New Roman" w:eastAsia="Calibri" w:hAnsi="Times New Roman" w:cs="Times New Roman"/>
          <w:bCs/>
          <w:color w:val="000000" w:themeColor="text1"/>
          <w:sz w:val="22"/>
          <w:lang w:val="en-GB"/>
        </w:rPr>
        <w:t>.93</w:t>
      </w:r>
      <w:r w:rsidR="00CD0A24" w:rsidRPr="00E9012C">
        <w:rPr>
          <w:rFonts w:ascii="Times New Roman" w:eastAsia="Calibri" w:hAnsi="Times New Roman" w:cs="Times New Roman"/>
          <w:bCs/>
          <w:color w:val="000000" w:themeColor="text1"/>
          <w:sz w:val="22"/>
          <w:lang w:val="en-GB"/>
        </w:rPr>
        <w:t xml:space="preserve">, </w:t>
      </w:r>
      <w:r w:rsidR="00CD0A24" w:rsidRPr="00E9012C">
        <w:rPr>
          <w:rFonts w:ascii="Times New Roman" w:eastAsia="Calibri" w:hAnsi="Times New Roman" w:cs="Times New Roman"/>
          <w:bCs/>
          <w:i/>
          <w:color w:val="000000" w:themeColor="text1"/>
          <w:sz w:val="22"/>
          <w:lang w:val="en-GB"/>
        </w:rPr>
        <w:t>SD</w:t>
      </w:r>
      <w:r w:rsidR="00CD0A24" w:rsidRPr="00E9012C">
        <w:rPr>
          <w:rFonts w:ascii="Times New Roman" w:eastAsia="Calibri" w:hAnsi="Times New Roman" w:cs="Times New Roman"/>
          <w:bCs/>
          <w:color w:val="000000" w:themeColor="text1"/>
          <w:sz w:val="22"/>
          <w:lang w:val="en-GB"/>
        </w:rPr>
        <w:t xml:space="preserve"> = </w:t>
      </w:r>
      <w:r w:rsidR="00C87023" w:rsidRPr="00E9012C">
        <w:rPr>
          <w:rFonts w:ascii="Times New Roman" w:eastAsia="Calibri" w:hAnsi="Times New Roman" w:cs="Times New Roman"/>
          <w:bCs/>
          <w:color w:val="000000" w:themeColor="text1"/>
          <w:sz w:val="22"/>
          <w:lang w:val="en-GB"/>
        </w:rPr>
        <w:t>1.05</w:t>
      </w:r>
      <w:r w:rsidR="00CD0A24" w:rsidRPr="00E9012C">
        <w:rPr>
          <w:rFonts w:ascii="Times New Roman" w:eastAsia="Calibri" w:hAnsi="Times New Roman" w:cs="Times New Roman"/>
          <w:bCs/>
          <w:color w:val="000000" w:themeColor="text1"/>
          <w:sz w:val="22"/>
          <w:lang w:val="en-GB"/>
        </w:rPr>
        <w:t>) being significant</w:t>
      </w:r>
      <w:r w:rsidR="00DD4539" w:rsidRPr="00E9012C">
        <w:rPr>
          <w:rFonts w:ascii="Times New Roman" w:eastAsia="Calibri" w:hAnsi="Times New Roman" w:cs="Times New Roman"/>
          <w:bCs/>
          <w:color w:val="000000" w:themeColor="text1"/>
          <w:sz w:val="22"/>
          <w:lang w:val="en-GB"/>
        </w:rPr>
        <w:t>ly</w:t>
      </w:r>
      <w:r w:rsidR="00CD0A24" w:rsidRPr="00E9012C">
        <w:rPr>
          <w:rFonts w:ascii="Times New Roman" w:eastAsia="Calibri" w:hAnsi="Times New Roman" w:cs="Times New Roman"/>
          <w:bCs/>
          <w:color w:val="000000" w:themeColor="text1"/>
          <w:sz w:val="22"/>
          <w:lang w:val="en-GB"/>
        </w:rPr>
        <w:t xml:space="preserve"> higher than internal triggers (</w:t>
      </w:r>
      <w:r w:rsidR="00CD0A24" w:rsidRPr="00E9012C">
        <w:rPr>
          <w:rFonts w:ascii="Times New Roman" w:eastAsia="Calibri" w:hAnsi="Times New Roman" w:cs="Times New Roman"/>
          <w:bCs/>
          <w:i/>
          <w:color w:val="000000" w:themeColor="text1"/>
          <w:sz w:val="22"/>
          <w:lang w:val="en-GB"/>
        </w:rPr>
        <w:t>M</w:t>
      </w:r>
      <w:r w:rsidR="00CD0A24" w:rsidRPr="00E9012C">
        <w:rPr>
          <w:rFonts w:ascii="Times New Roman" w:eastAsia="Calibri" w:hAnsi="Times New Roman" w:cs="Times New Roman"/>
          <w:bCs/>
          <w:color w:val="000000" w:themeColor="text1"/>
          <w:sz w:val="22"/>
          <w:lang w:val="en-GB"/>
        </w:rPr>
        <w:t xml:space="preserve"> =</w:t>
      </w:r>
      <w:r w:rsidR="00C87023" w:rsidRPr="00E9012C">
        <w:rPr>
          <w:rFonts w:ascii="Times New Roman" w:eastAsia="Calibri" w:hAnsi="Times New Roman" w:cs="Times New Roman"/>
          <w:bCs/>
          <w:color w:val="000000" w:themeColor="text1"/>
          <w:sz w:val="22"/>
          <w:lang w:val="en-GB"/>
        </w:rPr>
        <w:t xml:space="preserve"> .30</w:t>
      </w:r>
      <w:r w:rsidR="00CD0A24" w:rsidRPr="00E9012C">
        <w:rPr>
          <w:rFonts w:ascii="Times New Roman" w:eastAsia="Calibri" w:hAnsi="Times New Roman" w:cs="Times New Roman"/>
          <w:bCs/>
          <w:color w:val="000000" w:themeColor="text1"/>
          <w:sz w:val="22"/>
          <w:lang w:val="en-GB"/>
        </w:rPr>
        <w:t xml:space="preserve">, </w:t>
      </w:r>
      <w:r w:rsidR="00CD0A24" w:rsidRPr="00E9012C">
        <w:rPr>
          <w:rFonts w:ascii="Times New Roman" w:eastAsia="Calibri" w:hAnsi="Times New Roman" w:cs="Times New Roman"/>
          <w:bCs/>
          <w:i/>
          <w:color w:val="000000" w:themeColor="text1"/>
          <w:sz w:val="22"/>
          <w:lang w:val="en-GB"/>
        </w:rPr>
        <w:t>SD</w:t>
      </w:r>
      <w:r w:rsidR="00CD0A24" w:rsidRPr="00E9012C">
        <w:rPr>
          <w:rFonts w:ascii="Times New Roman" w:eastAsia="Calibri" w:hAnsi="Times New Roman" w:cs="Times New Roman"/>
          <w:bCs/>
          <w:color w:val="000000" w:themeColor="text1"/>
          <w:sz w:val="22"/>
          <w:lang w:val="en-GB"/>
        </w:rPr>
        <w:t xml:space="preserve"> =</w:t>
      </w:r>
      <w:r w:rsidR="00C87023" w:rsidRPr="00E9012C">
        <w:rPr>
          <w:rFonts w:ascii="Times New Roman" w:eastAsia="Calibri" w:hAnsi="Times New Roman" w:cs="Times New Roman"/>
          <w:bCs/>
          <w:color w:val="000000" w:themeColor="text1"/>
          <w:sz w:val="22"/>
          <w:lang w:val="en-GB"/>
        </w:rPr>
        <w:t xml:space="preserve"> .47</w:t>
      </w:r>
      <w:r w:rsidR="00CD0A24" w:rsidRPr="00E9012C">
        <w:rPr>
          <w:rFonts w:ascii="Times New Roman" w:eastAsia="Calibri" w:hAnsi="Times New Roman" w:cs="Times New Roman"/>
          <w:bCs/>
          <w:color w:val="000000" w:themeColor="text1"/>
          <w:sz w:val="22"/>
          <w:lang w:val="en-GB"/>
        </w:rPr>
        <w:t>) (</w:t>
      </w:r>
      <w:r w:rsidR="00CD0A24" w:rsidRPr="00E9012C">
        <w:rPr>
          <w:rFonts w:ascii="Times New Roman" w:eastAsia="Calibri" w:hAnsi="Times New Roman" w:cs="Times New Roman"/>
          <w:bCs/>
          <w:i/>
          <w:color w:val="000000" w:themeColor="text1"/>
          <w:sz w:val="22"/>
          <w:lang w:val="en-GB"/>
        </w:rPr>
        <w:t>p</w:t>
      </w:r>
      <w:r w:rsidR="00CD0A24" w:rsidRPr="00E9012C">
        <w:rPr>
          <w:rFonts w:ascii="Times New Roman" w:eastAsia="Calibri" w:hAnsi="Times New Roman" w:cs="Times New Roman"/>
          <w:bCs/>
          <w:color w:val="000000" w:themeColor="text1"/>
          <w:sz w:val="22"/>
          <w:lang w:val="en-GB"/>
        </w:rPr>
        <w:t xml:space="preserve"> =.028)</w:t>
      </w:r>
      <w:r w:rsidR="00680513" w:rsidRPr="00E9012C">
        <w:rPr>
          <w:rFonts w:ascii="Times New Roman" w:eastAsia="Calibri" w:hAnsi="Times New Roman" w:cs="Times New Roman"/>
          <w:bCs/>
          <w:color w:val="000000" w:themeColor="text1"/>
          <w:sz w:val="22"/>
          <w:lang w:val="en-GB"/>
        </w:rPr>
        <w:t xml:space="preserve"> and no triggers (</w:t>
      </w:r>
      <w:r w:rsidR="00680513" w:rsidRPr="00E9012C">
        <w:rPr>
          <w:rFonts w:ascii="Times New Roman" w:eastAsia="Calibri" w:hAnsi="Times New Roman" w:cs="Times New Roman"/>
          <w:bCs/>
          <w:i/>
          <w:color w:val="000000" w:themeColor="text1"/>
          <w:sz w:val="22"/>
          <w:lang w:val="en-GB"/>
        </w:rPr>
        <w:t>M</w:t>
      </w:r>
      <w:r w:rsidR="00680513" w:rsidRPr="00E9012C">
        <w:rPr>
          <w:rFonts w:ascii="Times New Roman" w:eastAsia="Calibri" w:hAnsi="Times New Roman" w:cs="Times New Roman"/>
          <w:bCs/>
          <w:color w:val="000000" w:themeColor="text1"/>
          <w:sz w:val="22"/>
          <w:lang w:val="en-GB"/>
        </w:rPr>
        <w:t xml:space="preserve"> = </w:t>
      </w:r>
      <w:r w:rsidR="001153E2" w:rsidRPr="00E9012C">
        <w:rPr>
          <w:rFonts w:ascii="Times New Roman" w:eastAsia="Calibri" w:hAnsi="Times New Roman" w:cs="Times New Roman"/>
          <w:bCs/>
          <w:color w:val="000000" w:themeColor="text1"/>
          <w:sz w:val="22"/>
          <w:lang w:val="en-GB"/>
        </w:rPr>
        <w:t>.27</w:t>
      </w:r>
      <w:r w:rsidR="00680513" w:rsidRPr="00E9012C">
        <w:rPr>
          <w:rFonts w:ascii="Times New Roman" w:eastAsia="Calibri" w:hAnsi="Times New Roman" w:cs="Times New Roman"/>
          <w:bCs/>
          <w:color w:val="000000" w:themeColor="text1"/>
          <w:sz w:val="22"/>
          <w:lang w:val="en-GB"/>
        </w:rPr>
        <w:t xml:space="preserve">, </w:t>
      </w:r>
      <w:r w:rsidR="00680513" w:rsidRPr="00E9012C">
        <w:rPr>
          <w:rFonts w:ascii="Times New Roman" w:eastAsia="Calibri" w:hAnsi="Times New Roman" w:cs="Times New Roman"/>
          <w:bCs/>
          <w:i/>
          <w:color w:val="000000" w:themeColor="text1"/>
          <w:sz w:val="22"/>
          <w:lang w:val="en-GB"/>
        </w:rPr>
        <w:t>SD</w:t>
      </w:r>
      <w:r w:rsidR="00680513" w:rsidRPr="00E9012C">
        <w:rPr>
          <w:rFonts w:ascii="Times New Roman" w:eastAsia="Calibri" w:hAnsi="Times New Roman" w:cs="Times New Roman"/>
          <w:bCs/>
          <w:color w:val="000000" w:themeColor="text1"/>
          <w:sz w:val="22"/>
          <w:lang w:val="en-GB"/>
        </w:rPr>
        <w:t xml:space="preserve"> =</w:t>
      </w:r>
      <w:r w:rsidR="001153E2" w:rsidRPr="00E9012C">
        <w:rPr>
          <w:rFonts w:ascii="Times New Roman" w:eastAsia="Calibri" w:hAnsi="Times New Roman" w:cs="Times New Roman"/>
          <w:bCs/>
          <w:color w:val="000000" w:themeColor="text1"/>
          <w:sz w:val="22"/>
          <w:lang w:val="en-GB"/>
        </w:rPr>
        <w:t xml:space="preserve"> .45</w:t>
      </w:r>
      <w:r w:rsidR="00680513" w:rsidRPr="00E9012C">
        <w:rPr>
          <w:rFonts w:ascii="Times New Roman" w:eastAsia="Calibri" w:hAnsi="Times New Roman" w:cs="Times New Roman"/>
          <w:bCs/>
          <w:color w:val="000000" w:themeColor="text1"/>
          <w:sz w:val="22"/>
          <w:lang w:val="en-GB"/>
        </w:rPr>
        <w:t>) (</w:t>
      </w:r>
      <w:r w:rsidR="00680513" w:rsidRPr="00E9012C">
        <w:rPr>
          <w:rFonts w:ascii="Times New Roman" w:eastAsia="Calibri" w:hAnsi="Times New Roman" w:cs="Times New Roman"/>
          <w:bCs/>
          <w:i/>
          <w:color w:val="000000" w:themeColor="text1"/>
          <w:sz w:val="22"/>
          <w:lang w:val="en-GB"/>
        </w:rPr>
        <w:t>p</w:t>
      </w:r>
      <w:r w:rsidR="00680513" w:rsidRPr="00E9012C">
        <w:rPr>
          <w:rFonts w:ascii="Times New Roman" w:eastAsia="Calibri" w:hAnsi="Times New Roman" w:cs="Times New Roman"/>
          <w:bCs/>
          <w:color w:val="000000" w:themeColor="text1"/>
          <w:sz w:val="22"/>
          <w:lang w:val="en-GB"/>
        </w:rPr>
        <w:t xml:space="preserve"> =  .017), while the difference </w:t>
      </w:r>
      <w:r w:rsidR="001D590D" w:rsidRPr="00E9012C">
        <w:rPr>
          <w:rFonts w:ascii="Times New Roman" w:eastAsia="Calibri" w:hAnsi="Times New Roman" w:cs="Times New Roman"/>
          <w:bCs/>
          <w:color w:val="000000" w:themeColor="text1"/>
          <w:sz w:val="22"/>
          <w:lang w:val="en-GB"/>
        </w:rPr>
        <w:t>between</w:t>
      </w:r>
      <w:r w:rsidRPr="00E9012C">
        <w:rPr>
          <w:rFonts w:ascii="Times New Roman" w:eastAsia="Calibri" w:hAnsi="Times New Roman" w:cs="Times New Roman"/>
          <w:bCs/>
          <w:color w:val="000000" w:themeColor="text1"/>
          <w:sz w:val="22"/>
          <w:lang w:val="en-GB"/>
        </w:rPr>
        <w:t xml:space="preserve"> the</w:t>
      </w:r>
      <w:r w:rsidR="001D590D" w:rsidRPr="00E9012C">
        <w:rPr>
          <w:rFonts w:ascii="Times New Roman" w:eastAsia="Calibri" w:hAnsi="Times New Roman" w:cs="Times New Roman"/>
          <w:bCs/>
          <w:color w:val="000000" w:themeColor="text1"/>
          <w:sz w:val="22"/>
          <w:lang w:val="en-GB"/>
        </w:rPr>
        <w:t xml:space="preserve"> </w:t>
      </w:r>
      <w:r w:rsidR="00613F26" w:rsidRPr="00E9012C">
        <w:rPr>
          <w:rFonts w:ascii="Times New Roman" w:eastAsia="Calibri" w:hAnsi="Times New Roman" w:cs="Times New Roman"/>
          <w:bCs/>
          <w:color w:val="000000" w:themeColor="text1"/>
          <w:sz w:val="22"/>
          <w:lang w:val="en-GB"/>
        </w:rPr>
        <w:t>internal and no trigger categor</w:t>
      </w:r>
      <w:r w:rsidRPr="00E9012C">
        <w:rPr>
          <w:rFonts w:ascii="Times New Roman" w:eastAsia="Calibri" w:hAnsi="Times New Roman" w:cs="Times New Roman"/>
          <w:bCs/>
          <w:color w:val="000000" w:themeColor="text1"/>
          <w:sz w:val="22"/>
          <w:lang w:val="en-GB"/>
        </w:rPr>
        <w:t>ies</w:t>
      </w:r>
      <w:r w:rsidR="001153E2" w:rsidRPr="00E9012C">
        <w:rPr>
          <w:rFonts w:ascii="Times New Roman" w:eastAsia="Calibri" w:hAnsi="Times New Roman" w:cs="Times New Roman"/>
          <w:bCs/>
          <w:color w:val="000000" w:themeColor="text1"/>
          <w:sz w:val="22"/>
          <w:lang w:val="en-GB"/>
        </w:rPr>
        <w:t xml:space="preserve"> was not significant (</w:t>
      </w:r>
      <w:r w:rsidR="00613F26" w:rsidRPr="00E9012C">
        <w:rPr>
          <w:rFonts w:ascii="Times New Roman" w:eastAsia="Calibri" w:hAnsi="Times New Roman" w:cs="Times New Roman"/>
          <w:bCs/>
          <w:i/>
          <w:color w:val="000000" w:themeColor="text1"/>
          <w:sz w:val="22"/>
          <w:lang w:val="en-GB"/>
        </w:rPr>
        <w:t>p</w:t>
      </w:r>
      <w:r w:rsidR="00613F26" w:rsidRPr="00E9012C">
        <w:rPr>
          <w:rFonts w:ascii="Times New Roman" w:eastAsia="Calibri" w:hAnsi="Times New Roman" w:cs="Times New Roman"/>
          <w:bCs/>
          <w:color w:val="000000" w:themeColor="text1"/>
          <w:sz w:val="22"/>
          <w:lang w:val="en-GB"/>
        </w:rPr>
        <w:t xml:space="preserve"> = .89). </w:t>
      </w:r>
      <w:r w:rsidR="00DD4539" w:rsidRPr="00E9012C">
        <w:rPr>
          <w:rFonts w:ascii="Times New Roman" w:eastAsia="Calibri" w:hAnsi="Times New Roman" w:cs="Times New Roman"/>
          <w:bCs/>
          <w:color w:val="000000" w:themeColor="text1"/>
          <w:sz w:val="22"/>
          <w:lang w:val="en-GB"/>
        </w:rPr>
        <w:t>The main effect of age and the age by trigger type interaction was not significant (</w:t>
      </w:r>
      <w:r w:rsidR="00DD4539" w:rsidRPr="00E9012C">
        <w:rPr>
          <w:rFonts w:ascii="Times New Roman" w:eastAsia="Calibri" w:hAnsi="Times New Roman" w:cs="Times New Roman"/>
          <w:bCs/>
          <w:i/>
          <w:color w:val="000000" w:themeColor="text1"/>
          <w:sz w:val="22"/>
          <w:lang w:val="en-GB"/>
        </w:rPr>
        <w:t>Fs</w:t>
      </w:r>
      <w:r w:rsidR="00DD4539" w:rsidRPr="00E9012C">
        <w:rPr>
          <w:rFonts w:ascii="Times New Roman" w:eastAsia="Calibri" w:hAnsi="Times New Roman" w:cs="Times New Roman"/>
          <w:bCs/>
          <w:color w:val="000000" w:themeColor="text1"/>
          <w:sz w:val="22"/>
          <w:lang w:val="en-GB"/>
        </w:rPr>
        <w:t xml:space="preserve"> &lt;1</w:t>
      </w:r>
      <w:r w:rsidR="00692623" w:rsidRPr="00E9012C">
        <w:rPr>
          <w:rFonts w:ascii="Times New Roman" w:eastAsia="Calibri" w:hAnsi="Times New Roman" w:cs="Times New Roman"/>
          <w:bCs/>
          <w:color w:val="000000" w:themeColor="text1"/>
          <w:sz w:val="22"/>
          <w:lang w:val="en-GB"/>
        </w:rPr>
        <w:t>.34</w:t>
      </w:r>
      <w:r w:rsidR="00DD4539" w:rsidRPr="00E9012C">
        <w:rPr>
          <w:rFonts w:ascii="Times New Roman" w:eastAsia="Calibri" w:hAnsi="Times New Roman" w:cs="Times New Roman"/>
          <w:bCs/>
          <w:color w:val="000000" w:themeColor="text1"/>
          <w:sz w:val="22"/>
          <w:lang w:val="en-GB"/>
        </w:rPr>
        <w:t xml:space="preserve">). </w:t>
      </w:r>
      <w:r w:rsidR="00692623" w:rsidRPr="00E9012C">
        <w:rPr>
          <w:rFonts w:ascii="Times New Roman" w:eastAsia="Calibri" w:hAnsi="Times New Roman" w:cs="Times New Roman"/>
          <w:bCs/>
          <w:color w:val="000000" w:themeColor="text1"/>
          <w:sz w:val="22"/>
          <w:lang w:val="en-GB"/>
        </w:rPr>
        <w:t xml:space="preserve">In contrast, the analysis </w:t>
      </w:r>
      <w:r w:rsidR="00D8453F" w:rsidRPr="00E9012C">
        <w:rPr>
          <w:rFonts w:ascii="Times New Roman" w:eastAsia="Calibri" w:hAnsi="Times New Roman" w:cs="Times New Roman"/>
          <w:bCs/>
          <w:color w:val="000000" w:themeColor="text1"/>
          <w:sz w:val="22"/>
          <w:lang w:val="en-GB"/>
        </w:rPr>
        <w:t xml:space="preserve">on future thoughts did not result in any significant effects </w:t>
      </w:r>
      <w:r w:rsidR="00B859FC" w:rsidRPr="00E9012C">
        <w:rPr>
          <w:rFonts w:ascii="Times New Roman" w:eastAsia="Calibri" w:hAnsi="Times New Roman" w:cs="Times New Roman"/>
          <w:bCs/>
          <w:color w:val="000000" w:themeColor="text1"/>
          <w:sz w:val="22"/>
          <w:lang w:val="en-GB"/>
        </w:rPr>
        <w:t xml:space="preserve">(all </w:t>
      </w:r>
      <w:r w:rsidR="00B859FC" w:rsidRPr="00E9012C">
        <w:rPr>
          <w:rFonts w:ascii="Times New Roman" w:eastAsia="Calibri" w:hAnsi="Times New Roman" w:cs="Times New Roman"/>
          <w:bCs/>
          <w:i/>
          <w:color w:val="000000" w:themeColor="text1"/>
          <w:sz w:val="22"/>
          <w:lang w:val="en-GB"/>
        </w:rPr>
        <w:t>Fs</w:t>
      </w:r>
      <w:r w:rsidR="00B859FC" w:rsidRPr="00E9012C">
        <w:rPr>
          <w:rFonts w:ascii="Times New Roman" w:eastAsia="Calibri" w:hAnsi="Times New Roman" w:cs="Times New Roman"/>
          <w:bCs/>
          <w:color w:val="000000" w:themeColor="text1"/>
          <w:sz w:val="22"/>
          <w:lang w:val="en-GB"/>
        </w:rPr>
        <w:t xml:space="preserve"> &lt; 1). In other words</w:t>
      </w:r>
      <w:r w:rsidR="00A1403F" w:rsidRPr="00E9012C">
        <w:rPr>
          <w:rFonts w:ascii="Times New Roman" w:eastAsia="Calibri" w:hAnsi="Times New Roman" w:cs="Times New Roman"/>
          <w:bCs/>
          <w:color w:val="000000" w:themeColor="text1"/>
          <w:sz w:val="22"/>
          <w:lang w:val="en-GB"/>
        </w:rPr>
        <w:t>, in line with the results of Study 1,</w:t>
      </w:r>
      <w:r w:rsidR="00B859FC" w:rsidRPr="00E9012C">
        <w:rPr>
          <w:rFonts w:ascii="Times New Roman" w:eastAsia="Calibri" w:hAnsi="Times New Roman" w:cs="Times New Roman"/>
          <w:bCs/>
          <w:color w:val="000000" w:themeColor="text1"/>
          <w:sz w:val="22"/>
          <w:lang w:val="en-GB"/>
        </w:rPr>
        <w:t xml:space="preserve"> future thoughts were reported </w:t>
      </w:r>
      <w:r w:rsidR="00A2716E" w:rsidRPr="00E9012C">
        <w:rPr>
          <w:rFonts w:ascii="Times New Roman" w:eastAsia="Calibri" w:hAnsi="Times New Roman" w:cs="Times New Roman"/>
          <w:bCs/>
          <w:color w:val="000000" w:themeColor="text1"/>
          <w:sz w:val="22"/>
          <w:lang w:val="en-GB"/>
        </w:rPr>
        <w:t>as occurring without</w:t>
      </w:r>
      <w:r w:rsidR="00B859FC" w:rsidRPr="00E9012C">
        <w:rPr>
          <w:rFonts w:ascii="Times New Roman" w:eastAsia="Calibri" w:hAnsi="Times New Roman" w:cs="Times New Roman"/>
          <w:bCs/>
          <w:color w:val="000000" w:themeColor="text1"/>
          <w:sz w:val="22"/>
          <w:lang w:val="en-GB"/>
        </w:rPr>
        <w:t xml:space="preserve"> </w:t>
      </w:r>
      <w:r w:rsidR="00A2716E" w:rsidRPr="00E9012C">
        <w:rPr>
          <w:rFonts w:ascii="Times New Roman" w:eastAsia="Calibri" w:hAnsi="Times New Roman" w:cs="Times New Roman"/>
          <w:bCs/>
          <w:color w:val="000000" w:themeColor="text1"/>
          <w:sz w:val="22"/>
          <w:lang w:val="en-GB"/>
        </w:rPr>
        <w:t>any</w:t>
      </w:r>
      <w:r w:rsidR="00B859FC" w:rsidRPr="00E9012C">
        <w:rPr>
          <w:rFonts w:ascii="Times New Roman" w:eastAsia="Calibri" w:hAnsi="Times New Roman" w:cs="Times New Roman"/>
          <w:bCs/>
          <w:color w:val="000000" w:themeColor="text1"/>
          <w:sz w:val="22"/>
          <w:lang w:val="en-GB"/>
        </w:rPr>
        <w:t xml:space="preserve"> apparent trigger (</w:t>
      </w:r>
      <w:r w:rsidR="00B859FC" w:rsidRPr="00E9012C">
        <w:rPr>
          <w:rFonts w:ascii="Times New Roman" w:eastAsia="Calibri" w:hAnsi="Times New Roman" w:cs="Times New Roman"/>
          <w:bCs/>
          <w:i/>
          <w:color w:val="000000" w:themeColor="text1"/>
          <w:sz w:val="22"/>
          <w:lang w:val="en-GB"/>
        </w:rPr>
        <w:t>M</w:t>
      </w:r>
      <w:r w:rsidR="00B859FC" w:rsidRPr="00E9012C">
        <w:rPr>
          <w:rFonts w:ascii="Times New Roman" w:eastAsia="Calibri" w:hAnsi="Times New Roman" w:cs="Times New Roman"/>
          <w:bCs/>
          <w:color w:val="000000" w:themeColor="text1"/>
          <w:sz w:val="22"/>
          <w:lang w:val="en-GB"/>
        </w:rPr>
        <w:t xml:space="preserve"> = </w:t>
      </w:r>
      <w:r w:rsidR="00D70682" w:rsidRPr="00E9012C">
        <w:rPr>
          <w:rFonts w:ascii="Times New Roman" w:eastAsia="Calibri" w:hAnsi="Times New Roman" w:cs="Times New Roman"/>
          <w:bCs/>
          <w:color w:val="000000" w:themeColor="text1"/>
          <w:sz w:val="22"/>
          <w:lang w:val="en-GB"/>
        </w:rPr>
        <w:t xml:space="preserve">.90, </w:t>
      </w:r>
      <w:r w:rsidR="00D70682" w:rsidRPr="00E9012C">
        <w:rPr>
          <w:rFonts w:ascii="Times New Roman" w:eastAsia="Calibri" w:hAnsi="Times New Roman" w:cs="Times New Roman"/>
          <w:bCs/>
          <w:i/>
          <w:color w:val="000000" w:themeColor="text1"/>
          <w:sz w:val="22"/>
          <w:lang w:val="en-GB"/>
        </w:rPr>
        <w:t>SD</w:t>
      </w:r>
      <w:r w:rsidR="00D70682" w:rsidRPr="00E9012C">
        <w:rPr>
          <w:rFonts w:ascii="Times New Roman" w:eastAsia="Calibri" w:hAnsi="Times New Roman" w:cs="Times New Roman"/>
          <w:bCs/>
          <w:color w:val="000000" w:themeColor="text1"/>
          <w:sz w:val="22"/>
          <w:lang w:val="en-GB"/>
        </w:rPr>
        <w:t xml:space="preserve"> = 1.01) as </w:t>
      </w:r>
      <w:r w:rsidR="00B325E7" w:rsidRPr="00E9012C">
        <w:rPr>
          <w:rFonts w:ascii="Times New Roman" w:eastAsia="Calibri" w:hAnsi="Times New Roman" w:cs="Times New Roman"/>
          <w:bCs/>
          <w:color w:val="000000" w:themeColor="text1"/>
          <w:sz w:val="22"/>
          <w:lang w:val="en-GB"/>
        </w:rPr>
        <w:t>o</w:t>
      </w:r>
      <w:r w:rsidR="00D70682" w:rsidRPr="00E9012C">
        <w:rPr>
          <w:rFonts w:ascii="Times New Roman" w:eastAsia="Calibri" w:hAnsi="Times New Roman" w:cs="Times New Roman"/>
          <w:bCs/>
          <w:color w:val="000000" w:themeColor="text1"/>
          <w:sz w:val="22"/>
          <w:lang w:val="en-GB"/>
        </w:rPr>
        <w:t>ften as external (</w:t>
      </w:r>
      <w:r w:rsidR="00D70682" w:rsidRPr="00E9012C">
        <w:rPr>
          <w:rFonts w:ascii="Times New Roman" w:eastAsia="Calibri" w:hAnsi="Times New Roman" w:cs="Times New Roman"/>
          <w:bCs/>
          <w:i/>
          <w:color w:val="000000" w:themeColor="text1"/>
          <w:sz w:val="22"/>
          <w:lang w:val="en-GB"/>
        </w:rPr>
        <w:t>M</w:t>
      </w:r>
      <w:r w:rsidR="00D70682" w:rsidRPr="00E9012C">
        <w:rPr>
          <w:rFonts w:ascii="Times New Roman" w:eastAsia="Calibri" w:hAnsi="Times New Roman" w:cs="Times New Roman"/>
          <w:bCs/>
          <w:color w:val="000000" w:themeColor="text1"/>
          <w:sz w:val="22"/>
          <w:lang w:val="en-GB"/>
        </w:rPr>
        <w:t xml:space="preserve"> = </w:t>
      </w:r>
      <w:r w:rsidR="00B325E7" w:rsidRPr="00E9012C">
        <w:rPr>
          <w:rFonts w:ascii="Times New Roman" w:eastAsia="Calibri" w:hAnsi="Times New Roman" w:cs="Times New Roman"/>
          <w:bCs/>
          <w:color w:val="000000" w:themeColor="text1"/>
          <w:sz w:val="22"/>
          <w:lang w:val="en-GB"/>
        </w:rPr>
        <w:t xml:space="preserve">.74, </w:t>
      </w:r>
      <w:r w:rsidR="00B325E7" w:rsidRPr="00E9012C">
        <w:rPr>
          <w:rFonts w:ascii="Times New Roman" w:eastAsia="Calibri" w:hAnsi="Times New Roman" w:cs="Times New Roman"/>
          <w:bCs/>
          <w:i/>
          <w:color w:val="000000" w:themeColor="text1"/>
          <w:sz w:val="22"/>
          <w:lang w:val="en-GB"/>
        </w:rPr>
        <w:t>SD</w:t>
      </w:r>
      <w:r w:rsidR="00B325E7" w:rsidRPr="00E9012C">
        <w:rPr>
          <w:rFonts w:ascii="Times New Roman" w:eastAsia="Calibri" w:hAnsi="Times New Roman" w:cs="Times New Roman"/>
          <w:bCs/>
          <w:color w:val="000000" w:themeColor="text1"/>
          <w:sz w:val="22"/>
          <w:lang w:val="en-GB"/>
        </w:rPr>
        <w:t xml:space="preserve"> = .97) or internal (</w:t>
      </w:r>
      <w:r w:rsidR="00B325E7" w:rsidRPr="00E9012C">
        <w:rPr>
          <w:rFonts w:ascii="Times New Roman" w:eastAsia="Calibri" w:hAnsi="Times New Roman" w:cs="Times New Roman"/>
          <w:bCs/>
          <w:i/>
          <w:color w:val="000000" w:themeColor="text1"/>
          <w:sz w:val="22"/>
          <w:lang w:val="en-GB"/>
        </w:rPr>
        <w:t>M</w:t>
      </w:r>
      <w:r w:rsidR="00B325E7" w:rsidRPr="00E9012C">
        <w:rPr>
          <w:rFonts w:ascii="Times New Roman" w:eastAsia="Calibri" w:hAnsi="Times New Roman" w:cs="Times New Roman"/>
          <w:bCs/>
          <w:color w:val="000000" w:themeColor="text1"/>
          <w:sz w:val="22"/>
          <w:lang w:val="en-GB"/>
        </w:rPr>
        <w:t xml:space="preserve"> = </w:t>
      </w:r>
      <w:r w:rsidR="00150D65" w:rsidRPr="00E9012C">
        <w:rPr>
          <w:rFonts w:ascii="Times New Roman" w:eastAsia="Calibri" w:hAnsi="Times New Roman" w:cs="Times New Roman"/>
          <w:bCs/>
          <w:color w:val="000000" w:themeColor="text1"/>
          <w:sz w:val="22"/>
          <w:lang w:val="en-GB"/>
        </w:rPr>
        <w:t xml:space="preserve">.58, </w:t>
      </w:r>
      <w:r w:rsidR="00150D65" w:rsidRPr="00E9012C">
        <w:rPr>
          <w:rFonts w:ascii="Times New Roman" w:eastAsia="Calibri" w:hAnsi="Times New Roman" w:cs="Times New Roman"/>
          <w:bCs/>
          <w:i/>
          <w:color w:val="000000" w:themeColor="text1"/>
          <w:sz w:val="22"/>
          <w:lang w:val="en-GB"/>
        </w:rPr>
        <w:t>SD</w:t>
      </w:r>
      <w:r w:rsidR="00150D65" w:rsidRPr="00E9012C">
        <w:rPr>
          <w:rFonts w:ascii="Times New Roman" w:eastAsia="Calibri" w:hAnsi="Times New Roman" w:cs="Times New Roman"/>
          <w:bCs/>
          <w:color w:val="000000" w:themeColor="text1"/>
          <w:sz w:val="22"/>
          <w:lang w:val="en-GB"/>
        </w:rPr>
        <w:t xml:space="preserve"> = .72)</w:t>
      </w:r>
      <w:r w:rsidR="00A402C7" w:rsidRPr="00E9012C">
        <w:rPr>
          <w:rFonts w:ascii="Times New Roman" w:eastAsia="Calibri" w:hAnsi="Times New Roman" w:cs="Times New Roman"/>
          <w:bCs/>
          <w:color w:val="000000" w:themeColor="text1"/>
          <w:sz w:val="22"/>
          <w:lang w:val="en-GB"/>
        </w:rPr>
        <w:t xml:space="preserve"> triggers</w:t>
      </w:r>
      <w:r w:rsidR="00D340E0" w:rsidRPr="00E9012C">
        <w:rPr>
          <w:rFonts w:ascii="Times New Roman" w:eastAsia="Calibri" w:hAnsi="Times New Roman" w:cs="Times New Roman"/>
          <w:bCs/>
          <w:color w:val="000000" w:themeColor="text1"/>
          <w:sz w:val="22"/>
          <w:lang w:val="en-GB"/>
        </w:rPr>
        <w:t>, which provides further support to the idea that spontaneous future thoughts</w:t>
      </w:r>
      <w:r w:rsidR="00A402C7" w:rsidRPr="00E9012C">
        <w:rPr>
          <w:rFonts w:ascii="Times New Roman" w:eastAsia="Calibri" w:hAnsi="Times New Roman" w:cs="Times New Roman"/>
          <w:bCs/>
          <w:color w:val="000000" w:themeColor="text1"/>
          <w:sz w:val="22"/>
          <w:lang w:val="en-GB"/>
        </w:rPr>
        <w:t xml:space="preserve"> may be less dependent on external </w:t>
      </w:r>
      <w:r w:rsidR="00F457A4" w:rsidRPr="00E9012C">
        <w:rPr>
          <w:rFonts w:ascii="Times New Roman" w:eastAsia="Calibri" w:hAnsi="Times New Roman" w:cs="Times New Roman"/>
          <w:bCs/>
          <w:color w:val="000000" w:themeColor="text1"/>
          <w:sz w:val="22"/>
          <w:lang w:val="en-GB"/>
        </w:rPr>
        <w:t xml:space="preserve">and internal </w:t>
      </w:r>
      <w:r w:rsidR="00A402C7" w:rsidRPr="00E9012C">
        <w:rPr>
          <w:rFonts w:ascii="Times New Roman" w:eastAsia="Calibri" w:hAnsi="Times New Roman" w:cs="Times New Roman"/>
          <w:bCs/>
          <w:color w:val="000000" w:themeColor="text1"/>
          <w:sz w:val="22"/>
          <w:lang w:val="en-GB"/>
        </w:rPr>
        <w:t>triggers than thoughts about the past</w:t>
      </w:r>
      <w:r w:rsidR="00750491" w:rsidRPr="00E9012C">
        <w:rPr>
          <w:rFonts w:ascii="Times New Roman" w:eastAsia="Calibri" w:hAnsi="Times New Roman" w:cs="Times New Roman"/>
          <w:bCs/>
          <w:color w:val="000000" w:themeColor="text1"/>
          <w:sz w:val="22"/>
          <w:lang w:val="en-GB"/>
        </w:rPr>
        <w:t>.</w:t>
      </w:r>
    </w:p>
    <w:p w14:paraId="6DBE830F" w14:textId="5DAD0368" w:rsidR="006A1894" w:rsidRPr="00E9012C" w:rsidRDefault="00497C6A" w:rsidP="002E03F8">
      <w:pPr>
        <w:spacing w:line="480" w:lineRule="auto"/>
        <w:rPr>
          <w:rFonts w:ascii="Times New Roman" w:eastAsia="Calibri" w:hAnsi="Times New Roman" w:cs="Times New Roman"/>
          <w:bCs/>
          <w:color w:val="000000" w:themeColor="text1"/>
          <w:sz w:val="22"/>
          <w:lang w:val="en-GB"/>
        </w:rPr>
      </w:pPr>
      <w:r w:rsidRPr="00E9012C">
        <w:rPr>
          <w:rFonts w:ascii="Times New Roman" w:eastAsia="Calibri" w:hAnsi="Times New Roman" w:cs="Times New Roman"/>
          <w:b/>
          <w:i/>
          <w:color w:val="000000" w:themeColor="text1"/>
          <w:sz w:val="22"/>
          <w:lang w:val="en-GB"/>
        </w:rPr>
        <w:t>Attentional demands of ongoing tasks (ratings of concentration)</w:t>
      </w:r>
      <w:r w:rsidR="00C45E48" w:rsidRPr="00E9012C">
        <w:rPr>
          <w:rFonts w:ascii="Times New Roman" w:eastAsia="Calibri" w:hAnsi="Times New Roman" w:cs="Times New Roman"/>
          <w:bCs/>
          <w:color w:val="000000" w:themeColor="text1"/>
          <w:sz w:val="22"/>
          <w:lang w:val="en-GB"/>
        </w:rPr>
        <w:t xml:space="preserve"> </w:t>
      </w:r>
      <w:r w:rsidR="00D340E0" w:rsidRPr="00E9012C">
        <w:rPr>
          <w:rFonts w:ascii="Times New Roman" w:eastAsia="Calibri" w:hAnsi="Times New Roman" w:cs="Times New Roman"/>
          <w:bCs/>
          <w:color w:val="000000" w:themeColor="text1"/>
          <w:sz w:val="22"/>
          <w:lang w:val="en-GB"/>
        </w:rPr>
        <w:t xml:space="preserve"> </w:t>
      </w:r>
      <w:r w:rsidR="00A1403F" w:rsidRPr="00E9012C">
        <w:rPr>
          <w:rFonts w:ascii="Times New Roman" w:eastAsia="Calibri" w:hAnsi="Times New Roman" w:cs="Times New Roman"/>
          <w:bCs/>
          <w:color w:val="000000" w:themeColor="text1"/>
          <w:sz w:val="22"/>
          <w:lang w:val="en-GB"/>
        </w:rPr>
        <w:t xml:space="preserve"> </w:t>
      </w:r>
    </w:p>
    <w:p w14:paraId="535AD96D" w14:textId="701A6375" w:rsidR="00B06D17" w:rsidRPr="00E9012C" w:rsidRDefault="00497C6A" w:rsidP="00C45550">
      <w:pPr>
        <w:spacing w:line="480" w:lineRule="auto"/>
        <w:ind w:firstLine="720"/>
        <w:rPr>
          <w:rFonts w:ascii="Times New Roman" w:eastAsia="Calibri" w:hAnsi="Times New Roman" w:cs="Times New Roman"/>
          <w:color w:val="000000" w:themeColor="text1"/>
          <w:sz w:val="22"/>
          <w:lang w:val="en-GB"/>
        </w:rPr>
      </w:pPr>
      <w:r w:rsidRPr="00E9012C">
        <w:rPr>
          <w:rFonts w:ascii="Times New Roman" w:eastAsia="Calibri" w:hAnsi="Times New Roman" w:cs="Times New Roman"/>
          <w:color w:val="000000" w:themeColor="text1"/>
          <w:sz w:val="22"/>
          <w:lang w:val="en-GB"/>
        </w:rPr>
        <w:t>As in Study 1</w:t>
      </w:r>
      <w:r w:rsidR="00B06D17" w:rsidRPr="00E9012C">
        <w:rPr>
          <w:rFonts w:ascii="Times New Roman" w:eastAsia="Calibri" w:hAnsi="Times New Roman" w:cs="Times New Roman"/>
          <w:color w:val="000000" w:themeColor="text1"/>
          <w:sz w:val="22"/>
          <w:lang w:val="en-GB"/>
        </w:rPr>
        <w:t xml:space="preserve">, we calculated mean concentration ratings for participants who reported at least one past or one future task-unrelated thought. Means presented in Table </w:t>
      </w:r>
      <w:r w:rsidR="00270DAB" w:rsidRPr="00E9012C">
        <w:rPr>
          <w:rFonts w:ascii="Times New Roman" w:eastAsia="Calibri" w:hAnsi="Times New Roman" w:cs="Times New Roman"/>
          <w:color w:val="000000" w:themeColor="text1"/>
          <w:sz w:val="22"/>
          <w:lang w:val="en-GB"/>
        </w:rPr>
        <w:t>5</w:t>
      </w:r>
      <w:r w:rsidR="00B06D17" w:rsidRPr="00E9012C">
        <w:rPr>
          <w:rFonts w:ascii="Times New Roman" w:eastAsia="Calibri" w:hAnsi="Times New Roman" w:cs="Times New Roman"/>
          <w:color w:val="000000" w:themeColor="text1"/>
          <w:sz w:val="22"/>
          <w:lang w:val="en-GB"/>
        </w:rPr>
        <w:t xml:space="preserve"> are based on 16 young and 13 old participants for past thoughts, and on 16 young and 15 old participants for future thoughts. Two separate one-way ANOVAs on ratings of concentration with age as an independent variable resulted in significant main effects of age for both past thoughts (</w:t>
      </w:r>
      <w:r w:rsidR="00B06D17" w:rsidRPr="00E9012C">
        <w:rPr>
          <w:rFonts w:ascii="Times New Roman" w:eastAsia="Calibri" w:hAnsi="Times New Roman" w:cs="Times New Roman"/>
          <w:i/>
          <w:color w:val="000000" w:themeColor="text1"/>
          <w:sz w:val="22"/>
          <w:lang w:val="en-GB"/>
        </w:rPr>
        <w:t>F</w:t>
      </w:r>
      <w:r w:rsidR="00B06D17" w:rsidRPr="00E9012C">
        <w:rPr>
          <w:rFonts w:ascii="Times New Roman" w:eastAsia="Calibri" w:hAnsi="Times New Roman" w:cs="Times New Roman"/>
          <w:color w:val="000000" w:themeColor="text1"/>
          <w:sz w:val="22"/>
          <w:lang w:val="en-GB"/>
        </w:rPr>
        <w:t xml:space="preserve">(1,27) = 9.00, </w:t>
      </w:r>
      <w:r w:rsidR="00B06D17" w:rsidRPr="00E9012C">
        <w:rPr>
          <w:rFonts w:ascii="Times New Roman" w:eastAsia="Calibri" w:hAnsi="Times New Roman" w:cs="Times New Roman"/>
          <w:i/>
          <w:color w:val="000000" w:themeColor="text1"/>
          <w:sz w:val="22"/>
          <w:lang w:val="en-GB"/>
        </w:rPr>
        <w:t>p</w:t>
      </w:r>
      <w:r w:rsidR="00B06D17" w:rsidRPr="00E9012C">
        <w:rPr>
          <w:rFonts w:ascii="Times New Roman" w:eastAsia="Calibri" w:hAnsi="Times New Roman" w:cs="Times New Roman"/>
          <w:color w:val="000000" w:themeColor="text1"/>
          <w:sz w:val="22"/>
          <w:lang w:val="en-GB"/>
        </w:rPr>
        <w:t xml:space="preserve"> = .006, </w:t>
      </w:r>
      <w:r w:rsidR="00B06D17" w:rsidRPr="00E9012C">
        <w:rPr>
          <w:rFonts w:ascii="Times New Roman" w:eastAsia="Calibri" w:hAnsi="Times New Roman" w:cs="Times New Roman"/>
          <w:bCs/>
          <w:i/>
          <w:color w:val="000000" w:themeColor="text1"/>
          <w:sz w:val="22"/>
          <w:lang w:val="el-GR"/>
        </w:rPr>
        <w:t>η</w:t>
      </w:r>
      <w:r w:rsidR="00B06D17" w:rsidRPr="00E9012C">
        <w:rPr>
          <w:rFonts w:ascii="Times New Roman" w:eastAsia="Calibri" w:hAnsi="Times New Roman" w:cs="Times New Roman"/>
          <w:bCs/>
          <w:i/>
          <w:color w:val="000000" w:themeColor="text1"/>
          <w:sz w:val="22"/>
          <w:vertAlign w:val="subscript"/>
          <w:lang w:val="el-GR"/>
        </w:rPr>
        <w:t>p</w:t>
      </w:r>
      <w:r w:rsidR="00B06D17" w:rsidRPr="00E9012C">
        <w:rPr>
          <w:rFonts w:ascii="Times New Roman" w:eastAsia="Calibri" w:hAnsi="Times New Roman" w:cs="Times New Roman"/>
          <w:bCs/>
          <w:i/>
          <w:color w:val="000000" w:themeColor="text1"/>
          <w:sz w:val="22"/>
          <w:vertAlign w:val="superscript"/>
          <w:lang w:val="el-GR"/>
        </w:rPr>
        <w:t>2</w:t>
      </w:r>
      <w:r w:rsidR="00B06D17" w:rsidRPr="00E9012C">
        <w:rPr>
          <w:rFonts w:ascii="Times New Roman" w:eastAsia="Calibri" w:hAnsi="Times New Roman" w:cs="Times New Roman"/>
          <w:bCs/>
          <w:color w:val="000000" w:themeColor="text1"/>
          <w:sz w:val="22"/>
          <w:lang w:val="en-GB"/>
        </w:rPr>
        <w:t xml:space="preserve"> = .25) and future thoughts </w:t>
      </w:r>
      <w:r w:rsidR="00B06D17" w:rsidRPr="00E9012C">
        <w:rPr>
          <w:rFonts w:ascii="Times New Roman" w:eastAsia="Calibri" w:hAnsi="Times New Roman" w:cs="Times New Roman"/>
          <w:color w:val="000000" w:themeColor="text1"/>
          <w:sz w:val="22"/>
          <w:lang w:val="en-GB"/>
        </w:rPr>
        <w:t>(</w:t>
      </w:r>
      <w:r w:rsidR="00B06D17" w:rsidRPr="00E9012C">
        <w:rPr>
          <w:rFonts w:ascii="Times New Roman" w:eastAsia="Calibri" w:hAnsi="Times New Roman" w:cs="Times New Roman"/>
          <w:i/>
          <w:color w:val="000000" w:themeColor="text1"/>
          <w:sz w:val="22"/>
          <w:lang w:val="en-GB"/>
        </w:rPr>
        <w:t>F</w:t>
      </w:r>
      <w:r w:rsidR="00B06D17" w:rsidRPr="00E9012C">
        <w:rPr>
          <w:rFonts w:ascii="Times New Roman" w:eastAsia="Calibri" w:hAnsi="Times New Roman" w:cs="Times New Roman"/>
          <w:color w:val="000000" w:themeColor="text1"/>
          <w:sz w:val="22"/>
          <w:lang w:val="en-GB"/>
        </w:rPr>
        <w:t xml:space="preserve">(1,29) = 10.82, </w:t>
      </w:r>
      <w:r w:rsidR="00B06D17" w:rsidRPr="00E9012C">
        <w:rPr>
          <w:rFonts w:ascii="Times New Roman" w:eastAsia="Calibri" w:hAnsi="Times New Roman" w:cs="Times New Roman"/>
          <w:i/>
          <w:color w:val="000000" w:themeColor="text1"/>
          <w:sz w:val="22"/>
          <w:lang w:val="en-GB"/>
        </w:rPr>
        <w:t>p</w:t>
      </w:r>
      <w:r w:rsidR="00B06D17" w:rsidRPr="00E9012C">
        <w:rPr>
          <w:rFonts w:ascii="Times New Roman" w:eastAsia="Calibri" w:hAnsi="Times New Roman" w:cs="Times New Roman"/>
          <w:color w:val="000000" w:themeColor="text1"/>
          <w:sz w:val="22"/>
          <w:lang w:val="en-GB"/>
        </w:rPr>
        <w:t xml:space="preserve"> = .003, </w:t>
      </w:r>
      <w:r w:rsidR="00B06D17" w:rsidRPr="00E9012C">
        <w:rPr>
          <w:rFonts w:ascii="Times New Roman" w:eastAsia="Calibri" w:hAnsi="Times New Roman" w:cs="Times New Roman"/>
          <w:bCs/>
          <w:i/>
          <w:color w:val="000000" w:themeColor="text1"/>
          <w:sz w:val="22"/>
          <w:lang w:val="el-GR"/>
        </w:rPr>
        <w:t>η</w:t>
      </w:r>
      <w:r w:rsidR="00B06D17" w:rsidRPr="00E9012C">
        <w:rPr>
          <w:rFonts w:ascii="Times New Roman" w:eastAsia="Calibri" w:hAnsi="Times New Roman" w:cs="Times New Roman"/>
          <w:bCs/>
          <w:i/>
          <w:color w:val="000000" w:themeColor="text1"/>
          <w:sz w:val="22"/>
          <w:vertAlign w:val="subscript"/>
          <w:lang w:val="el-GR"/>
        </w:rPr>
        <w:t>p</w:t>
      </w:r>
      <w:r w:rsidR="00B06D17" w:rsidRPr="00E9012C">
        <w:rPr>
          <w:rFonts w:ascii="Times New Roman" w:eastAsia="Calibri" w:hAnsi="Times New Roman" w:cs="Times New Roman"/>
          <w:bCs/>
          <w:i/>
          <w:color w:val="000000" w:themeColor="text1"/>
          <w:sz w:val="22"/>
          <w:vertAlign w:val="superscript"/>
          <w:lang w:val="el-GR"/>
        </w:rPr>
        <w:t>2</w:t>
      </w:r>
      <w:r w:rsidR="00B06D17" w:rsidRPr="00E9012C">
        <w:rPr>
          <w:rFonts w:ascii="Times New Roman" w:eastAsia="Calibri" w:hAnsi="Times New Roman" w:cs="Times New Roman"/>
          <w:bCs/>
          <w:color w:val="000000" w:themeColor="text1"/>
          <w:sz w:val="22"/>
          <w:lang w:val="en-GB"/>
        </w:rPr>
        <w:t xml:space="preserve"> = .27) with older adults reporting higher levels of concentration than younger adults. </w:t>
      </w:r>
      <w:r w:rsidR="00B06D17" w:rsidRPr="00E9012C">
        <w:rPr>
          <w:rFonts w:ascii="Times New Roman" w:eastAsia="Calibri" w:hAnsi="Times New Roman" w:cs="Times New Roman"/>
          <w:color w:val="000000" w:themeColor="text1"/>
          <w:sz w:val="22"/>
          <w:lang w:val="en-GB"/>
        </w:rPr>
        <w:t xml:space="preserve">Given that all participants took part on a non-working day, these results are consistent with the idea that greater attentional </w:t>
      </w:r>
      <w:r w:rsidR="00B06D17" w:rsidRPr="00E9012C">
        <w:rPr>
          <w:rFonts w:ascii="Times New Roman" w:eastAsia="Calibri" w:hAnsi="Times New Roman" w:cs="Times New Roman"/>
          <w:color w:val="000000" w:themeColor="text1"/>
          <w:sz w:val="22"/>
          <w:lang w:val="en-GB"/>
        </w:rPr>
        <w:lastRenderedPageBreak/>
        <w:t xml:space="preserve">resources are needed with increasing age, reflected in higher levels of concentration for everyday habitual activities </w:t>
      </w:r>
      <w:r w:rsidR="00B06D17" w:rsidRPr="00E9012C">
        <w:rPr>
          <w:rFonts w:ascii="Times New Roman" w:eastAsia="Calibri" w:hAnsi="Times New Roman" w:cs="Times New Roman"/>
          <w:color w:val="000000" w:themeColor="text1"/>
          <w:sz w:val="22"/>
          <w:lang w:val="en-GB"/>
        </w:rPr>
        <w:fldChar w:fldCharType="begin" w:fldLock="1"/>
      </w:r>
      <w:r w:rsidR="00B06D17" w:rsidRPr="00E9012C">
        <w:rPr>
          <w:rFonts w:ascii="Times New Roman" w:eastAsia="Calibri" w:hAnsi="Times New Roman" w:cs="Times New Roman"/>
          <w:color w:val="000000" w:themeColor="text1"/>
          <w:sz w:val="22"/>
          <w:lang w:val="en-GB"/>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"id" : "ITEM-2", "itemData" : { "DOI" : "10.1037/a0015785", "ISBN" : "0882-7974\\n1939-1498", "ISSN" : "08827974", "PMID" : "19485657", "abstract" : "Research on aging and autobiographical memory has focused almost exclusively on voluntary autobio-graphical memory. However, in everyday life, autobiographical memories often come to mind sponta-neously without deliberate attempt to retrieve anything. In the present study, diary and word-cue methods were used to compare the involuntary and voluntary memories of 44 young and 38 older adults. The results showed that older adults reported fewer involuntary and voluntary memories than did younger adults. Additionally, the life span distribution of involuntary and voluntary memories did not differ in young adults (a clear recency effect) or in older adults (a recency effect and a reminiscence bump). Despite these similarities between involuntary and voluntary memories, there were also important differences in terms of the effects of age on some memory characteristics. Thus, older adults' voluntary memories were less specific and were recalled more slowly than those of young adults, but there were no reliable age differences in the specificity of involuntary memories. Moreover, older adults rated their involuntary memories as more positive than did young adults, but this positivity effect was not found for voluntary memories. Theoretical implications of these findings for research on autobiographical memory and cognitive aging are discussed.", "author" : [ { "dropping-particle" : "", "family" : "Schlagman", "given" : "Simone", "non-dropping-particle" : "", "parse-names" : false, "suffix" : "" }, { "dropping-particle" : "", "family" : "Kliegel", "given" : "Matthias", "non-dropping-particle" : "", "parse-names" : false, "suffix" : "" }, { "dropping-particle" : "", "family" : "Schulz", "given" : "J\u00f6rg", "non-dropping-particle" : "", "parse-names" : false, "suffix" : "" }, { "dropping-particle" : "", "family" : "Kvavilashvili", "given" : "Lia", "non-dropping-particle" : "", "parse-names" : false, "suffix" : "" } ], "container-title" : "Psychology and Aging", "id" : "ITEM-2", "issue" : "2", "issued" : { "date-parts" : [ [ "2009" ] ] }, "page" : "397-411", "title" : "Differential Effects of Age on Involuntary and Voluntary Autobiographical Memory", "type" : "article-journal", "volume" : "24" }, "uris" : [ "http://www.mendeley.com/documents/?uuid=7f835555-2381-4ed9-a07a-ca86cb2c1ea0" ] }, { "id" : "ITEM-3", "itemData" : { "DOI" : "10.3758/MC.36.5.920", "ISBN" : "0090-502X", "ISSN" : "0090502X", "PMID" : "18630199", "abstract" : "In two studies, we compared the characteristics and retrieval times of involuntary and voluntary autobiographical memory under controlled laboratory conditions. A new laboratory task of involuntary autobiographical memories involved detecting vertical lines in a stream of stimuli with horizontal lines (an undemanding vigilance task) and recording any involuntary memories during the session. The majority of these memories were reported as being triggered by irrelevant cue phrases presented on the screen. Voluntary autobiographical memories were sampled via a standard word-cue method in Session 2. The results showed that involuntary memories were more specific and were retrieved significantly faster than voluntary memories. They were also more likely to be triggered by negative cues, whereas cue valence did not have any effect on the number of voluntary memories. Furthermore, laboratory involuntary memories did not differ from naturalistic involuntary memories recorded in a diary by the same participants (Study 2). Taken together, these results have important implications for current theories of autobiographical memory, and they open up interesting avenues for future research.", "author" : [ { "dropping-particle" : "", "family" : "Schlagman", "given" : "Simone", "non-dropping-particle" : "", "parse-names" : false, "suffix" : "" }, { "dropping-particle" : "", "family" : "Kvavilashvili", "given" : "Lia", "non-dropping-particle" : "", "parse-names" : false, "suffix" : "" } ], "container-title" : "Memory and Cognition", "id" : "ITEM-3", "issue" : "5", "issued" : { "date-parts" : [ [ "2008" ] ] }, "page" : "920-932", "title" : "Involuntary autobiographical memories in and outside the laboratory: How different are they from voluntary autobiographical memories?", "type" : "article-journal", "volume" : "36" }, "uris" : [ "http://www.mendeley.com/documents/?uuid=13552d45-5c3e-46e9-914c-d6bceb658785" ] } ], "mendeley" : { "formattedCitation" : "(Kvavilashvili &amp; Fisher, 2007; Schlagman et al., 2009; Schlagman &amp; Kvavilashvili, 2008)", "plainTextFormattedCitation" : "(Kvavilashvili &amp; Fisher, 2007; Schlagman et al., 2009; Schlagman &amp; Kvavilashvili, 2008)", "previouslyFormattedCitation" : "(Kvavilashvili &amp; Fisher, 2007; Schlagman et al., 2009; Schlagman &amp; Kvavilashvili, 2008)" }, "properties" : {  }, "schema" : "https://github.com/citation-style-language/schema/raw/master/csl-citation.json" }</w:instrText>
      </w:r>
      <w:r w:rsidR="00B06D17" w:rsidRPr="00E9012C">
        <w:rPr>
          <w:rFonts w:ascii="Times New Roman" w:eastAsia="Calibri" w:hAnsi="Times New Roman" w:cs="Times New Roman"/>
          <w:color w:val="000000" w:themeColor="text1"/>
          <w:sz w:val="22"/>
          <w:lang w:val="en-GB"/>
        </w:rPr>
        <w:fldChar w:fldCharType="separate"/>
      </w:r>
      <w:r w:rsidR="00B06D17" w:rsidRPr="00E9012C">
        <w:rPr>
          <w:rFonts w:ascii="Times New Roman" w:eastAsia="Calibri" w:hAnsi="Times New Roman" w:cs="Times New Roman"/>
          <w:color w:val="000000" w:themeColor="text1"/>
          <w:sz w:val="22"/>
          <w:lang w:val="en-GB"/>
        </w:rPr>
        <w:t>(Kvavilashvili &amp; Fisher, 2007; Schlagman et al., 2009)</w:t>
      </w:r>
      <w:r w:rsidR="00B06D17" w:rsidRPr="00E9012C">
        <w:rPr>
          <w:rFonts w:ascii="Times New Roman" w:eastAsia="Calibri" w:hAnsi="Times New Roman" w:cs="Times New Roman"/>
          <w:color w:val="000000" w:themeColor="text1"/>
          <w:sz w:val="22"/>
          <w:lang w:val="en-GB"/>
        </w:rPr>
        <w:fldChar w:fldCharType="end"/>
      </w:r>
      <w:r w:rsidR="00B06D17" w:rsidRPr="00E9012C">
        <w:rPr>
          <w:rFonts w:ascii="Times New Roman" w:eastAsia="Calibri" w:hAnsi="Times New Roman" w:cs="Times New Roman"/>
          <w:color w:val="000000" w:themeColor="text1"/>
          <w:sz w:val="22"/>
          <w:lang w:val="en-GB"/>
        </w:rPr>
        <w:t>.</w:t>
      </w:r>
    </w:p>
    <w:bookmarkEnd w:id="4"/>
    <w:p w14:paraId="40B6D83A" w14:textId="77777777" w:rsidR="002C25D6" w:rsidRPr="00E9012C" w:rsidRDefault="002C25D6" w:rsidP="0030343F">
      <w:pPr>
        <w:spacing w:line="480" w:lineRule="auto"/>
        <w:ind w:firstLine="720"/>
        <w:jc w:val="center"/>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General Discussion</w:t>
      </w:r>
    </w:p>
    <w:p w14:paraId="4191F3A0" w14:textId="23ED2B25" w:rsidR="002C25D6" w:rsidRPr="00E9012C" w:rsidRDefault="002C25D6" w:rsidP="00CD4C8E">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The broad aim of the present investigation was to conduct the first systematic investigation </w:t>
      </w:r>
      <w:r w:rsidR="007D7AFC" w:rsidRPr="00E9012C">
        <w:rPr>
          <w:rFonts w:ascii="Times New Roman" w:hAnsi="Times New Roman" w:cs="Times New Roman"/>
          <w:color w:val="000000" w:themeColor="text1"/>
          <w:sz w:val="22"/>
        </w:rPr>
        <w:t>of</w:t>
      </w:r>
      <w:r w:rsidRPr="00E9012C">
        <w:rPr>
          <w:rFonts w:ascii="Times New Roman" w:hAnsi="Times New Roman" w:cs="Times New Roman"/>
          <w:color w:val="000000" w:themeColor="text1"/>
          <w:sz w:val="22"/>
        </w:rPr>
        <w:t xml:space="preserve"> spontaneous future </w:t>
      </w:r>
      <w:r w:rsidR="009B2BBA" w:rsidRPr="00E9012C">
        <w:rPr>
          <w:rFonts w:ascii="Times New Roman" w:hAnsi="Times New Roman" w:cs="Times New Roman"/>
          <w:color w:val="000000" w:themeColor="text1"/>
          <w:sz w:val="22"/>
        </w:rPr>
        <w:t>thoughts as a function of age</w:t>
      </w:r>
      <w:r w:rsidRPr="00E9012C">
        <w:rPr>
          <w:rFonts w:ascii="Times New Roman" w:hAnsi="Times New Roman" w:cs="Times New Roman"/>
          <w:color w:val="000000" w:themeColor="text1"/>
          <w:sz w:val="22"/>
        </w:rPr>
        <w:t xml:space="preserve"> in everyday life, and to assess the theoretical prediction that age effects would be absent or less pronounced </w:t>
      </w:r>
      <w:r w:rsidR="00901BCA" w:rsidRPr="00E9012C">
        <w:rPr>
          <w:rFonts w:ascii="Times New Roman" w:hAnsi="Times New Roman" w:cs="Times New Roman"/>
          <w:color w:val="000000" w:themeColor="text1"/>
          <w:sz w:val="22"/>
        </w:rPr>
        <w:t>for spontaneous cogn</w:t>
      </w:r>
      <w:r w:rsidR="00A45B11" w:rsidRPr="00E9012C">
        <w:rPr>
          <w:rFonts w:ascii="Times New Roman" w:hAnsi="Times New Roman" w:cs="Times New Roman"/>
          <w:color w:val="000000" w:themeColor="text1"/>
          <w:sz w:val="22"/>
        </w:rPr>
        <w:t>itions</w:t>
      </w:r>
      <w:r w:rsidRPr="00E9012C">
        <w:rPr>
          <w:rFonts w:ascii="Times New Roman" w:hAnsi="Times New Roman" w:cs="Times New Roman"/>
          <w:color w:val="000000" w:themeColor="text1"/>
          <w:sz w:val="22"/>
        </w:rPr>
        <w:t>. In two studies, using diary and experience sampling methods, we indeed found no age effects in terms of the number of spontaneous future or past thoughts recorded.</w:t>
      </w:r>
      <w:r w:rsidR="00313676"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Moreover, in Study 2,</w:t>
      </w:r>
      <w:r w:rsidR="004D0B9F" w:rsidRPr="00E9012C">
        <w:rPr>
          <w:rFonts w:ascii="Times New Roman" w:hAnsi="Times New Roman" w:cs="Times New Roman"/>
          <w:color w:val="000000" w:themeColor="text1"/>
          <w:sz w:val="22"/>
        </w:rPr>
        <w:t xml:space="preserve"> in which </w:t>
      </w:r>
      <w:r w:rsidR="00A6043C" w:rsidRPr="00E9012C">
        <w:rPr>
          <w:rFonts w:ascii="Times New Roman" w:hAnsi="Times New Roman" w:cs="Times New Roman"/>
          <w:color w:val="000000" w:themeColor="text1"/>
          <w:sz w:val="22"/>
        </w:rPr>
        <w:t xml:space="preserve">all future thoughts were examined rather than only </w:t>
      </w:r>
      <w:r w:rsidR="00FE5371" w:rsidRPr="00E9012C">
        <w:rPr>
          <w:rFonts w:ascii="Times New Roman" w:hAnsi="Times New Roman" w:cs="Times New Roman"/>
          <w:color w:val="000000" w:themeColor="text1"/>
          <w:sz w:val="22"/>
        </w:rPr>
        <w:t xml:space="preserve">spontaneous thoughts </w:t>
      </w:r>
      <w:r w:rsidR="005565A7" w:rsidRPr="00E9012C">
        <w:rPr>
          <w:rFonts w:ascii="Times New Roman" w:hAnsi="Times New Roman" w:cs="Times New Roman"/>
          <w:color w:val="000000" w:themeColor="text1"/>
          <w:sz w:val="22"/>
        </w:rPr>
        <w:t xml:space="preserve">of one’s upcoming prospective memory tasks </w:t>
      </w:r>
      <w:r w:rsidR="00A6043C" w:rsidRPr="00E9012C">
        <w:rPr>
          <w:rFonts w:ascii="Times New Roman" w:hAnsi="Times New Roman" w:cs="Times New Roman"/>
          <w:color w:val="000000" w:themeColor="text1"/>
          <w:sz w:val="22"/>
        </w:rPr>
        <w:t>(as in Study1)</w:t>
      </w:r>
      <w:r w:rsidR="009F0FA1"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young and older adults recorded equal numbers of spontaneous future an</w:t>
      </w:r>
      <w:r w:rsidR="00F61560" w:rsidRPr="00E9012C">
        <w:rPr>
          <w:rFonts w:ascii="Times New Roman" w:hAnsi="Times New Roman" w:cs="Times New Roman"/>
          <w:color w:val="000000" w:themeColor="text1"/>
          <w:sz w:val="22"/>
        </w:rPr>
        <w:t>d past task</w:t>
      </w:r>
      <w:r w:rsidR="00A265FB" w:rsidRPr="00E9012C">
        <w:rPr>
          <w:rFonts w:ascii="Times New Roman" w:hAnsi="Times New Roman" w:cs="Times New Roman"/>
          <w:color w:val="000000" w:themeColor="text1"/>
          <w:sz w:val="22"/>
        </w:rPr>
        <w:t>-</w:t>
      </w:r>
      <w:r w:rsidR="00F61560" w:rsidRPr="00E9012C">
        <w:rPr>
          <w:rFonts w:ascii="Times New Roman" w:hAnsi="Times New Roman" w:cs="Times New Roman"/>
          <w:color w:val="000000" w:themeColor="text1"/>
          <w:sz w:val="22"/>
        </w:rPr>
        <w:t>unrelated thoughts</w:t>
      </w:r>
      <w:r w:rsidRPr="00E9012C">
        <w:rPr>
          <w:rFonts w:ascii="Times New Roman" w:hAnsi="Times New Roman" w:cs="Times New Roman"/>
          <w:color w:val="000000" w:themeColor="text1"/>
          <w:sz w:val="22"/>
        </w:rPr>
        <w:t>. In contrast, deliberate task</w:t>
      </w:r>
      <w:r w:rsidR="00A265FB"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unrelated thoughts (which were reported much less frequently than spontaneous future thoughts) were more future- than past-oriented. </w:t>
      </w:r>
      <w:r w:rsidR="00AC5069" w:rsidRPr="00E9012C">
        <w:rPr>
          <w:rFonts w:ascii="Times New Roman" w:hAnsi="Times New Roman" w:cs="Times New Roman"/>
          <w:color w:val="000000" w:themeColor="text1"/>
          <w:sz w:val="22"/>
        </w:rPr>
        <w:t>Furthermore,</w:t>
      </w:r>
      <w:r w:rsidR="008E257A" w:rsidRPr="00E9012C">
        <w:rPr>
          <w:rFonts w:ascii="Times New Roman" w:hAnsi="Times New Roman" w:cs="Times New Roman"/>
          <w:color w:val="000000" w:themeColor="text1"/>
          <w:sz w:val="22"/>
        </w:rPr>
        <w:t xml:space="preserve"> results also showed that both spontaneous and deliberate future thoughts were more </w:t>
      </w:r>
      <w:r w:rsidR="00313676" w:rsidRPr="00E9012C">
        <w:rPr>
          <w:rFonts w:ascii="Times New Roman" w:hAnsi="Times New Roman" w:cs="Times New Roman"/>
          <w:color w:val="000000" w:themeColor="text1"/>
          <w:sz w:val="22"/>
        </w:rPr>
        <w:t xml:space="preserve">often </w:t>
      </w:r>
      <w:r w:rsidR="008E257A" w:rsidRPr="00E9012C">
        <w:rPr>
          <w:rFonts w:ascii="Times New Roman" w:hAnsi="Times New Roman" w:cs="Times New Roman"/>
          <w:color w:val="000000" w:themeColor="text1"/>
          <w:sz w:val="22"/>
        </w:rPr>
        <w:t>about intended actions and goals (i.e., upcoming prospective memory tasks), than upcoming events (without a specified intention) or hypothetical events.</w:t>
      </w:r>
      <w:r w:rsidR="00AC5069" w:rsidRPr="00E9012C">
        <w:rPr>
          <w:rFonts w:ascii="Times New Roman" w:hAnsi="Times New Roman" w:cs="Times New Roman"/>
          <w:color w:val="000000" w:themeColor="text1"/>
          <w:sz w:val="22"/>
        </w:rPr>
        <w:t xml:space="preserve"> </w:t>
      </w:r>
      <w:r w:rsidR="0026627D" w:rsidRPr="00E9012C">
        <w:rPr>
          <w:rFonts w:ascii="Times New Roman" w:hAnsi="Times New Roman" w:cs="Times New Roman"/>
          <w:color w:val="000000" w:themeColor="text1"/>
          <w:sz w:val="22"/>
        </w:rPr>
        <w:t xml:space="preserve">Finally, </w:t>
      </w:r>
      <w:r w:rsidR="00AC5069" w:rsidRPr="00E9012C">
        <w:rPr>
          <w:rFonts w:ascii="Times New Roman" w:hAnsi="Times New Roman" w:cs="Times New Roman"/>
          <w:color w:val="000000" w:themeColor="text1"/>
          <w:sz w:val="22"/>
        </w:rPr>
        <w:t>while</w:t>
      </w:r>
      <w:r w:rsidRPr="00E9012C">
        <w:rPr>
          <w:rFonts w:ascii="Times New Roman" w:hAnsi="Times New Roman" w:cs="Times New Roman"/>
          <w:color w:val="000000" w:themeColor="text1"/>
          <w:sz w:val="22"/>
        </w:rPr>
        <w:t xml:space="preserve"> spontaneous past thoughts were predominantly triggered by ext</w:t>
      </w:r>
      <w:r w:rsidR="00531BFA" w:rsidRPr="00E9012C">
        <w:rPr>
          <w:rFonts w:ascii="Times New Roman" w:hAnsi="Times New Roman" w:cs="Times New Roman"/>
          <w:color w:val="000000" w:themeColor="text1"/>
          <w:sz w:val="22"/>
        </w:rPr>
        <w:t xml:space="preserve">ernal and internal triggers </w:t>
      </w:r>
      <w:r w:rsidR="004D0B9F" w:rsidRPr="00E9012C">
        <w:rPr>
          <w:rFonts w:ascii="Times New Roman" w:hAnsi="Times New Roman" w:cs="Times New Roman"/>
          <w:color w:val="000000" w:themeColor="text1"/>
          <w:sz w:val="22"/>
        </w:rPr>
        <w:t xml:space="preserve">rather </w:t>
      </w:r>
      <w:r w:rsidR="009C49E6" w:rsidRPr="00E9012C">
        <w:rPr>
          <w:rFonts w:ascii="Times New Roman" w:hAnsi="Times New Roman" w:cs="Times New Roman"/>
          <w:color w:val="000000" w:themeColor="text1"/>
          <w:sz w:val="22"/>
        </w:rPr>
        <w:t xml:space="preserve">than </w:t>
      </w:r>
      <w:r w:rsidRPr="00E9012C">
        <w:rPr>
          <w:rFonts w:ascii="Times New Roman" w:hAnsi="Times New Roman" w:cs="Times New Roman"/>
          <w:color w:val="000000" w:themeColor="text1"/>
          <w:sz w:val="22"/>
        </w:rPr>
        <w:t>no trigger, spontaneous future thoughts were triggered equally often by external, internal and no triggers</w:t>
      </w:r>
      <w:r w:rsidR="00313676"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t>
      </w:r>
      <w:r w:rsidR="00313676" w:rsidRPr="00E9012C">
        <w:rPr>
          <w:rFonts w:ascii="Times New Roman" w:hAnsi="Times New Roman" w:cs="Times New Roman"/>
          <w:color w:val="000000" w:themeColor="text1"/>
          <w:sz w:val="22"/>
        </w:rPr>
        <w:t>These findings</w:t>
      </w:r>
      <w:r w:rsidR="00640D46"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suggest</w:t>
      </w:r>
      <w:r w:rsidR="004D0B9F" w:rsidRPr="00E9012C">
        <w:rPr>
          <w:rFonts w:ascii="Times New Roman" w:hAnsi="Times New Roman" w:cs="Times New Roman"/>
          <w:color w:val="000000" w:themeColor="text1"/>
          <w:sz w:val="22"/>
        </w:rPr>
        <w:t xml:space="preserve"> that</w:t>
      </w:r>
      <w:r w:rsidRPr="00E9012C">
        <w:rPr>
          <w:rFonts w:ascii="Times New Roman" w:hAnsi="Times New Roman" w:cs="Times New Roman"/>
          <w:color w:val="000000" w:themeColor="text1"/>
          <w:sz w:val="22"/>
        </w:rPr>
        <w:t xml:space="preserve"> future thoughts </w:t>
      </w:r>
      <w:r w:rsidR="00A522D0" w:rsidRPr="00E9012C">
        <w:rPr>
          <w:rFonts w:ascii="Times New Roman" w:hAnsi="Times New Roman" w:cs="Times New Roman"/>
          <w:color w:val="000000" w:themeColor="text1"/>
          <w:sz w:val="22"/>
        </w:rPr>
        <w:t xml:space="preserve">could have been </w:t>
      </w:r>
      <w:r w:rsidRPr="00E9012C">
        <w:rPr>
          <w:rFonts w:ascii="Times New Roman" w:hAnsi="Times New Roman" w:cs="Times New Roman"/>
          <w:color w:val="000000" w:themeColor="text1"/>
          <w:sz w:val="22"/>
        </w:rPr>
        <w:t>more highly</w:t>
      </w:r>
      <w:r w:rsidR="00B12D14" w:rsidRPr="00E9012C">
        <w:rPr>
          <w:rFonts w:ascii="Times New Roman" w:hAnsi="Times New Roman" w:cs="Times New Roman"/>
          <w:color w:val="000000" w:themeColor="text1"/>
          <w:sz w:val="22"/>
        </w:rPr>
        <w:t xml:space="preserve"> activated than past memories</w:t>
      </w:r>
      <w:r w:rsidR="004C5099" w:rsidRPr="00E9012C">
        <w:rPr>
          <w:rFonts w:ascii="Times New Roman" w:hAnsi="Times New Roman" w:cs="Times New Roman"/>
          <w:color w:val="000000" w:themeColor="text1"/>
          <w:sz w:val="22"/>
        </w:rPr>
        <w:t xml:space="preserve"> as they </w:t>
      </w:r>
      <w:r w:rsidR="00652555" w:rsidRPr="00E9012C">
        <w:rPr>
          <w:rFonts w:ascii="Times New Roman" w:hAnsi="Times New Roman" w:cs="Times New Roman"/>
          <w:color w:val="000000" w:themeColor="text1"/>
          <w:sz w:val="22"/>
        </w:rPr>
        <w:t>were likely to spring to mind even without easily identifiable triggers on on</w:t>
      </w:r>
      <w:r w:rsidR="00DD661B" w:rsidRPr="00E9012C">
        <w:rPr>
          <w:rFonts w:ascii="Times New Roman" w:hAnsi="Times New Roman" w:cs="Times New Roman"/>
          <w:color w:val="000000" w:themeColor="text1"/>
          <w:sz w:val="22"/>
        </w:rPr>
        <w:t xml:space="preserve">e third of the probes </w:t>
      </w:r>
      <w:r w:rsidR="00531333" w:rsidRPr="00E9012C">
        <w:rPr>
          <w:rFonts w:ascii="Times New Roman" w:hAnsi="Times New Roman" w:cs="Times New Roman"/>
          <w:color w:val="000000" w:themeColor="text1"/>
          <w:sz w:val="22"/>
        </w:rPr>
        <w:t xml:space="preserve">classed </w:t>
      </w:r>
      <w:r w:rsidR="007C41B0" w:rsidRPr="00E9012C">
        <w:rPr>
          <w:rFonts w:ascii="Times New Roman" w:hAnsi="Times New Roman" w:cs="Times New Roman"/>
          <w:color w:val="000000" w:themeColor="text1"/>
          <w:sz w:val="22"/>
        </w:rPr>
        <w:t>as</w:t>
      </w:r>
      <w:r w:rsidR="00DD661B" w:rsidRPr="00E9012C">
        <w:rPr>
          <w:rFonts w:ascii="Times New Roman" w:hAnsi="Times New Roman" w:cs="Times New Roman"/>
          <w:color w:val="000000" w:themeColor="text1"/>
          <w:sz w:val="22"/>
        </w:rPr>
        <w:t xml:space="preserve"> task</w:t>
      </w:r>
      <w:r w:rsidR="007C41B0" w:rsidRPr="00E9012C">
        <w:rPr>
          <w:rFonts w:ascii="Times New Roman" w:hAnsi="Times New Roman" w:cs="Times New Roman"/>
          <w:color w:val="000000" w:themeColor="text1"/>
          <w:sz w:val="22"/>
        </w:rPr>
        <w:t>-</w:t>
      </w:r>
      <w:r w:rsidR="00DD661B" w:rsidRPr="00E9012C">
        <w:rPr>
          <w:rFonts w:ascii="Times New Roman" w:hAnsi="Times New Roman" w:cs="Times New Roman"/>
          <w:color w:val="000000" w:themeColor="text1"/>
          <w:sz w:val="22"/>
        </w:rPr>
        <w:t>unrelated future thoughts</w:t>
      </w:r>
      <w:r w:rsidR="00B12D14"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Taken together, these findings have important implications not only for research on spontaneous future thinking</w:t>
      </w:r>
      <w:r w:rsidR="00B12D14" w:rsidRPr="00E9012C">
        <w:rPr>
          <w:rFonts w:ascii="Times New Roman" w:hAnsi="Times New Roman" w:cs="Times New Roman"/>
          <w:color w:val="000000" w:themeColor="text1"/>
          <w:sz w:val="22"/>
        </w:rPr>
        <w:t xml:space="preserve"> and cognitive ageing</w:t>
      </w:r>
      <w:r w:rsidRPr="00E9012C">
        <w:rPr>
          <w:rFonts w:ascii="Times New Roman" w:hAnsi="Times New Roman" w:cs="Times New Roman"/>
          <w:color w:val="000000" w:themeColor="text1"/>
          <w:sz w:val="22"/>
        </w:rPr>
        <w:t xml:space="preserve">, but also for related areas of research on mind-wandering, </w:t>
      </w:r>
      <w:r w:rsidR="00BF276B" w:rsidRPr="00E9012C">
        <w:rPr>
          <w:rFonts w:ascii="Times New Roman" w:hAnsi="Times New Roman" w:cs="Times New Roman"/>
          <w:color w:val="000000" w:themeColor="text1"/>
          <w:sz w:val="22"/>
        </w:rPr>
        <w:t xml:space="preserve">prospective memory </w:t>
      </w:r>
      <w:r w:rsidR="005D684A" w:rsidRPr="00E9012C">
        <w:rPr>
          <w:rFonts w:ascii="Times New Roman" w:hAnsi="Times New Roman" w:cs="Times New Roman"/>
          <w:color w:val="000000" w:themeColor="text1"/>
          <w:sz w:val="22"/>
        </w:rPr>
        <w:t xml:space="preserve">and </w:t>
      </w:r>
      <w:r w:rsidRPr="00E9012C">
        <w:rPr>
          <w:rFonts w:ascii="Times New Roman" w:hAnsi="Times New Roman" w:cs="Times New Roman"/>
          <w:color w:val="000000" w:themeColor="text1"/>
          <w:sz w:val="22"/>
        </w:rPr>
        <w:t xml:space="preserve">involuntary autobiographical memory. </w:t>
      </w:r>
    </w:p>
    <w:p w14:paraId="173C10B4" w14:textId="77777777" w:rsidR="002C25D6" w:rsidRPr="00E9012C" w:rsidRDefault="002C25D6" w:rsidP="00CD4C8E">
      <w:pPr>
        <w:spacing w:line="480" w:lineRule="auto"/>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Absence of age effects on spontaneous thoughts in everyday life</w:t>
      </w:r>
    </w:p>
    <w:p w14:paraId="7659791E" w14:textId="23DDD8E2" w:rsidR="00C04419" w:rsidRPr="00E9012C" w:rsidRDefault="002C25D6" w:rsidP="00C04419">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 No significant effects of age were found in the frequency of everyday spontaneous thoughts about</w:t>
      </w:r>
      <w:r w:rsidR="00074FFE" w:rsidRPr="00E9012C">
        <w:rPr>
          <w:rFonts w:ascii="Times New Roman" w:hAnsi="Times New Roman" w:cs="Times New Roman"/>
          <w:color w:val="000000" w:themeColor="text1"/>
          <w:sz w:val="22"/>
        </w:rPr>
        <w:t xml:space="preserve"> the</w:t>
      </w:r>
      <w:r w:rsidRPr="00E9012C">
        <w:rPr>
          <w:rFonts w:ascii="Times New Roman" w:hAnsi="Times New Roman" w:cs="Times New Roman"/>
          <w:color w:val="000000" w:themeColor="text1"/>
          <w:sz w:val="22"/>
        </w:rPr>
        <w:t xml:space="preserve"> future and the past (Study 1 and 2). Findings about </w:t>
      </w:r>
      <w:r w:rsidR="005D684A" w:rsidRPr="00E9012C">
        <w:rPr>
          <w:rFonts w:ascii="Times New Roman" w:hAnsi="Times New Roman" w:cs="Times New Roman"/>
          <w:color w:val="000000" w:themeColor="text1"/>
          <w:sz w:val="22"/>
        </w:rPr>
        <w:t>past thoughts replicate recent results</w:t>
      </w:r>
      <w:r w:rsidRPr="00E9012C">
        <w:rPr>
          <w:rFonts w:ascii="Times New Roman" w:hAnsi="Times New Roman" w:cs="Times New Roman"/>
          <w:color w:val="000000" w:themeColor="text1"/>
          <w:sz w:val="22"/>
        </w:rPr>
        <w:t xml:space="preserve"> by </w:t>
      </w:r>
      <w:r w:rsidR="00832AD7" w:rsidRPr="00E9012C">
        <w:rPr>
          <w:rFonts w:ascii="Times New Roman" w:hAnsi="Times New Roman" w:cs="Times New Roman"/>
          <w:color w:val="000000" w:themeColor="text1"/>
          <w:sz w:val="22"/>
        </w:rPr>
        <w:fldChar w:fldCharType="begin" w:fldLock="1"/>
      </w:r>
      <w:r w:rsidR="00B80654" w:rsidRPr="00E9012C">
        <w:rPr>
          <w:rFonts w:ascii="Times New Roman" w:hAnsi="Times New Roman" w:cs="Times New Roman"/>
          <w:color w:val="000000" w:themeColor="text1"/>
          <w:sz w:val="22"/>
        </w:rPr>
        <w:instrText>ADDIN CSL_CITATION { "citationItems" : [ { "id" : "ITEM-1", "itemData" : { "DOI" : "10.1037/pag0000157", "ISBN" : "1939-1498(Electronic),0882-7974(Print)", "ISSN" : "19391498", "abstract" : "Involuntary episodic memories are memories of past events that come to mind with no preceding attempt of retrieval. Such memories have received little attention in relation to aging compared with voluntary episodic memories (i.e., intentionally retrieved memories of past events). It is well documented that older compared with younger adults have reduced access to episodic memories, when retrieval is voluntary, but little is known about their involuntary episodic recall. Recent evidence suggests that involuntary autobiographical memories are at least as frequent as voluntary autobiographical memories in daily life, but this research has been limited to younger adults. Here older and younger adults recorded involuntary and voluntary episodic memories in relation to a film of a simulated event (Study 1) and during a normal day in their lives (Study 2). Across both studies, no age differences were found regarding the frequency of involuntary episodic memories, whereas older adults showed slower (Study 1) and less frequent (Study 2) voluntary remembering compared with younger adults. The findings suggest that involuntary relative to voluntary episodic remembering is enhanced in older adults, consistent with reduced executive functioning and increased processing of task irrelevant information with aging. Involuntary episodic remembering may provide an adaptive compensation for reductions in strategic retrieval in later adulthood.", "author" : [ { "dropping-particle" : "", "family" : "Berntsen", "given" : "Dorthe", "non-dropping-particle" : "", "parse-names" : false, "suffix" : "" }, { "dropping-particle" : "", "family" : "Rasmussen", "given" : "Anne S.", "non-dropping-particle" : "", "parse-names" : false, "suffix" : "" }, { "dropping-particle" : "", "family" : "Miles", "given" : "Amanda N.", "non-dropping-particle" : "", "parse-names" : false, "suffix" : "" }, { "dropping-particle" : "", "family" : "Nielsen", "given" : "Niels Peter", "non-dropping-particle" : "", "parse-names" : false, "suffix" : "" }, { "dropping-particle" : "", "family" : "Ramsgaard", "given" : "Stine B.", "non-dropping-particle" : "", "parse-names" : false, "suffix" : "" } ], "container-title" : "Psychology and Aging", "id" : "ITEM-1", "issue" : "2", "issued" : { "date-parts" : [ [ "2017" ] ] }, "page" : "192-201", "title" : "Spontaneous or intentional? Involuntary versus voluntary episodic memories in older and younger adults", "type" : "article-journal", "volume" : "32" }, "uris" : [ "http://www.mendeley.com/documents/?uuid=f0cb8163-2cfd-4a25-a9e5-13812faafd16" ] } ], "mendeley" : { "formattedCitation" : "(Berntsen et al., 2017)", "manualFormatting" : "Berntsen et al (2017)", "plainTextFormattedCitation" : "(Berntsen et al., 2017)", "previouslyFormattedCitation" : "(Berntsen et al.,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80654" w:rsidRPr="00E9012C">
        <w:rPr>
          <w:rFonts w:ascii="Times New Roman" w:hAnsi="Times New Roman" w:cs="Times New Roman"/>
          <w:noProof/>
          <w:color w:val="000000" w:themeColor="text1"/>
          <w:sz w:val="22"/>
        </w:rPr>
        <w:t>Berntsen et al</w:t>
      </w:r>
      <w:r w:rsidR="005A41D6" w:rsidRPr="00E9012C">
        <w:rPr>
          <w:rFonts w:ascii="Times New Roman" w:hAnsi="Times New Roman" w:cs="Times New Roman"/>
          <w:noProof/>
          <w:color w:val="000000" w:themeColor="text1"/>
          <w:sz w:val="22"/>
        </w:rPr>
        <w:t>.</w:t>
      </w:r>
      <w:r w:rsidR="00B80654" w:rsidRPr="00E9012C">
        <w:rPr>
          <w:rFonts w:ascii="Times New Roman" w:hAnsi="Times New Roman" w:cs="Times New Roman"/>
          <w:noProof/>
          <w:color w:val="000000" w:themeColor="text1"/>
          <w:sz w:val="22"/>
        </w:rPr>
        <w:t xml:space="preserve"> (2017)</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xml:space="preserve"> on involuntary memories, while findings about future thoughts significantly extend the initial findings reported by </w:t>
      </w:r>
      <w:r w:rsidR="00832AD7" w:rsidRPr="00E9012C">
        <w:rPr>
          <w:rFonts w:ascii="Times New Roman" w:hAnsi="Times New Roman" w:cs="Times New Roman"/>
          <w:color w:val="000000" w:themeColor="text1"/>
          <w:sz w:val="22"/>
        </w:rPr>
        <w:fldChar w:fldCharType="begin" w:fldLock="1"/>
      </w:r>
      <w:r w:rsidR="00B80654" w:rsidRPr="00E9012C">
        <w:rPr>
          <w:rFonts w:ascii="Times New Roman" w:hAnsi="Times New Roman" w:cs="Times New Roman"/>
          <w:color w:val="000000" w:themeColor="text1"/>
          <w:sz w:val="22"/>
        </w:rPr>
        <w:instrText>ADDIN CSL_CITATION { "citationItems" : [ { "id" : "ITEM-1", "itemData" : { "DOI" : "10.1037/0096-3445.136.1.112", "ISBN" : "0096-3445", "ISSN" : "00963445", "PMID" : "17324087", "abstract" : "The present research examined self-reported rehearsal processes in naturalistic time-based prospective memory tasks (Study 1 and 2) and compared them with the processes in event-based tasks (Study 3). Participants had to remember to phone the experimenter either at a prearranged time (a time-based task) or after receiving a certain text message (an event-based task) and record the details of occasions when they thought about this intention during a 7-day delay interval. The rehearsal and retrieval of time-based tasks was mediated by more automatic than deliberate self-initiated processes. Moreover, the number of reported rehearsals without any apparent triggers was reliably higher in time- than in event-based tasks. Additional findings concern the effects of age, motivation, and ongoing activities on rehearsal and prospective memory performance.", "author" : [ { "dropping-particle" : "", "family" : "Kvavilashvili", "given" : "Lia", "non-dropping-particle" : "", "parse-names" : false, "suffix" : "" }, { "dropping-particle" : "", "family" : "Fisher", "given" : "Laura", "non-dropping-particle" : "", "parse-names" : false, "suffix" : "" } ], "container-title" : "Journal of Experimental Psychology: General", "id" : "ITEM-1", "issue" : "1", "issued" : { "date-parts" : [ [ "2007" ] ] }, "page" : "112-132", "title" : "Is time-based prospective remembering mediated by self-initiated rehearsals? Role of incidental cues, ongoing activity, age, and motivation", "type" : "article-journal", "volume" : "136" }, "uris" : [ "http://www.mendeley.com/documents/?uuid=19511394-57d0-4835-9f56-b9c35a69f3f5" ] } ], "mendeley" : { "formattedCitation" : "(Kvavilashvili &amp; Fisher, 2007)", "manualFormatting" : "Kvavilashvili and Fisher (2007)", "plainTextFormattedCitation" : "(Kvavilashvili &amp; Fisher, 2007)", "previouslyFormattedCitation" : "(Kvavilashvili &amp; Fisher, 2007)"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80654" w:rsidRPr="00E9012C">
        <w:rPr>
          <w:rFonts w:ascii="Times New Roman" w:hAnsi="Times New Roman" w:cs="Times New Roman"/>
          <w:noProof/>
          <w:color w:val="000000" w:themeColor="text1"/>
          <w:sz w:val="22"/>
        </w:rPr>
        <w:t>Kvavilashvili and Fisher (2007)</w:t>
      </w:r>
      <w:r w:rsidR="00832AD7" w:rsidRPr="00E9012C">
        <w:rPr>
          <w:rFonts w:ascii="Times New Roman" w:hAnsi="Times New Roman" w:cs="Times New Roman"/>
          <w:color w:val="000000" w:themeColor="text1"/>
          <w:sz w:val="22"/>
        </w:rPr>
        <w:fldChar w:fldCharType="end"/>
      </w:r>
      <w:r w:rsidR="00B80654"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and </w:t>
      </w:r>
      <w:r w:rsidR="00832AD7" w:rsidRPr="00E9012C">
        <w:rPr>
          <w:rFonts w:ascii="Times New Roman" w:hAnsi="Times New Roman" w:cs="Times New Roman"/>
          <w:color w:val="000000" w:themeColor="text1"/>
          <w:sz w:val="22"/>
        </w:rPr>
        <w:lastRenderedPageBreak/>
        <w:fldChar w:fldCharType="begin" w:fldLock="1"/>
      </w:r>
      <w:r w:rsidR="00B04F6C" w:rsidRPr="00E9012C">
        <w:rPr>
          <w:rFonts w:ascii="Times New Roman" w:hAnsi="Times New Roman" w:cs="Times New Roman"/>
          <w:color w:val="000000" w:themeColor="text1"/>
          <w:sz w:val="22"/>
        </w:rPr>
        <w:instrText>ADDIN CSL_CITATION { "citationItems" : [ { "id" : "ITEM-1", "itemData" : { "DOI" : "10.1037/a0038876", "ISBN" : "1939-1498(Electronic);0882-7974(Print)", "ISSN" : "19391498", "PMID" : "25799004", "abstract" : "Autobiographical memory (AM), the recollection of past experiences, and prospective memory (PM), the prospection of future events, are prominent components of subjective life, yet data on the frequencies of their occurrence are limited. Using experience sampling, we quantified the incidence of AM and PM in natural settings among various age groups. Individuals of all ages reported engaging in AM approximately 10% of the time. In contrast, whereas younger subjects recalled PMs as often as they recalled AMs, older subjects experienced PM twice as frequently. AM occurrence was positively correlated with PM occurrence, most strongly among younger individuals. AM and PM durations were also positively correlated and remarkably stable across age groups. Together, these data identify an age-associated shift in the temporal orientation of recollection and quantify the relationship between AM and PM. More broadly, this approach provides a quantitative foundation of AM and PM occurrence, a crucial yet largely unexplored dimension of recollection. (PsycINFO Database Record (c) 2015 APA, all rights reserved)", "author" : [ { "dropping-particle" : "", "family" : "Gardner", "given" : "Robert S.", "non-dropping-particle" : "", "parse-names" : false, "suffix" : "" }, { "dropping-particle" : "", "family" : "Ascoli", "given" : "Giorgio A.", "non-dropping-particle" : "", "parse-names" : false, "suffix" : "" } ], "container-title" : "Psychology and Aging", "id" : "ITEM-1", "issue" : "2", "issued" : { "date-parts" : [ [ "2015" ] ] }, "page" : "209-219", "title" : "The natural frequency of human prospective memory increases with age", "type" : "article-journal", "volume" : "30" }, "uris" : [ "http://www.mendeley.com/documents/?uuid=8966c0b0-5143-4ba1-8381-722cec33866e" ] } ], "mendeley" : { "formattedCitation" : "(Gardner &amp; Ascoli, 2015)", "manualFormatting" : "Gardner and Ascoli (2015)", "plainTextFormattedCitation" : "(Gardner &amp; Ascoli, 2015)", "previouslyFormattedCitation" : "(Gardner &amp; Ascoli,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80654" w:rsidRPr="00E9012C">
        <w:rPr>
          <w:rFonts w:ascii="Times New Roman" w:hAnsi="Times New Roman" w:cs="Times New Roman"/>
          <w:noProof/>
          <w:color w:val="000000" w:themeColor="text1"/>
          <w:sz w:val="22"/>
        </w:rPr>
        <w:t>Gardner and Ascoli (2015)</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xml:space="preserve"> who focused only on thoughts about a single upcoming prospective memory task or future thoughts in general (i.e., not on spontaneous thoughts per se), respectively. Taken together, the results support</w:t>
      </w:r>
      <w:r w:rsidR="00B04F6C" w:rsidRPr="00E9012C">
        <w:rPr>
          <w:rFonts w:ascii="Times New Roman" w:hAnsi="Times New Roman" w:cs="Times New Roman"/>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B04F6C" w:rsidRPr="00E9012C">
        <w:rPr>
          <w:rFonts w:ascii="Times New Roman" w:hAnsi="Times New Roman" w:cs="Times New Roman"/>
          <w:color w:val="000000" w:themeColor="text1"/>
          <w:sz w:val="22"/>
        </w:rPr>
        <w:instrText>ADDIN CSL_CITATION { "citationItems" : [ { "id" : "ITEM-1", "itemData" : { "ISBN" : "0444700692", "ISSN" : "1939-1285", "abstract" : "Symposium in Memoriam of Hermann Ebbinghaus held at Berlin Humboldt University on July 1st-6th, 1985", "author" : [ { "dropping-particle" : "", "family" : "Craik", "given" : "F L M", "non-dropping-particle" : "", "parse-names" : false, "suffix" : "" } ], "container-title" : "Human memory and cognitive capabilities", "id" : "ITEM-1", "issue" : "August", "issued" : { "date-parts" : [ [ "1986" ] ] }, "page" : "409-422", "title" : "A functional account of age differences in memory: Mechanisms and performances", "type" : "article-journal" }, "uris" : [ "http://www.mendeley.com/documents/?uuid=3e75b19d-64e4-4791-902e-d4ea52740ad1" ] } ], "mendeley" : { "formattedCitation" : "(Craik, 1986)", "manualFormatting" : "Craik's (1986)", "plainTextFormattedCitation" : "(Craik, 1986)", "previouslyFormattedCitation" : "(Craik, 1986)"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04F6C" w:rsidRPr="00E9012C">
        <w:rPr>
          <w:rFonts w:ascii="Times New Roman" w:hAnsi="Times New Roman" w:cs="Times New Roman"/>
          <w:noProof/>
          <w:color w:val="000000" w:themeColor="text1"/>
          <w:sz w:val="22"/>
        </w:rPr>
        <w:t>Craik's (1986</w:t>
      </w:r>
      <w:r w:rsidR="0017493A" w:rsidRPr="00E9012C">
        <w:rPr>
          <w:rFonts w:ascii="Times New Roman" w:hAnsi="Times New Roman" w:cs="Times New Roman"/>
          <w:noProof/>
          <w:color w:val="000000" w:themeColor="text1"/>
          <w:sz w:val="22"/>
        </w:rPr>
        <w:t>; 1994</w:t>
      </w:r>
      <w:r w:rsidR="00B04F6C" w:rsidRPr="00E9012C">
        <w:rPr>
          <w:rFonts w:ascii="Times New Roman" w:hAnsi="Times New Roman" w:cs="Times New Roman"/>
          <w:noProof/>
          <w:color w:val="000000" w:themeColor="text1"/>
          <w:sz w:val="22"/>
        </w:rPr>
        <w:t>)</w:t>
      </w:r>
      <w:r w:rsidR="00832AD7" w:rsidRPr="00E9012C">
        <w:rPr>
          <w:rFonts w:ascii="Times New Roman" w:hAnsi="Times New Roman" w:cs="Times New Roman"/>
          <w:color w:val="000000" w:themeColor="text1"/>
          <w:sz w:val="22"/>
        </w:rPr>
        <w:fldChar w:fldCharType="end"/>
      </w:r>
      <w:r w:rsidR="00B04F6C"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theor</w:t>
      </w:r>
      <w:r w:rsidR="00782EFD" w:rsidRPr="00E9012C">
        <w:rPr>
          <w:rFonts w:ascii="Times New Roman" w:hAnsi="Times New Roman" w:cs="Times New Roman"/>
          <w:color w:val="000000" w:themeColor="text1"/>
          <w:sz w:val="22"/>
        </w:rPr>
        <w:t>y</w:t>
      </w:r>
      <w:r w:rsidRPr="00E9012C">
        <w:rPr>
          <w:rFonts w:ascii="Times New Roman" w:hAnsi="Times New Roman" w:cs="Times New Roman"/>
          <w:color w:val="000000" w:themeColor="text1"/>
          <w:sz w:val="22"/>
        </w:rPr>
        <w:t xml:space="preserve"> of ageing</w:t>
      </w:r>
      <w:r w:rsidR="004F366D"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which predict</w:t>
      </w:r>
      <w:r w:rsidR="00782EFD" w:rsidRPr="00E9012C">
        <w:rPr>
          <w:rFonts w:ascii="Times New Roman" w:hAnsi="Times New Roman" w:cs="Times New Roman"/>
          <w:color w:val="000000" w:themeColor="text1"/>
          <w:sz w:val="22"/>
        </w:rPr>
        <w:t>s</w:t>
      </w:r>
      <w:r w:rsidRPr="00E9012C">
        <w:rPr>
          <w:rFonts w:ascii="Times New Roman" w:hAnsi="Times New Roman" w:cs="Times New Roman"/>
          <w:color w:val="000000" w:themeColor="text1"/>
          <w:sz w:val="22"/>
        </w:rPr>
        <w:t xml:space="preserve"> </w:t>
      </w:r>
      <w:r w:rsidR="00003050" w:rsidRPr="00E9012C">
        <w:rPr>
          <w:rFonts w:ascii="Times New Roman" w:hAnsi="Times New Roman" w:cs="Times New Roman"/>
          <w:color w:val="000000" w:themeColor="text1"/>
          <w:sz w:val="22"/>
        </w:rPr>
        <w:t>small or no</w:t>
      </w:r>
      <w:r w:rsidRPr="00E9012C">
        <w:rPr>
          <w:rFonts w:ascii="Times New Roman" w:hAnsi="Times New Roman" w:cs="Times New Roman"/>
          <w:color w:val="000000" w:themeColor="text1"/>
          <w:sz w:val="22"/>
        </w:rPr>
        <w:t xml:space="preserve"> age effects in cognitive tasks and phenomena that are mediated by </w:t>
      </w:r>
      <w:r w:rsidR="00907BCD" w:rsidRPr="00E9012C">
        <w:rPr>
          <w:rFonts w:ascii="Times New Roman" w:hAnsi="Times New Roman" w:cs="Times New Roman"/>
          <w:color w:val="000000" w:themeColor="text1"/>
          <w:sz w:val="22"/>
        </w:rPr>
        <w:t xml:space="preserve">automatic rather than </w:t>
      </w:r>
      <w:r w:rsidRPr="00E9012C">
        <w:rPr>
          <w:rFonts w:ascii="Times New Roman" w:hAnsi="Times New Roman" w:cs="Times New Roman"/>
          <w:color w:val="000000" w:themeColor="text1"/>
          <w:sz w:val="22"/>
        </w:rPr>
        <w:t xml:space="preserve">attentionally demanding strategic retrieval processes. </w:t>
      </w:r>
      <w:r w:rsidR="00B25E1E" w:rsidRPr="00E9012C">
        <w:rPr>
          <w:rFonts w:ascii="Times New Roman" w:hAnsi="Times New Roman" w:cs="Times New Roman"/>
          <w:color w:val="000000" w:themeColor="text1"/>
          <w:sz w:val="22"/>
        </w:rPr>
        <w:t>Indeed, spontaneous thoughts about</w:t>
      </w:r>
      <w:r w:rsidR="00CB6BD5" w:rsidRPr="00E9012C">
        <w:rPr>
          <w:rFonts w:ascii="Times New Roman" w:hAnsi="Times New Roman" w:cs="Times New Roman"/>
          <w:color w:val="000000" w:themeColor="text1"/>
          <w:sz w:val="22"/>
        </w:rPr>
        <w:t xml:space="preserve"> the</w:t>
      </w:r>
      <w:r w:rsidR="00B25E1E" w:rsidRPr="00E9012C">
        <w:rPr>
          <w:rFonts w:ascii="Times New Roman" w:hAnsi="Times New Roman" w:cs="Times New Roman"/>
          <w:color w:val="000000" w:themeColor="text1"/>
          <w:sz w:val="22"/>
        </w:rPr>
        <w:t xml:space="preserve"> past or future </w:t>
      </w:r>
      <w:r w:rsidR="00DB0857" w:rsidRPr="00E9012C">
        <w:rPr>
          <w:rFonts w:ascii="Times New Roman" w:hAnsi="Times New Roman" w:cs="Times New Roman"/>
          <w:color w:val="000000" w:themeColor="text1"/>
          <w:sz w:val="22"/>
        </w:rPr>
        <w:t>rely on automatic spreading activation processes as they are</w:t>
      </w:r>
      <w:r w:rsidR="00B25E1E" w:rsidRPr="00E9012C">
        <w:rPr>
          <w:rFonts w:ascii="Times New Roman" w:hAnsi="Times New Roman" w:cs="Times New Roman"/>
          <w:color w:val="000000" w:themeColor="text1"/>
          <w:sz w:val="22"/>
        </w:rPr>
        <w:t xml:space="preserve"> not preceded </w:t>
      </w:r>
      <w:r w:rsidR="009A1F21" w:rsidRPr="00E9012C">
        <w:rPr>
          <w:rFonts w:ascii="Times New Roman" w:hAnsi="Times New Roman" w:cs="Times New Roman"/>
          <w:color w:val="000000" w:themeColor="text1"/>
          <w:sz w:val="22"/>
        </w:rPr>
        <w:t xml:space="preserve">by any </w:t>
      </w:r>
      <w:r w:rsidR="00B22A78" w:rsidRPr="00E9012C">
        <w:rPr>
          <w:rFonts w:ascii="Times New Roman" w:hAnsi="Times New Roman" w:cs="Times New Roman"/>
          <w:color w:val="000000" w:themeColor="text1"/>
          <w:sz w:val="22"/>
        </w:rPr>
        <w:t xml:space="preserve">deliberate </w:t>
      </w:r>
      <w:r w:rsidR="009A1F21" w:rsidRPr="00E9012C">
        <w:rPr>
          <w:rFonts w:ascii="Times New Roman" w:hAnsi="Times New Roman" w:cs="Times New Roman"/>
          <w:color w:val="000000" w:themeColor="text1"/>
          <w:sz w:val="22"/>
        </w:rPr>
        <w:t>attempts at retrieval</w:t>
      </w:r>
      <w:r w:rsidR="004F366D" w:rsidRPr="00E9012C">
        <w:rPr>
          <w:rFonts w:ascii="Times New Roman" w:hAnsi="Times New Roman" w:cs="Times New Roman"/>
          <w:color w:val="000000" w:themeColor="text1"/>
          <w:sz w:val="22"/>
        </w:rPr>
        <w:t>,</w:t>
      </w:r>
      <w:r w:rsidR="00D97277" w:rsidRPr="00E9012C">
        <w:rPr>
          <w:rFonts w:ascii="Times New Roman" w:hAnsi="Times New Roman" w:cs="Times New Roman"/>
          <w:color w:val="000000" w:themeColor="text1"/>
          <w:sz w:val="22"/>
        </w:rPr>
        <w:t xml:space="preserve"> </w:t>
      </w:r>
      <w:r w:rsidR="009A1F21" w:rsidRPr="00E9012C">
        <w:rPr>
          <w:rFonts w:ascii="Times New Roman" w:hAnsi="Times New Roman" w:cs="Times New Roman"/>
          <w:color w:val="000000" w:themeColor="text1"/>
          <w:sz w:val="22"/>
        </w:rPr>
        <w:t>and</w:t>
      </w:r>
      <w:r w:rsidR="00185DEA" w:rsidRPr="00E9012C">
        <w:rPr>
          <w:rFonts w:ascii="Times New Roman" w:hAnsi="Times New Roman" w:cs="Times New Roman"/>
          <w:color w:val="000000" w:themeColor="text1"/>
          <w:sz w:val="22"/>
        </w:rPr>
        <w:t xml:space="preserve"> </w:t>
      </w:r>
      <w:r w:rsidR="0006233B" w:rsidRPr="00E9012C">
        <w:rPr>
          <w:rFonts w:ascii="Times New Roman" w:hAnsi="Times New Roman" w:cs="Times New Roman"/>
          <w:color w:val="000000" w:themeColor="text1"/>
          <w:sz w:val="22"/>
        </w:rPr>
        <w:t>they are recalled significantly faster tha</w:t>
      </w:r>
      <w:r w:rsidR="00A24D4D" w:rsidRPr="00E9012C">
        <w:rPr>
          <w:rFonts w:ascii="Times New Roman" w:hAnsi="Times New Roman" w:cs="Times New Roman"/>
          <w:color w:val="000000" w:themeColor="text1"/>
          <w:sz w:val="22"/>
        </w:rPr>
        <w:t xml:space="preserve">n their voluntary counterparts as </w:t>
      </w:r>
      <w:r w:rsidR="004F366D" w:rsidRPr="00E9012C">
        <w:rPr>
          <w:rFonts w:ascii="Times New Roman" w:hAnsi="Times New Roman" w:cs="Times New Roman"/>
          <w:color w:val="000000" w:themeColor="text1"/>
          <w:sz w:val="22"/>
        </w:rPr>
        <w:t>demonstrated</w:t>
      </w:r>
      <w:r w:rsidR="00C001AB" w:rsidRPr="00E9012C">
        <w:rPr>
          <w:rFonts w:ascii="Times New Roman" w:hAnsi="Times New Roman" w:cs="Times New Roman"/>
          <w:color w:val="000000" w:themeColor="text1"/>
          <w:sz w:val="22"/>
        </w:rPr>
        <w:t xml:space="preserve"> </w:t>
      </w:r>
      <w:r w:rsidR="007845AE" w:rsidRPr="00E9012C">
        <w:rPr>
          <w:rFonts w:ascii="Times New Roman" w:hAnsi="Times New Roman" w:cs="Times New Roman"/>
          <w:color w:val="000000" w:themeColor="text1"/>
          <w:sz w:val="22"/>
        </w:rPr>
        <w:t xml:space="preserve">by </w:t>
      </w:r>
      <w:r w:rsidR="00832AD7" w:rsidRPr="00E9012C">
        <w:rPr>
          <w:rFonts w:ascii="Times New Roman" w:hAnsi="Times New Roman" w:cs="Times New Roman"/>
          <w:color w:val="000000" w:themeColor="text1"/>
          <w:sz w:val="22"/>
        </w:rPr>
        <w:fldChar w:fldCharType="begin" w:fldLock="1"/>
      </w:r>
      <w:r w:rsidR="009D2A6C" w:rsidRPr="00E9012C">
        <w:rPr>
          <w:rFonts w:ascii="Times New Roman" w:hAnsi="Times New Roman" w:cs="Times New Roman"/>
          <w:color w:val="000000" w:themeColor="text1"/>
          <w:sz w:val="22"/>
        </w:rPr>
        <w:instrText>ADDIN CSL_CITATION { "citationItems" : [ { "id" : "ITEM-1", "itemData" : { "DOI" : "10.3758/s13421-015-0564-9", "ISBN" : "1532-5946", "ISSN" : "15325946", "PMID" : "26489747", "abstract" : "Although involuntary past and future mental time travel (MTT) has been examined outside the laboratory in diary studies, MTT has primarily been studied in the context of laboratory studies using voluntary construction tasks. In this study, we adapted and extended a paradigm previously used to elicit involuntary and voluntary memories (Schlagman &amp; Kvavilashvili in Memory &amp; Cognition, 36, 920-932, 2008). Our aim was \u2013 for the first time \u2013 to examine involuntary and voluntary future MTT under controlled laboratory conditions. The involuntary task involved a monotonous task that included potential cues for involuntary MTT. Temporal direction was manipulated between participants whereas retrieval mode was manipulated within participants. We replicated robust past\u2013future differences, such as the future positivity bias. Additionally, we replicated key voluntary-involuntary differences: Involuntary future representations had similar characteristics as involuntary memories in that they were elicited faster, were more specific, and garnered more emotional impact than their voluntary counterparts. We also found that the future and past involuntary MTT led to both positive and negative mood impact, and that the valence of the impact was associated with the emotional valence of the event. This study advances scientific understanding of involuntary future representations in healthy populations and validates a laboratory paradigm that can be flexibly and systematically utilized to explore different characteristics of voluntary and involuntary MTT, which has not been possible within naturalistic paradigms. \u00a9 2015, Psychonomic Society, Inc.", "author" : [ { "dropping-particle" : "", "family" : "Cole", "given" : "Scott N.", "non-dropping-particle" : "", "parse-names" : false, "suffix" : "" }, { "dropping-particle" : "", "family" : "Staugaard", "given" : "S\u00f8ren R.", "non-dropping-particle" : "", "parse-names" : false, "suffix" : "" }, { "dropping-particle" : "", "family" : "Berntsen", "given" : "Dorthe", "non-dropping-particle" : "", "parse-names" : false, "suffix" : "" } ], "container-title" : "Memory and Cognition", "id" : "ITEM-1", "issue" : "3", "issued" : { "date-parts" : [ [ "2016" ] ] }, "page" : "376-389", "title" : "Inducing involuntary and voluntary mental time travel using a laboratory paradigm", "type" : "article-journal", "volume" : "44" }, "uris" : [ "http://www.mendeley.com/documents/?uuid=6a9e6e2f-d55c-4c53-8cf2-4b8224cbce7f" ] } ], "mendeley" : { "formattedCitation" : "(Cole, Staugaard, &amp; Berntsen, 2016)", "manualFormatting" : "Cole et al (2016)", "plainTextFormattedCitation" : "(Cole, Staugaard, &amp; Berntsen, 2016)", "previouslyFormattedCitation" : "(Cole, Staugaard, &amp; Berntsen, 2016)"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9D2A6C" w:rsidRPr="00E9012C">
        <w:rPr>
          <w:rFonts w:ascii="Times New Roman" w:hAnsi="Times New Roman" w:cs="Times New Roman"/>
          <w:noProof/>
          <w:color w:val="000000" w:themeColor="text1"/>
          <w:sz w:val="22"/>
        </w:rPr>
        <w:t>Cole et al (2016)</w:t>
      </w:r>
      <w:r w:rsidR="00832AD7" w:rsidRPr="00E9012C">
        <w:rPr>
          <w:rFonts w:ascii="Times New Roman" w:hAnsi="Times New Roman" w:cs="Times New Roman"/>
          <w:color w:val="000000" w:themeColor="text1"/>
          <w:sz w:val="22"/>
        </w:rPr>
        <w:fldChar w:fldCharType="end"/>
      </w:r>
      <w:r w:rsidR="00C001AB" w:rsidRPr="00E9012C">
        <w:rPr>
          <w:rFonts w:ascii="Times New Roman" w:hAnsi="Times New Roman" w:cs="Times New Roman"/>
          <w:color w:val="000000" w:themeColor="text1"/>
          <w:sz w:val="22"/>
        </w:rPr>
        <w:t>. In th</w:t>
      </w:r>
      <w:r w:rsidR="005139CD" w:rsidRPr="00E9012C">
        <w:rPr>
          <w:rFonts w:ascii="Times New Roman" w:hAnsi="Times New Roman" w:cs="Times New Roman"/>
          <w:color w:val="000000" w:themeColor="text1"/>
          <w:sz w:val="22"/>
        </w:rPr>
        <w:t>eir</w:t>
      </w:r>
      <w:r w:rsidR="00C001AB" w:rsidRPr="00E9012C">
        <w:rPr>
          <w:rFonts w:ascii="Times New Roman" w:hAnsi="Times New Roman" w:cs="Times New Roman"/>
          <w:color w:val="000000" w:themeColor="text1"/>
          <w:sz w:val="22"/>
        </w:rPr>
        <w:t xml:space="preserve"> study, young </w:t>
      </w:r>
      <w:r w:rsidR="00D97277" w:rsidRPr="00E9012C">
        <w:rPr>
          <w:rFonts w:ascii="Times New Roman" w:hAnsi="Times New Roman" w:cs="Times New Roman"/>
          <w:color w:val="000000" w:themeColor="text1"/>
          <w:sz w:val="22"/>
        </w:rPr>
        <w:t xml:space="preserve">participants were significantly faster at spontaneously recalling past and future thoughts in response to incidental cue words during the boring vigilance task than deliberately recalling past and future events in response to cue words provided by the experimenter (see also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"10.3758/MC.36.5.920", "ISBN" : "0090-502X", "ISSN" : "0090502X", "PMID" : "18630199", "abstract" : "In two studies, we compared the characteristics and retrieval times of involuntary and voluntary autobiographical memory under controlled laboratory conditions. A new laboratory task of involuntary autobiographical memories involved detecting vertical lines in a stream of stimuli with horizontal lines (an undemanding vigilance task) and recording any involuntary memories during the session. The majority of these memories were reported as being triggered by irrelevant cue phrases presented on the screen. Voluntary autobiographical memories were sampled via a standard word-cue method in Session 2. The results showed that involuntary memories were more specific and were retrieved significantly faster than voluntary memories. They were also more likely to be triggered by negative cues, whereas cue valence did not have any effect on the number of voluntary memories. Furthermore, laboratory involuntary memories did not differ from naturalistic involuntary memories recorded in a diary by the same participants (Study 2). Taken together, these results have important implications for current theories of autobiographical memory, and they open up interesting avenues for future research.", "author" : [ { "dropping-particle" : "", "family" : "Schlagman", "given" : "Simone", "non-dropping-particle" : "", "parse-names" : false, "suffix" : "" }, { "dropping-particle" : "", "family" : "Kvavilashvili", "given" : "Lia", "non-dropping-particle" : "", "parse-names" : false, "suffix" : "" } ], "container-title" : "Memory and Cognition", "id" : "ITEM-1", "issue" : "5", "issued" : { "date-parts" : [ [ "2008" ] ] }, "page" : "920-932", "title" : "Involuntary autobiographical memories in and outside the laboratory: How different are they from voluntary autobiographical memories?", "type" : "article-journal", "volume" : "36" }, "uris" : [ "http://www.mendeley.com/documents/?uuid=13552d45-5c3e-46e9-914c-d6bceb658785" ] } ], "mendeley" : { "formattedCitation" : "(Schlagman &amp; Kvavilashvili, 2008)", "manualFormatting" : "Schlagman &amp; Kvavilashvili, 2008)", "plainTextFormattedCitation" : "(Schlagman &amp; Kvavilashvili, 2008)", "previouslyFormattedCitation" : "(Schlagman &amp; Kvavilashvili, 2008)"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9D2A6C" w:rsidRPr="00E9012C">
        <w:rPr>
          <w:rFonts w:ascii="Times New Roman" w:hAnsi="Times New Roman" w:cs="Times New Roman"/>
          <w:noProof/>
          <w:color w:val="000000" w:themeColor="text1"/>
          <w:sz w:val="22"/>
        </w:rPr>
        <w:t>Schlagman &amp; Kvavilashvili, 2008)</w:t>
      </w:r>
      <w:r w:rsidR="00832AD7" w:rsidRPr="00E9012C">
        <w:rPr>
          <w:rFonts w:ascii="Times New Roman" w:hAnsi="Times New Roman" w:cs="Times New Roman"/>
          <w:color w:val="000000" w:themeColor="text1"/>
          <w:sz w:val="22"/>
        </w:rPr>
        <w:fldChar w:fldCharType="end"/>
      </w:r>
      <w:r w:rsidR="00D97277" w:rsidRPr="00E9012C">
        <w:rPr>
          <w:rFonts w:ascii="Times New Roman" w:hAnsi="Times New Roman" w:cs="Times New Roman"/>
          <w:color w:val="000000" w:themeColor="text1"/>
          <w:sz w:val="22"/>
        </w:rPr>
        <w:t xml:space="preserve">. </w:t>
      </w:r>
      <w:r w:rsidR="005566C0" w:rsidRPr="00E9012C">
        <w:rPr>
          <w:rFonts w:ascii="Times New Roman" w:hAnsi="Times New Roman" w:cs="Times New Roman"/>
          <w:color w:val="000000" w:themeColor="text1"/>
          <w:sz w:val="22"/>
        </w:rPr>
        <w:t xml:space="preserve">This reliance on </w:t>
      </w:r>
      <w:r w:rsidR="00CC38A3" w:rsidRPr="00E9012C">
        <w:rPr>
          <w:rFonts w:ascii="Times New Roman" w:hAnsi="Times New Roman" w:cs="Times New Roman"/>
          <w:color w:val="000000" w:themeColor="text1"/>
          <w:sz w:val="22"/>
        </w:rPr>
        <w:t xml:space="preserve">incidental </w:t>
      </w:r>
      <w:r w:rsidR="005566C0" w:rsidRPr="00E9012C">
        <w:rPr>
          <w:rFonts w:ascii="Times New Roman" w:hAnsi="Times New Roman" w:cs="Times New Roman"/>
          <w:color w:val="000000" w:themeColor="text1"/>
          <w:sz w:val="22"/>
        </w:rPr>
        <w:t xml:space="preserve">cues should further facilitate </w:t>
      </w:r>
      <w:r w:rsidR="00EA3576" w:rsidRPr="00E9012C">
        <w:rPr>
          <w:rFonts w:ascii="Times New Roman" w:hAnsi="Times New Roman" w:cs="Times New Roman"/>
          <w:color w:val="000000" w:themeColor="text1"/>
          <w:sz w:val="22"/>
        </w:rPr>
        <w:t>the retrieval process and may be particularly beneficial for older adults who</w:t>
      </w:r>
      <w:r w:rsidR="00A03288" w:rsidRPr="00E9012C">
        <w:rPr>
          <w:rFonts w:ascii="Times New Roman" w:hAnsi="Times New Roman" w:cs="Times New Roman"/>
          <w:color w:val="000000" w:themeColor="text1"/>
          <w:sz w:val="22"/>
        </w:rPr>
        <w:t>,</w:t>
      </w:r>
      <w:r w:rsidR="00EA3576" w:rsidRPr="00E9012C">
        <w:rPr>
          <w:rFonts w:ascii="Times New Roman" w:hAnsi="Times New Roman" w:cs="Times New Roman"/>
          <w:color w:val="000000" w:themeColor="text1"/>
          <w:sz w:val="22"/>
        </w:rPr>
        <w:t xml:space="preserve"> according to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"10.1016/S0079-7421(08)60041-9", "ISBN" : "0-12-543322-0", "ISSN" : "00797421", "PMID" : "41", "abstract" : "This chapter discusses the theoretical and empirical literature that addresses aging and discourse comprehension. A series of five studies guided by a particular working memory viewpoint regarding the formation of inferences during discourse processing is described in the chapter. Compensatory strategies may be used with different degrees of likelihood across the life span largely as a function of efficiency with which inhibitory mechanisms function because these largely determine the facility with which memory can be searched. The consequences for discourse comprehension in particular may be profound because the establishment of a coherent representation of a message hinges on the timely retrieval of information necessary to establish coreference among certain critical ideas. Discourse comprehension is an ideal domain for assessing limited capacity frameworks because most models of discourse processing assume that multiple components, demanding substantially different levels of cognitive resources, are involved. For example, access to a lexical representation from either a visual array or an auditory message is virtually capacity free. \u00a9 1988, Academic Press Inc.", "author" : [ { "dropping-particle" : "", "family" : "Hasher", "given" : "Lynn", "non-dropping-particle" : "", "parse-names" : false, "suffix" : "" }, { "dropping-particle" : "", "family" : "Zacks", "given" : "Rose T.", "non-dropping-particle" : "", "parse-names" : false, "suffix" : "" } ], "container-title" : "Psychology of Learning and Motivation - Advances in Research and Theory", "id" : "ITEM-1", "issue" : "C", "issued" : { "date-parts" : [ [ "1988" ] ] }, "page" : "193-225", "title" : "Working Memory, Comprehension, and Aging: A Review and a New View", "type" : "article-journal", "volume" : "22" }, "uris" : [ "http://www.mendeley.com/documents/?uuid=9e717a23-7c64-4006-a2b4-e8958fd39bcb" ] }, { "id" : "ITEM-2", "itemData" : { "DOI" : "10.1037/0096-3445.108.3.356", "ISSN" : "0096-3445", "PMID" : "1000104377", "abstract" : "Proposes a framework for the conceptualization of a broad range of memory phenomena that integrates research on memory performance in young children, the elderly, and individuals under stress with research on memory performance in normal college students. One basic assumption is that encoding operations vary in their attentional requirements. Operations that drain minimal energy from limited-capacity attentional mechanisms are called automatic. Automatic operations function at a constant level under all circumstances, occur without intention, and do not benefit from practice. Effortful operations, such as rehearsal and elaborative mnemonic activities, require considerable capacity, interfere with other cognitive activities also requiring capacity, are initiated intentionally, and show benefits from practice. A 2nd assumption is that attentional capacity varies both within and among individuals. Depression, high arousal levels, and old age are variables thought to reduce attentional capacity. The conjunction of the 2 assumptions of the framework yields the prediction that the aged and individuals under stress will show a decrease in performance only on tasks requiring effortful processing. Evidence from the literature on development, aging, depression, arousal, and normal memory is presented in support of the framework, and 4 experiments with 301 5-40 yr old Ss are described. (51/2 p ref) (PsycINFO Database Record (c) 2006 APA, all rights reserved)", "author" : [ { "dropping-particle" : "", "family" : "Hasher", "given" : "Lynn", "non-dropping-particle" : "", "parse-names" : false, "suffix" : "" }, { "dropping-particle" : "", "family" : "Zacks", "given" : "Rose T.", "non-dropping-particle" : "", "parse-names" : false, "suffix" : "" }, { "dropping-particle" : "", "family" : "Layton", "given" : "Margaret", "non-dropping-particle" : "", "parse-names" : false, "suffix" : "" }, { "dropping-particle" : "", "family" : "Goldstein", "given" : "David", "non-dropping-particle" : "", "parse-names" : false, "suffix" : "" }, { "dropping-particle" : "", "family" : "Underwood", "given" : "Benton", "non-dropping-particle" : "", "parse-names" : false, "suffix" : "" }, { "dropping-particle" : "", "family" : "Weisberg", "given" : "Robert", "non-dropping-particle" : "", "parse-names" : false, "suffix" : "" } ], "container-title" : "Journal of Experimental Psychology: General", "id" : "ITEM-2", "issue" : "3", "issued" : { "date-parts" : [ [ "1979" ] ] }, "page" : "356-388", "title" : "Automatic and effortful processes in memory", "type" : "article-journal", "volume" : "108" }, "uris" : [ "http://www.mendeley.com/documents/?uuid=b04e226a-55c3-450f-abd1-62fa1b5beccb" ] } ], "mendeley" : { "formattedCitation" : "(Hasher et al., 1979; Hasher &amp; Zacks, 1988)", "manualFormatting" : "Hasher and collegues (1979; 1988)", "plainTextFormattedCitation" : "(Hasher et al., 1979; Hasher &amp; Zacks, 1988)", "previouslyFormattedCitation" : "(Hasher et al., 1979; Hasher &amp; Zacks, 1988)"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DC0AB3" w:rsidRPr="00E9012C">
        <w:rPr>
          <w:rFonts w:ascii="Times New Roman" w:hAnsi="Times New Roman" w:cs="Times New Roman"/>
          <w:noProof/>
          <w:color w:val="000000" w:themeColor="text1"/>
          <w:sz w:val="22"/>
        </w:rPr>
        <w:t>Hasher and colle</w:t>
      </w:r>
      <w:r w:rsidR="00C129FF" w:rsidRPr="00E9012C">
        <w:rPr>
          <w:rFonts w:ascii="Times New Roman" w:hAnsi="Times New Roman" w:cs="Times New Roman"/>
          <w:noProof/>
          <w:color w:val="000000" w:themeColor="text1"/>
          <w:sz w:val="22"/>
        </w:rPr>
        <w:t>a</w:t>
      </w:r>
      <w:r w:rsidR="00DC0AB3" w:rsidRPr="00E9012C">
        <w:rPr>
          <w:rFonts w:ascii="Times New Roman" w:hAnsi="Times New Roman" w:cs="Times New Roman"/>
          <w:noProof/>
          <w:color w:val="000000" w:themeColor="text1"/>
          <w:sz w:val="22"/>
        </w:rPr>
        <w:t>gues (</w:t>
      </w:r>
      <w:r w:rsidR="00C129FF" w:rsidRPr="00E9012C">
        <w:rPr>
          <w:rFonts w:ascii="Times New Roman" w:hAnsi="Times New Roman" w:cs="Times New Roman"/>
          <w:color w:val="000000" w:themeColor="text1"/>
          <w:sz w:val="22"/>
        </w:rPr>
        <w:fldChar w:fldCharType="begin" w:fldLock="1"/>
      </w:r>
      <w:r w:rsidR="00C129FF" w:rsidRPr="00E9012C">
        <w:rPr>
          <w:rFonts w:ascii="Times New Roman" w:hAnsi="Times New Roman" w:cs="Times New Roman"/>
          <w:color w:val="000000" w:themeColor="text1"/>
          <w:sz w:val="22"/>
        </w:rPr>
        <w:instrText>ADDIN CSL_CITATION { "citationItems" : [ { "id" : "ITEM-1", "itemData" : { "DOI" : "10.1016/S0079-7421(08)60041-9", "ISBN" : "0-12-543322-0", "ISSN" : "00797421", "PMID" : "41", "abstract" : "This chapter discusses the theoretical and empirical literature that addresses aging and discourse comprehension. A series of five studies guided by a particular working memory viewpoint regarding the formation of inferences during discourse processing is described in the chapter. Compensatory strategies may be used with different degrees of likelihood across the life span largely as a function of efficiency with which inhibitory mechanisms function because these largely determine the facility with which memory can be searched. The consequences for discourse comprehension in particular may be profound because the establishment of a coherent representation of a message hinges on the timely retrieval of information necessary to establish coreference among certain critical ideas. Discourse comprehension is an ideal domain for assessing limited capacity frameworks because most models of discourse processing assume that multiple components, demanding substantially different levels of cognitive resources, are involved. For example, access to a lexical representation from either a visual array or an auditory message is virtually capacity free. \u00a9 1988, Academic Press Inc.", "author" : [ { "dropping-particle" : "", "family" : "Hasher", "given" : "Lynn", "non-dropping-particle" : "", "parse-names" : false, "suffix" : "" }, { "dropping-particle" : "", "family" : "Zacks", "given" : "Rose T.", "non-dropping-particle" : "", "parse-names" : false, "suffix" : "" } ], "container-title" : "Psychology of Learning and Motivation - Advances in Research and Theory", "id" : "ITEM-1", "issue" : "C", "issued" : { "date-parts" : [ [ "1988" ] ] }, "page" : "193-225", "title" : "Working Memory, Comprehension, and Aging: A Review and a New View", "type" : "article-journal", "volume" : "22" }, "uris" : [ "http://www.mendeley.com/documents/?uuid=9e717a23-7c64-4006-a2b4-e8958fd39bcb" ] }, { "id" : "ITEM-2", "itemData" : { "DOI" : "10.1037/0096-3445.108.3.356", "ISSN" : "0096-3445", "PMID" : "1000104377", "abstract" : "Proposes a framework for the conceptualization of a broad range of memory phenomena that integrates research on memory performance in young children, the elderly, and individuals under stress with research on memory performance in normal college students. One basic assumption is that encoding operations vary in their attentional requirements. Operations that drain minimal energy from limited-capacity attentional mechanisms are called automatic. Automatic operations function at a constant level under all circumstances, occur without intention, and do not benefit from practice. Effortful operations, such as rehearsal and elaborative mnemonic activities, require considerable capacity, interfere with other cognitive activities also requiring capacity, are initiated intentionally, and show benefits from practice. A 2nd assumption is that attentional capacity varies both within and among individuals. Depression, high arousal levels, and old age are variables thought to reduce attentional capacity. The conjunction of the 2 assumptions of the framework yields the prediction that the aged and individuals under stress will show a decrease in performance only on tasks requiring effortful processing. Evidence from the literature on development, aging, depression, arousal, and normal memory is presented in support of the framework, and 4 experiments with 301 5-40 yr old Ss are described. (51/2 p ref) (PsycINFO Database Record (c) 2006 APA, all rights reserved)", "author" : [ { "dropping-particle" : "", "family" : "Hasher", "given" : "Lynn", "non-dropping-particle" : "", "parse-names" : false, "suffix" : "" }, { "dropping-particle" : "", "family" : "Zacks", "given" : "Rose T.", "non-dropping-particle" : "", "parse-names" : false, "suffix" : "" }, { "dropping-particle" : "", "family" : "Layton", "given" : "Margaret", "non-dropping-particle" : "", "parse-names" : false, "suffix" : "" }, { "dropping-particle" : "", "family" : "Goldstein", "given" : "David", "non-dropping-particle" : "", "parse-names" : false, "suffix" : "" }, { "dropping-particle" : "", "family" : "Underwood", "given" : "Benton", "non-dropping-particle" : "", "parse-names" : false, "suffix" : "" }, { "dropping-particle" : "", "family" : "Weisberg", "given" : "Robert", "non-dropping-particle" : "", "parse-names" : false, "suffix" : "" } ], "container-title" : "Journal of Experimental Psychology: General", "id" : "ITEM-2", "issue" : "3", "issued" : { "date-parts" : [ [ "1979" ] ] }, "page" : "356-388", "title" : "Automatic and effortful processes in memory", "type" : "article-journal", "volume" : "108" }, "uris" : [ "http://www.mendeley.com/documents/?uuid=b04e226a-55c3-450f-abd1-62fa1b5beccb" ] } ], "mendeley" : { "formattedCitation" : "(Hasher et al., 1979; Hasher &amp; Zacks, 1988)", "plainTextFormattedCitation" : "(Hasher et al., 1979; Hasher &amp; Zacks, 1988)", "previouslyFormattedCitation" : "(Hasher et al., 1979; Hasher &amp; Zacks, 1988)" }, "properties" : {  }, "schema" : "https://github.com/citation-style-language/schema/raw/master/csl-citation.json" }</w:instrText>
      </w:r>
      <w:r w:rsidR="00C129FF" w:rsidRPr="00E9012C">
        <w:rPr>
          <w:rFonts w:ascii="Times New Roman" w:hAnsi="Times New Roman" w:cs="Times New Roman"/>
          <w:color w:val="000000" w:themeColor="text1"/>
          <w:sz w:val="22"/>
        </w:rPr>
        <w:fldChar w:fldCharType="separate"/>
      </w:r>
      <w:r w:rsidR="00C129FF" w:rsidRPr="00E9012C">
        <w:rPr>
          <w:rFonts w:ascii="Times New Roman" w:hAnsi="Times New Roman" w:cs="Times New Roman"/>
          <w:noProof/>
          <w:color w:val="000000" w:themeColor="text1"/>
          <w:sz w:val="22"/>
        </w:rPr>
        <w:t>Hasher et al., 1979; Hasher &amp; Zacks, 1988</w:t>
      </w:r>
      <w:r w:rsidR="00C129FF" w:rsidRPr="00E9012C">
        <w:rPr>
          <w:rFonts w:ascii="Times New Roman" w:hAnsi="Times New Roman" w:cs="Times New Roman"/>
          <w:color w:val="000000" w:themeColor="text1"/>
          <w:sz w:val="22"/>
        </w:rPr>
        <w:fldChar w:fldCharType="end"/>
      </w:r>
      <w:r w:rsidR="00DC0AB3" w:rsidRPr="00E9012C">
        <w:rPr>
          <w:rFonts w:ascii="Times New Roman" w:hAnsi="Times New Roman" w:cs="Times New Roman"/>
          <w:noProof/>
          <w:color w:val="000000" w:themeColor="text1"/>
          <w:sz w:val="22"/>
        </w:rPr>
        <w:t>)</w:t>
      </w:r>
      <w:r w:rsidR="00832AD7" w:rsidRPr="00E9012C">
        <w:rPr>
          <w:rFonts w:ascii="Times New Roman" w:hAnsi="Times New Roman" w:cs="Times New Roman"/>
          <w:color w:val="000000" w:themeColor="text1"/>
          <w:sz w:val="22"/>
        </w:rPr>
        <w:fldChar w:fldCharType="end"/>
      </w:r>
      <w:r w:rsidR="00A03288" w:rsidRPr="00E9012C">
        <w:rPr>
          <w:rFonts w:ascii="Times New Roman" w:hAnsi="Times New Roman" w:cs="Times New Roman"/>
          <w:color w:val="000000" w:themeColor="text1"/>
          <w:sz w:val="22"/>
        </w:rPr>
        <w:t>,</w:t>
      </w:r>
      <w:r w:rsidR="00EA3576" w:rsidRPr="00E9012C">
        <w:rPr>
          <w:rFonts w:ascii="Times New Roman" w:hAnsi="Times New Roman" w:cs="Times New Roman"/>
          <w:color w:val="000000" w:themeColor="text1"/>
          <w:sz w:val="22"/>
        </w:rPr>
        <w:t xml:space="preserve"> are </w:t>
      </w:r>
      <w:r w:rsidR="00CC38A3" w:rsidRPr="00E9012C">
        <w:rPr>
          <w:rFonts w:ascii="Times New Roman" w:hAnsi="Times New Roman" w:cs="Times New Roman"/>
          <w:color w:val="000000" w:themeColor="text1"/>
          <w:sz w:val="22"/>
        </w:rPr>
        <w:t xml:space="preserve">more </w:t>
      </w:r>
      <w:r w:rsidR="00153809" w:rsidRPr="00E9012C">
        <w:rPr>
          <w:rFonts w:ascii="Times New Roman" w:hAnsi="Times New Roman" w:cs="Times New Roman"/>
          <w:color w:val="000000" w:themeColor="text1"/>
          <w:sz w:val="22"/>
        </w:rPr>
        <w:t xml:space="preserve">distractible than </w:t>
      </w:r>
      <w:r w:rsidR="00CC38A3" w:rsidRPr="00E9012C">
        <w:rPr>
          <w:rFonts w:ascii="Times New Roman" w:hAnsi="Times New Roman" w:cs="Times New Roman"/>
          <w:color w:val="000000" w:themeColor="text1"/>
          <w:sz w:val="22"/>
        </w:rPr>
        <w:t>younger</w:t>
      </w:r>
      <w:r w:rsidR="00153809" w:rsidRPr="00E9012C">
        <w:rPr>
          <w:rFonts w:ascii="Times New Roman" w:hAnsi="Times New Roman" w:cs="Times New Roman"/>
          <w:color w:val="000000" w:themeColor="text1"/>
          <w:sz w:val="22"/>
        </w:rPr>
        <w:t xml:space="preserve"> adults.</w:t>
      </w:r>
      <w:r w:rsidR="005D7679" w:rsidRPr="00E9012C">
        <w:rPr>
          <w:rFonts w:ascii="Times New Roman" w:hAnsi="Times New Roman" w:cs="Times New Roman"/>
          <w:color w:val="000000" w:themeColor="text1"/>
          <w:sz w:val="22"/>
        </w:rPr>
        <w:t xml:space="preserve"> </w:t>
      </w:r>
      <w:r w:rsidR="009C0F29" w:rsidRPr="00E9012C">
        <w:rPr>
          <w:rFonts w:ascii="Times New Roman" w:hAnsi="Times New Roman" w:cs="Times New Roman"/>
          <w:color w:val="000000" w:themeColor="text1"/>
          <w:sz w:val="22"/>
        </w:rPr>
        <w:t>O</w:t>
      </w:r>
      <w:r w:rsidR="00153809" w:rsidRPr="00E9012C">
        <w:rPr>
          <w:rFonts w:ascii="Times New Roman" w:hAnsi="Times New Roman" w:cs="Times New Roman"/>
          <w:color w:val="000000" w:themeColor="text1"/>
          <w:sz w:val="22"/>
        </w:rPr>
        <w:t>lder adults</w:t>
      </w:r>
      <w:r w:rsidR="009C0F29" w:rsidRPr="00E9012C">
        <w:rPr>
          <w:rFonts w:ascii="Times New Roman" w:hAnsi="Times New Roman" w:cs="Times New Roman"/>
          <w:color w:val="000000" w:themeColor="text1"/>
          <w:sz w:val="22"/>
        </w:rPr>
        <w:t>, however,</w:t>
      </w:r>
      <w:r w:rsidR="00153809" w:rsidRPr="00E9012C">
        <w:rPr>
          <w:rFonts w:ascii="Times New Roman" w:hAnsi="Times New Roman" w:cs="Times New Roman"/>
          <w:color w:val="000000" w:themeColor="text1"/>
          <w:sz w:val="22"/>
        </w:rPr>
        <w:t xml:space="preserve"> did not report</w:t>
      </w:r>
      <w:r w:rsidR="00DB4B19" w:rsidRPr="00E9012C">
        <w:rPr>
          <w:rFonts w:ascii="Times New Roman" w:hAnsi="Times New Roman" w:cs="Times New Roman"/>
          <w:color w:val="000000" w:themeColor="text1"/>
          <w:sz w:val="22"/>
        </w:rPr>
        <w:t xml:space="preserve"> a</w:t>
      </w:r>
      <w:r w:rsidR="00153809" w:rsidRPr="00E9012C">
        <w:rPr>
          <w:rFonts w:ascii="Times New Roman" w:hAnsi="Times New Roman" w:cs="Times New Roman"/>
          <w:color w:val="000000" w:themeColor="text1"/>
          <w:sz w:val="22"/>
        </w:rPr>
        <w:t xml:space="preserve"> higher number of external or internal triggers for their task</w:t>
      </w:r>
      <w:r w:rsidR="00A265FB" w:rsidRPr="00E9012C">
        <w:rPr>
          <w:rFonts w:ascii="Times New Roman" w:hAnsi="Times New Roman" w:cs="Times New Roman"/>
          <w:color w:val="000000" w:themeColor="text1"/>
          <w:sz w:val="22"/>
        </w:rPr>
        <w:t>-</w:t>
      </w:r>
      <w:r w:rsidR="00153809" w:rsidRPr="00E9012C">
        <w:rPr>
          <w:rFonts w:ascii="Times New Roman" w:hAnsi="Times New Roman" w:cs="Times New Roman"/>
          <w:color w:val="000000" w:themeColor="text1"/>
          <w:sz w:val="22"/>
        </w:rPr>
        <w:t>unrelated past and future thoughts as wo</w:t>
      </w:r>
      <w:r w:rsidR="00CC38A3" w:rsidRPr="00E9012C">
        <w:rPr>
          <w:rFonts w:ascii="Times New Roman" w:hAnsi="Times New Roman" w:cs="Times New Roman"/>
          <w:color w:val="000000" w:themeColor="text1"/>
          <w:sz w:val="22"/>
        </w:rPr>
        <w:t>uld be predicted by this theory</w:t>
      </w:r>
      <w:r w:rsidR="00A03288" w:rsidRPr="00E9012C">
        <w:rPr>
          <w:rFonts w:ascii="Times New Roman" w:hAnsi="Times New Roman" w:cs="Times New Roman"/>
          <w:color w:val="000000" w:themeColor="text1"/>
          <w:sz w:val="22"/>
        </w:rPr>
        <w:t>,</w:t>
      </w:r>
      <w:r w:rsidR="009C0F29" w:rsidRPr="00E9012C">
        <w:rPr>
          <w:rFonts w:ascii="Times New Roman" w:hAnsi="Times New Roman" w:cs="Times New Roman"/>
          <w:color w:val="000000" w:themeColor="text1"/>
          <w:sz w:val="22"/>
        </w:rPr>
        <w:t xml:space="preserve"> </w:t>
      </w:r>
      <w:r w:rsidR="002121DD" w:rsidRPr="00E9012C">
        <w:rPr>
          <w:rFonts w:ascii="Times New Roman" w:hAnsi="Times New Roman" w:cs="Times New Roman"/>
          <w:color w:val="000000" w:themeColor="text1"/>
          <w:sz w:val="22"/>
        </w:rPr>
        <w:t xml:space="preserve">nor </w:t>
      </w:r>
      <w:r w:rsidR="00A03288" w:rsidRPr="00E9012C">
        <w:rPr>
          <w:rFonts w:ascii="Times New Roman" w:hAnsi="Times New Roman" w:cs="Times New Roman"/>
          <w:color w:val="000000" w:themeColor="text1"/>
          <w:sz w:val="22"/>
        </w:rPr>
        <w:t xml:space="preserve">did </w:t>
      </w:r>
      <w:r w:rsidR="00CC38A3" w:rsidRPr="00E9012C">
        <w:rPr>
          <w:rFonts w:ascii="Times New Roman" w:hAnsi="Times New Roman" w:cs="Times New Roman"/>
          <w:color w:val="000000" w:themeColor="text1"/>
          <w:sz w:val="22"/>
        </w:rPr>
        <w:t xml:space="preserve">they report </w:t>
      </w:r>
      <w:r w:rsidR="001B3522" w:rsidRPr="00E9012C">
        <w:rPr>
          <w:rFonts w:ascii="Times New Roman" w:hAnsi="Times New Roman" w:cs="Times New Roman"/>
          <w:color w:val="000000" w:themeColor="text1"/>
          <w:sz w:val="22"/>
        </w:rPr>
        <w:t xml:space="preserve">past and future </w:t>
      </w:r>
      <w:r w:rsidR="009C0F29" w:rsidRPr="00E9012C">
        <w:rPr>
          <w:rFonts w:ascii="Times New Roman" w:hAnsi="Times New Roman" w:cs="Times New Roman"/>
          <w:color w:val="000000" w:themeColor="text1"/>
          <w:sz w:val="22"/>
        </w:rPr>
        <w:t xml:space="preserve">task-unrelated </w:t>
      </w:r>
      <w:r w:rsidR="001B3522" w:rsidRPr="00E9012C">
        <w:rPr>
          <w:rFonts w:ascii="Times New Roman" w:hAnsi="Times New Roman" w:cs="Times New Roman"/>
          <w:color w:val="000000" w:themeColor="text1"/>
          <w:sz w:val="22"/>
        </w:rPr>
        <w:t>thoughts more frequently than younger adults</w:t>
      </w:r>
      <w:r w:rsidR="009C0F29" w:rsidRPr="00E9012C">
        <w:rPr>
          <w:rFonts w:ascii="Times New Roman" w:hAnsi="Times New Roman" w:cs="Times New Roman"/>
          <w:color w:val="000000" w:themeColor="text1"/>
          <w:sz w:val="22"/>
        </w:rPr>
        <w:t>,</w:t>
      </w:r>
      <w:r w:rsidR="00A03288" w:rsidRPr="00E9012C">
        <w:rPr>
          <w:rFonts w:ascii="Times New Roman" w:hAnsi="Times New Roman" w:cs="Times New Roman"/>
          <w:color w:val="000000" w:themeColor="text1"/>
          <w:sz w:val="22"/>
        </w:rPr>
        <w:t xml:space="preserve"> indicating that young and old adults equally benefitted from incidental cues</w:t>
      </w:r>
      <w:r w:rsidR="000E4759" w:rsidRPr="00E9012C">
        <w:rPr>
          <w:rFonts w:ascii="Times New Roman" w:hAnsi="Times New Roman" w:cs="Times New Roman"/>
          <w:color w:val="000000" w:themeColor="text1"/>
          <w:sz w:val="22"/>
        </w:rPr>
        <w:t>.</w:t>
      </w:r>
    </w:p>
    <w:p w14:paraId="618868C9" w14:textId="0508938D" w:rsidR="002C25D6" w:rsidRPr="00E9012C" w:rsidRDefault="00C04419" w:rsidP="00C04419">
      <w:pPr>
        <w:spacing w:line="480" w:lineRule="auto"/>
        <w:ind w:firstLine="720"/>
        <w:rPr>
          <w:rFonts w:ascii="Times New Roman" w:hAnsi="Times New Roman" w:cs="Times New Roman"/>
          <w:color w:val="000000" w:themeColor="text1"/>
          <w:sz w:val="22"/>
        </w:rPr>
      </w:pPr>
      <w:r w:rsidRPr="00E9012C">
        <w:rPr>
          <w:rFonts w:ascii="Times New Roman" w:hAnsi="Times New Roman"/>
          <w:color w:val="000000" w:themeColor="text1"/>
          <w:sz w:val="22"/>
        </w:rPr>
        <w:t xml:space="preserve">Another possibility is that older adults benefitted more </w:t>
      </w:r>
      <w:r w:rsidR="006E032F" w:rsidRPr="00E9012C">
        <w:rPr>
          <w:rFonts w:ascii="Times New Roman" w:hAnsi="Times New Roman"/>
          <w:color w:val="000000" w:themeColor="text1"/>
          <w:sz w:val="22"/>
        </w:rPr>
        <w:t>from</w:t>
      </w:r>
      <w:r w:rsidRPr="00E9012C">
        <w:rPr>
          <w:rFonts w:ascii="Times New Roman" w:hAnsi="Times New Roman"/>
          <w:color w:val="000000" w:themeColor="text1"/>
          <w:sz w:val="22"/>
        </w:rPr>
        <w:t xml:space="preserve"> incidental cues</w:t>
      </w:r>
      <w:r w:rsidR="0034776B" w:rsidRPr="00E9012C">
        <w:rPr>
          <w:rFonts w:ascii="Times New Roman" w:hAnsi="Times New Roman"/>
          <w:color w:val="000000" w:themeColor="text1"/>
          <w:sz w:val="22"/>
        </w:rPr>
        <w:t>,</w:t>
      </w:r>
      <w:r w:rsidRPr="00E9012C">
        <w:rPr>
          <w:rFonts w:ascii="Times New Roman" w:hAnsi="Times New Roman"/>
          <w:color w:val="000000" w:themeColor="text1"/>
          <w:sz w:val="22"/>
        </w:rPr>
        <w:t xml:space="preserve"> but </w:t>
      </w:r>
      <w:r w:rsidR="0034776B" w:rsidRPr="00E9012C">
        <w:rPr>
          <w:rFonts w:ascii="Times New Roman" w:hAnsi="Times New Roman"/>
          <w:color w:val="000000" w:themeColor="text1"/>
          <w:sz w:val="22"/>
        </w:rPr>
        <w:t>t</w:t>
      </w:r>
      <w:r w:rsidRPr="00E9012C">
        <w:rPr>
          <w:rFonts w:ascii="Times New Roman" w:hAnsi="Times New Roman"/>
          <w:color w:val="000000" w:themeColor="text1"/>
          <w:sz w:val="22"/>
        </w:rPr>
        <w:t xml:space="preserve">his benefit was offset by </w:t>
      </w:r>
      <w:r w:rsidR="00792759" w:rsidRPr="00E9012C">
        <w:rPr>
          <w:rFonts w:ascii="Times New Roman" w:hAnsi="Times New Roman"/>
          <w:color w:val="000000" w:themeColor="text1"/>
          <w:sz w:val="22"/>
        </w:rPr>
        <w:t xml:space="preserve">somewhat </w:t>
      </w:r>
      <w:r w:rsidR="0034776B" w:rsidRPr="00E9012C">
        <w:rPr>
          <w:rFonts w:ascii="Times New Roman" w:hAnsi="Times New Roman"/>
          <w:color w:val="000000" w:themeColor="text1"/>
          <w:sz w:val="22"/>
        </w:rPr>
        <w:t>higher</w:t>
      </w:r>
      <w:r w:rsidRPr="00E9012C">
        <w:rPr>
          <w:rFonts w:ascii="Times New Roman" w:hAnsi="Times New Roman"/>
          <w:color w:val="000000" w:themeColor="text1"/>
          <w:sz w:val="22"/>
        </w:rPr>
        <w:t xml:space="preserve"> levels of concentration reported by older adults</w:t>
      </w:r>
      <w:r w:rsidR="0034776B" w:rsidRPr="00E9012C">
        <w:rPr>
          <w:rFonts w:ascii="Times New Roman" w:hAnsi="Times New Roman"/>
          <w:color w:val="000000" w:themeColor="text1"/>
          <w:sz w:val="22"/>
        </w:rPr>
        <w:t>,</w:t>
      </w:r>
      <w:r w:rsidRPr="00E9012C">
        <w:rPr>
          <w:rFonts w:ascii="Times New Roman" w:hAnsi="Times New Roman"/>
          <w:color w:val="000000" w:themeColor="text1"/>
          <w:sz w:val="22"/>
        </w:rPr>
        <w:t xml:space="preserve"> </w:t>
      </w:r>
      <w:r w:rsidR="006E032F" w:rsidRPr="00E9012C">
        <w:rPr>
          <w:rFonts w:ascii="Times New Roman" w:hAnsi="Times New Roman"/>
          <w:color w:val="000000" w:themeColor="text1"/>
          <w:sz w:val="22"/>
        </w:rPr>
        <w:t xml:space="preserve">when carrying out their everyday activities. </w:t>
      </w:r>
      <w:r w:rsidR="00214C29" w:rsidRPr="00E9012C">
        <w:rPr>
          <w:rFonts w:ascii="Times New Roman" w:hAnsi="Times New Roman"/>
          <w:color w:val="000000" w:themeColor="text1"/>
          <w:sz w:val="22"/>
        </w:rPr>
        <w:t xml:space="preserve">This is in line with our </w:t>
      </w:r>
      <w:r w:rsidR="00F82F9A" w:rsidRPr="00E9012C">
        <w:rPr>
          <w:rFonts w:ascii="Times New Roman" w:hAnsi="Times New Roman"/>
          <w:color w:val="000000" w:themeColor="text1"/>
          <w:sz w:val="22"/>
        </w:rPr>
        <w:t xml:space="preserve">findings from </w:t>
      </w:r>
      <w:r w:rsidR="00214C29" w:rsidRPr="00E9012C">
        <w:rPr>
          <w:rFonts w:ascii="Times New Roman" w:hAnsi="Times New Roman"/>
          <w:color w:val="000000" w:themeColor="text1"/>
          <w:sz w:val="22"/>
        </w:rPr>
        <w:t xml:space="preserve">previous diary studies </w:t>
      </w:r>
      <w:r w:rsidR="0082692F" w:rsidRPr="00E9012C">
        <w:rPr>
          <w:rFonts w:ascii="Times New Roman" w:hAnsi="Times New Roman"/>
          <w:color w:val="000000" w:themeColor="text1"/>
          <w:sz w:val="22"/>
        </w:rPr>
        <w:t xml:space="preserve">(Kvavilashvili &amp; Fisher, 2007; </w:t>
      </w:r>
      <w:proofErr w:type="spellStart"/>
      <w:r w:rsidR="0082692F" w:rsidRPr="00E9012C">
        <w:rPr>
          <w:rFonts w:ascii="Times New Roman" w:hAnsi="Times New Roman"/>
          <w:color w:val="000000" w:themeColor="text1"/>
          <w:sz w:val="22"/>
        </w:rPr>
        <w:t>Schlagman</w:t>
      </w:r>
      <w:proofErr w:type="spellEnd"/>
      <w:r w:rsidR="0082692F" w:rsidRPr="00E9012C">
        <w:rPr>
          <w:rFonts w:ascii="Times New Roman" w:hAnsi="Times New Roman"/>
          <w:color w:val="000000" w:themeColor="text1"/>
          <w:sz w:val="22"/>
        </w:rPr>
        <w:t xml:space="preserve"> et al., 2009</w:t>
      </w:r>
      <w:r w:rsidR="00F82F9A" w:rsidRPr="00E9012C">
        <w:rPr>
          <w:rFonts w:ascii="Times New Roman" w:hAnsi="Times New Roman"/>
          <w:color w:val="000000" w:themeColor="text1"/>
          <w:sz w:val="22"/>
        </w:rPr>
        <w:t>) and suggests</w:t>
      </w:r>
      <w:r w:rsidR="00792759" w:rsidRPr="00E9012C">
        <w:rPr>
          <w:rFonts w:ascii="Times New Roman" w:hAnsi="Times New Roman"/>
          <w:color w:val="000000" w:themeColor="text1"/>
          <w:sz w:val="22"/>
        </w:rPr>
        <w:t xml:space="preserve"> that </w:t>
      </w:r>
      <w:r w:rsidR="00F06BE2" w:rsidRPr="00E9012C">
        <w:rPr>
          <w:rFonts w:ascii="Times New Roman" w:hAnsi="Times New Roman"/>
          <w:color w:val="000000" w:themeColor="text1"/>
          <w:sz w:val="22"/>
        </w:rPr>
        <w:t>despite</w:t>
      </w:r>
      <w:r w:rsidR="00B97F77" w:rsidRPr="00E9012C">
        <w:rPr>
          <w:rFonts w:ascii="Times New Roman" w:hAnsi="Times New Roman"/>
          <w:color w:val="000000" w:themeColor="text1"/>
          <w:sz w:val="22"/>
        </w:rPr>
        <w:t xml:space="preserve"> the</w:t>
      </w:r>
      <w:r w:rsidR="00F06BE2" w:rsidRPr="00E9012C">
        <w:rPr>
          <w:rFonts w:ascii="Times New Roman" w:hAnsi="Times New Roman"/>
          <w:color w:val="000000" w:themeColor="text1"/>
          <w:sz w:val="22"/>
        </w:rPr>
        <w:t xml:space="preserve"> habitual nature o</w:t>
      </w:r>
      <w:r w:rsidR="00F82F9A" w:rsidRPr="00E9012C">
        <w:rPr>
          <w:rFonts w:ascii="Times New Roman" w:hAnsi="Times New Roman"/>
          <w:color w:val="000000" w:themeColor="text1"/>
          <w:sz w:val="22"/>
        </w:rPr>
        <w:t xml:space="preserve">f many </w:t>
      </w:r>
      <w:r w:rsidR="00F06BE2" w:rsidRPr="00E9012C">
        <w:rPr>
          <w:rFonts w:ascii="Times New Roman" w:hAnsi="Times New Roman"/>
          <w:color w:val="000000" w:themeColor="text1"/>
          <w:sz w:val="22"/>
        </w:rPr>
        <w:t>ongoing tasks reported, older adults found them more effort</w:t>
      </w:r>
      <w:r w:rsidR="00E84D8D" w:rsidRPr="00E9012C">
        <w:rPr>
          <w:rFonts w:ascii="Times New Roman" w:hAnsi="Times New Roman"/>
          <w:color w:val="000000" w:themeColor="text1"/>
          <w:sz w:val="22"/>
        </w:rPr>
        <w:t>ful</w:t>
      </w:r>
      <w:r w:rsidR="00F06BE2" w:rsidRPr="00E9012C">
        <w:rPr>
          <w:rFonts w:ascii="Times New Roman" w:hAnsi="Times New Roman"/>
          <w:color w:val="000000" w:themeColor="text1"/>
          <w:sz w:val="22"/>
        </w:rPr>
        <w:t xml:space="preserve"> than</w:t>
      </w:r>
      <w:r w:rsidR="002651FE" w:rsidRPr="00E9012C">
        <w:rPr>
          <w:rFonts w:ascii="Times New Roman" w:hAnsi="Times New Roman"/>
          <w:color w:val="000000" w:themeColor="text1"/>
          <w:sz w:val="22"/>
        </w:rPr>
        <w:t xml:space="preserve"> younger adults (e.g., a simple activity of walking down the stairs may be more demanding for older adults</w:t>
      </w:r>
      <w:r w:rsidR="00DE5432" w:rsidRPr="00E9012C">
        <w:rPr>
          <w:rFonts w:ascii="Times New Roman" w:hAnsi="Times New Roman"/>
          <w:color w:val="000000" w:themeColor="text1"/>
          <w:sz w:val="22"/>
        </w:rPr>
        <w:t xml:space="preserve"> especially if they have mobility problems).</w:t>
      </w:r>
      <w:r w:rsidRPr="00E9012C">
        <w:rPr>
          <w:rFonts w:ascii="Times New Roman" w:hAnsi="Times New Roman"/>
          <w:color w:val="000000" w:themeColor="text1"/>
          <w:sz w:val="22"/>
        </w:rPr>
        <w:t xml:space="preserve"> Given that task difficulty negatively affect</w:t>
      </w:r>
      <w:r w:rsidR="00710AB3" w:rsidRPr="00E9012C">
        <w:rPr>
          <w:rFonts w:ascii="Times New Roman" w:hAnsi="Times New Roman"/>
          <w:color w:val="000000" w:themeColor="text1"/>
          <w:sz w:val="22"/>
        </w:rPr>
        <w:t>s</w:t>
      </w:r>
      <w:r w:rsidRPr="00E9012C">
        <w:rPr>
          <w:rFonts w:ascii="Times New Roman" w:hAnsi="Times New Roman"/>
          <w:color w:val="000000" w:themeColor="text1"/>
          <w:sz w:val="22"/>
        </w:rPr>
        <w:t xml:space="preserve"> the occurrence of mind-wandering and spontaneous thoughts in general, the net result of these two variables </w:t>
      </w:r>
      <w:r w:rsidR="00710AB3" w:rsidRPr="00E9012C">
        <w:rPr>
          <w:rFonts w:ascii="Times New Roman" w:hAnsi="Times New Roman"/>
          <w:color w:val="000000" w:themeColor="text1"/>
          <w:sz w:val="22"/>
        </w:rPr>
        <w:t xml:space="preserve">may be </w:t>
      </w:r>
      <w:r w:rsidRPr="00E9012C">
        <w:rPr>
          <w:rFonts w:ascii="Times New Roman" w:hAnsi="Times New Roman"/>
          <w:color w:val="000000" w:themeColor="text1"/>
          <w:sz w:val="22"/>
        </w:rPr>
        <w:t xml:space="preserve">the absence of age effects obtained in our study. </w:t>
      </w:r>
      <w:r w:rsidR="00040C83" w:rsidRPr="00E9012C">
        <w:rPr>
          <w:rFonts w:ascii="Times New Roman" w:hAnsi="Times New Roman"/>
          <w:color w:val="000000" w:themeColor="text1"/>
          <w:sz w:val="22"/>
        </w:rPr>
        <w:t xml:space="preserve">The </w:t>
      </w:r>
      <w:r w:rsidR="001C7662" w:rsidRPr="00E9012C">
        <w:rPr>
          <w:rFonts w:ascii="Times New Roman" w:hAnsi="Times New Roman"/>
          <w:color w:val="000000" w:themeColor="text1"/>
          <w:sz w:val="22"/>
        </w:rPr>
        <w:t xml:space="preserve">investigation of </w:t>
      </w:r>
      <w:r w:rsidR="00B97F77" w:rsidRPr="00E9012C">
        <w:rPr>
          <w:rFonts w:ascii="Times New Roman" w:hAnsi="Times New Roman"/>
          <w:color w:val="000000" w:themeColor="text1"/>
          <w:sz w:val="22"/>
        </w:rPr>
        <w:t xml:space="preserve">the </w:t>
      </w:r>
      <w:r w:rsidR="001C7662" w:rsidRPr="00E9012C">
        <w:rPr>
          <w:rFonts w:ascii="Times New Roman" w:hAnsi="Times New Roman"/>
          <w:color w:val="000000" w:themeColor="text1"/>
          <w:sz w:val="22"/>
        </w:rPr>
        <w:t xml:space="preserve">joint effects of incidental distracters and ongoing task difficulty is clearly an interesting </w:t>
      </w:r>
      <w:r w:rsidR="001C7662" w:rsidRPr="00E9012C">
        <w:rPr>
          <w:rFonts w:ascii="Times New Roman" w:hAnsi="Times New Roman"/>
          <w:color w:val="000000" w:themeColor="text1"/>
          <w:sz w:val="22"/>
        </w:rPr>
        <w:lastRenderedPageBreak/>
        <w:t xml:space="preserve">avenue for research on </w:t>
      </w:r>
      <w:r w:rsidR="00A3453B" w:rsidRPr="00E9012C">
        <w:rPr>
          <w:rFonts w:ascii="Times New Roman" w:hAnsi="Times New Roman"/>
          <w:color w:val="000000" w:themeColor="text1"/>
          <w:sz w:val="22"/>
        </w:rPr>
        <w:t xml:space="preserve">ageing and spontaneous task-unrelated thoughts about </w:t>
      </w:r>
      <w:r w:rsidR="008163F9" w:rsidRPr="00E9012C">
        <w:rPr>
          <w:rFonts w:ascii="Times New Roman" w:hAnsi="Times New Roman"/>
          <w:color w:val="000000" w:themeColor="text1"/>
          <w:sz w:val="22"/>
        </w:rPr>
        <w:t xml:space="preserve">the </w:t>
      </w:r>
      <w:r w:rsidR="00A3453B" w:rsidRPr="00E9012C">
        <w:rPr>
          <w:rFonts w:ascii="Times New Roman" w:hAnsi="Times New Roman"/>
          <w:color w:val="000000" w:themeColor="text1"/>
          <w:sz w:val="22"/>
        </w:rPr>
        <w:t xml:space="preserve">past and future. </w:t>
      </w:r>
      <w:r w:rsidR="00040C83" w:rsidRPr="00E9012C">
        <w:rPr>
          <w:rFonts w:ascii="Times New Roman" w:hAnsi="Times New Roman"/>
          <w:color w:val="000000" w:themeColor="text1"/>
          <w:sz w:val="22"/>
        </w:rPr>
        <w:t xml:space="preserve"> </w:t>
      </w:r>
      <w:r w:rsidR="000E4759" w:rsidRPr="00E9012C">
        <w:rPr>
          <w:rFonts w:ascii="Times New Roman" w:hAnsi="Times New Roman" w:cs="Times New Roman"/>
          <w:color w:val="000000" w:themeColor="text1"/>
          <w:sz w:val="22"/>
        </w:rPr>
        <w:t xml:space="preserve"> </w:t>
      </w:r>
      <w:r w:rsidR="004441F7" w:rsidRPr="00E9012C">
        <w:rPr>
          <w:rFonts w:ascii="Times New Roman" w:hAnsi="Times New Roman" w:cs="Times New Roman"/>
          <w:color w:val="000000" w:themeColor="text1"/>
          <w:sz w:val="22"/>
        </w:rPr>
        <w:t xml:space="preserve"> </w:t>
      </w:r>
      <w:r w:rsidR="002C25D6" w:rsidRPr="00E9012C">
        <w:rPr>
          <w:rFonts w:ascii="Times New Roman" w:hAnsi="Times New Roman" w:cs="Times New Roman"/>
          <w:color w:val="000000" w:themeColor="text1"/>
          <w:sz w:val="22"/>
        </w:rPr>
        <w:t xml:space="preserve"> </w:t>
      </w:r>
    </w:p>
    <w:p w14:paraId="4928CEA5" w14:textId="7ACF4514" w:rsidR="00DC2B35" w:rsidRPr="00E9012C" w:rsidRDefault="002C25D6" w:rsidP="00F60CAE">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The absence of age effects on spontaneous thoughts contrasts sharply the robust age-related decline in task-unrelated thoughts observed in laboratory studies </w:t>
      </w:r>
      <w:r w:rsidR="007A7720" w:rsidRPr="00E9012C">
        <w:rPr>
          <w:rFonts w:ascii="Times New Roman" w:hAnsi="Times New Roman" w:cs="Times New Roman"/>
          <w:color w:val="000000" w:themeColor="text1"/>
          <w:sz w:val="22"/>
        </w:rPr>
        <w:t xml:space="preserve">of mind-wandering </w:t>
      </w:r>
      <w:r w:rsidRPr="00E9012C">
        <w:rPr>
          <w:rFonts w:ascii="Times New Roman" w:hAnsi="Times New Roman" w:cs="Times New Roman"/>
          <w:color w:val="000000" w:themeColor="text1"/>
          <w:sz w:val="22"/>
        </w:rPr>
        <w:t>(</w:t>
      </w:r>
      <w:r w:rsidR="00C9483D" w:rsidRPr="00E9012C">
        <w:rPr>
          <w:rFonts w:ascii="Times New Roman" w:hAnsi="Times New Roman" w:cs="Times New Roman"/>
          <w:color w:val="000000" w:themeColor="text1"/>
          <w:sz w:val="22"/>
        </w:rPr>
        <w:t xml:space="preserve">for review, see </w:t>
      </w:r>
      <w:r w:rsidR="00C9483D" w:rsidRPr="00E9012C">
        <w:rPr>
          <w:rFonts w:ascii="Times New Roman" w:hAnsi="Times New Roman" w:cs="Times New Roman"/>
          <w:noProof/>
          <w:color w:val="000000" w:themeColor="text1"/>
          <w:sz w:val="22"/>
        </w:rPr>
        <w:t>Maillet &amp; Schacter, 2016a</w:t>
      </w:r>
      <w:r w:rsidR="00C9483D" w:rsidRPr="00E9012C">
        <w:rPr>
          <w:rFonts w:ascii="Times New Roman" w:hAnsi="Times New Roman" w:cs="Times New Roman"/>
          <w:color w:val="000000" w:themeColor="text1"/>
          <w:sz w:val="22"/>
        </w:rPr>
        <w:t xml:space="preserve">). </w:t>
      </w:r>
      <w:r w:rsidR="00250C8E" w:rsidRPr="00E9012C">
        <w:rPr>
          <w:rFonts w:ascii="Times New Roman" w:hAnsi="Times New Roman" w:cs="Times New Roman"/>
          <w:color w:val="000000" w:themeColor="text1"/>
          <w:sz w:val="22"/>
        </w:rPr>
        <w:t xml:space="preserve">It has been proposed that the tasks employed </w:t>
      </w:r>
      <w:r w:rsidR="000F4F8A" w:rsidRPr="00E9012C">
        <w:rPr>
          <w:rFonts w:ascii="Times New Roman" w:hAnsi="Times New Roman" w:cs="Times New Roman"/>
          <w:color w:val="000000" w:themeColor="text1"/>
          <w:sz w:val="22"/>
        </w:rPr>
        <w:t>by researchers</w:t>
      </w:r>
      <w:r w:rsidR="00B97F77" w:rsidRPr="00E9012C">
        <w:rPr>
          <w:rFonts w:ascii="Times New Roman" w:hAnsi="Times New Roman" w:cs="Times New Roman"/>
          <w:color w:val="000000" w:themeColor="text1"/>
          <w:sz w:val="22"/>
        </w:rPr>
        <w:t xml:space="preserve"> in the laboratory</w:t>
      </w:r>
      <w:r w:rsidR="00082877" w:rsidRPr="00E9012C">
        <w:rPr>
          <w:rFonts w:ascii="Times New Roman" w:hAnsi="Times New Roman" w:cs="Times New Roman"/>
          <w:color w:val="000000" w:themeColor="text1"/>
          <w:sz w:val="22"/>
        </w:rPr>
        <w:t>,</w:t>
      </w:r>
      <w:r w:rsidR="00B97F77" w:rsidRPr="00E9012C">
        <w:rPr>
          <w:rFonts w:ascii="Times New Roman" w:hAnsi="Times New Roman" w:cs="Times New Roman"/>
          <w:color w:val="000000" w:themeColor="text1"/>
          <w:sz w:val="22"/>
        </w:rPr>
        <w:t xml:space="preserve"> </w:t>
      </w:r>
      <w:r w:rsidR="00250C8E" w:rsidRPr="00E9012C">
        <w:rPr>
          <w:rFonts w:ascii="Times New Roman" w:hAnsi="Times New Roman" w:cs="Times New Roman"/>
          <w:color w:val="000000" w:themeColor="text1"/>
          <w:sz w:val="22"/>
        </w:rPr>
        <w:t>and the laboratory context itself</w:t>
      </w:r>
      <w:r w:rsidR="00082877" w:rsidRPr="00E9012C">
        <w:rPr>
          <w:rFonts w:ascii="Times New Roman" w:hAnsi="Times New Roman" w:cs="Times New Roman"/>
          <w:color w:val="000000" w:themeColor="text1"/>
          <w:sz w:val="22"/>
        </w:rPr>
        <w:t>,</w:t>
      </w:r>
      <w:r w:rsidR="00250C8E" w:rsidRPr="00E9012C">
        <w:rPr>
          <w:rFonts w:ascii="Times New Roman" w:hAnsi="Times New Roman" w:cs="Times New Roman"/>
          <w:color w:val="000000" w:themeColor="text1"/>
          <w:sz w:val="22"/>
        </w:rPr>
        <w:t xml:space="preserve"> may </w:t>
      </w:r>
      <w:r w:rsidR="000F4F8A" w:rsidRPr="00E9012C">
        <w:rPr>
          <w:rFonts w:ascii="Times New Roman" w:hAnsi="Times New Roman" w:cs="Times New Roman"/>
          <w:color w:val="000000" w:themeColor="text1"/>
          <w:sz w:val="22"/>
        </w:rPr>
        <w:t xml:space="preserve">have </w:t>
      </w:r>
      <w:r w:rsidR="00250C8E" w:rsidRPr="00E9012C">
        <w:rPr>
          <w:rFonts w:ascii="Times New Roman" w:hAnsi="Times New Roman" w:cs="Times New Roman"/>
          <w:color w:val="000000" w:themeColor="text1"/>
          <w:sz w:val="22"/>
        </w:rPr>
        <w:t>contribute</w:t>
      </w:r>
      <w:r w:rsidR="000F4F8A" w:rsidRPr="00E9012C">
        <w:rPr>
          <w:rFonts w:ascii="Times New Roman" w:hAnsi="Times New Roman" w:cs="Times New Roman"/>
          <w:color w:val="000000" w:themeColor="text1"/>
          <w:sz w:val="22"/>
        </w:rPr>
        <w:t>d</w:t>
      </w:r>
      <w:r w:rsidR="00250C8E" w:rsidRPr="00E9012C">
        <w:rPr>
          <w:rFonts w:ascii="Times New Roman" w:hAnsi="Times New Roman" w:cs="Times New Roman"/>
          <w:color w:val="000000" w:themeColor="text1"/>
          <w:sz w:val="22"/>
        </w:rPr>
        <w:t xml:space="preserve"> to</w:t>
      </w:r>
      <w:r w:rsidR="000F4F8A" w:rsidRPr="00E9012C">
        <w:rPr>
          <w:rFonts w:ascii="Times New Roman" w:hAnsi="Times New Roman" w:cs="Times New Roman"/>
          <w:color w:val="000000" w:themeColor="text1"/>
          <w:sz w:val="22"/>
        </w:rPr>
        <w:t xml:space="preserve"> </w:t>
      </w:r>
      <w:r w:rsidR="00250C8E" w:rsidRPr="00E9012C">
        <w:rPr>
          <w:rFonts w:ascii="Times New Roman" w:hAnsi="Times New Roman" w:cs="Times New Roman"/>
          <w:color w:val="000000" w:themeColor="text1"/>
          <w:sz w:val="22"/>
        </w:rPr>
        <w:t>the observed age-related reduction</w:t>
      </w:r>
      <w:r w:rsidR="00BB56E5" w:rsidRPr="00E9012C">
        <w:rPr>
          <w:rFonts w:ascii="Times New Roman" w:hAnsi="Times New Roman" w:cs="Times New Roman"/>
          <w:color w:val="000000" w:themeColor="text1"/>
          <w:sz w:val="22"/>
        </w:rPr>
        <w:t>s in mind-wandering (</w:t>
      </w:r>
      <w:r w:rsidR="00832AD7" w:rsidRPr="00E9012C">
        <w:rPr>
          <w:rFonts w:ascii="Times New Roman" w:hAnsi="Times New Roman" w:cs="Times New Roman"/>
          <w:color w:val="000000" w:themeColor="text1"/>
          <w:sz w:val="22"/>
        </w:rPr>
        <w:fldChar w:fldCharType="begin" w:fldLock="1"/>
      </w:r>
      <w:r w:rsidR="00BB56E5" w:rsidRPr="00E9012C">
        <w:rPr>
          <w:rFonts w:ascii="Times New Roman" w:hAnsi="Times New Roman" w:cs="Times New Roman"/>
          <w:color w:val="000000" w:themeColor="text1"/>
          <w:sz w:val="22"/>
        </w:rPr>
        <w:instrText>ADDIN CSL_CITATION { "citationItems" : [ { "id" : "ITEM-1", "itemData" : { "DOI" : "10.1016/j.neuropsychologia.2015.11.017", "ISBN" : "0028-3932", "ISSN" : "18733514", "PMID" : "26617263", "abstract" : "The majority of studies that have investigated the effects of healthy aging on cognition have focused on age-related differences in voluntary and deliberately engaged cognitive processes. Yet many forms of cognition occur spontaneously, without any deliberate attempt at engaging them. In this article we review studies that have assessed age-related differences in four such types of spontaneous thought processes: mind-wandering, involuntary autobiographical memory, intrusive thoughts, and spontaneous prospective memory retrieval. These studies suggest that older adults exhibit a reduction in frequency of both mind-wandering and involuntary autobiographical memory, whereas findings regarding intrusive thoughts have been more mixed. Additionally, there is some preliminary evidence that spontaneous prospective memory retrieval may be relatively preserved in aging. We consider the roles of age-related differences in cognitive resources, motivation, current concerns and emotional regulation in accounting for these findings. We also consider age-related differences in the neural correlates of spontaneous cognitive processes.", "author" : [ { "dropping-particle" : "", "family" : "Maillet", "given" : "David", "non-dropping-particle" : "", "parse-names" : false, "suffix" : "" }, { "dropping-particle" : "", "family" : "Schacter", "given" : "Daniel L.", "non-dropping-particle" : "", "parse-names" : false, "suffix" : "" } ], "container-title" : "Neuropsychologia", "id" : "ITEM-1", "issued" : { "date-parts" : [ [ "2016" ] ] }, "page" : "142-156", "title" : "From mind wandering to involuntary retrieval: Age-related differences in spontaneous cognitive processes", "type" : "article", "volume" : "80" }, "uris" : [ "http://www.mendeley.com/documents/?uuid=446a337d-fccd-4590-b887-62fa7db168a6" ] } ], "mendeley" : { "formattedCitation" : "(Maillet &amp; Schacter, 2016a)", "manualFormatting" : "Maillet and Schacter (2016a)", "plainTextFormattedCitation" : "(Maillet &amp; Schacter, 2016a)", "previouslyFormattedCitation" : "(Maillet &amp; Schacter, 2016a)"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B56E5" w:rsidRPr="00E9012C">
        <w:rPr>
          <w:rFonts w:ascii="Times New Roman" w:hAnsi="Times New Roman" w:cs="Times New Roman"/>
          <w:noProof/>
          <w:color w:val="000000" w:themeColor="text1"/>
          <w:sz w:val="22"/>
        </w:rPr>
        <w:t>Maillet &amp; Schacte</w:t>
      </w:r>
      <w:r w:rsidR="000438B0" w:rsidRPr="00E9012C">
        <w:rPr>
          <w:rFonts w:ascii="Times New Roman" w:hAnsi="Times New Roman" w:cs="Times New Roman"/>
          <w:noProof/>
          <w:color w:val="000000" w:themeColor="text1"/>
          <w:sz w:val="22"/>
        </w:rPr>
        <w:t>r</w:t>
      </w:r>
      <w:r w:rsidR="00BB56E5" w:rsidRPr="00E9012C">
        <w:rPr>
          <w:rFonts w:ascii="Times New Roman" w:hAnsi="Times New Roman" w:cs="Times New Roman"/>
          <w:noProof/>
          <w:color w:val="000000" w:themeColor="text1"/>
          <w:sz w:val="22"/>
        </w:rPr>
        <w:t>, 2016a</w:t>
      </w:r>
      <w:r w:rsidR="00C724AF" w:rsidRPr="00E9012C">
        <w:rPr>
          <w:rFonts w:ascii="Times New Roman" w:hAnsi="Times New Roman" w:cs="Times New Roman"/>
          <w:noProof/>
          <w:color w:val="000000" w:themeColor="text1"/>
          <w:sz w:val="22"/>
        </w:rPr>
        <w:t xml:space="preserve">; </w:t>
      </w:r>
      <w:r w:rsidR="00832AD7" w:rsidRPr="00E9012C">
        <w:rPr>
          <w:rFonts w:ascii="Times New Roman" w:hAnsi="Times New Roman" w:cs="Times New Roman"/>
          <w:color w:val="000000" w:themeColor="text1"/>
          <w:sz w:val="22"/>
        </w:rPr>
        <w:fldChar w:fldCharType="begin" w:fldLock="1"/>
      </w:r>
      <w:r w:rsidR="00C724AF" w:rsidRPr="00E9012C">
        <w:rPr>
          <w:rFonts w:ascii="Times New Roman" w:hAnsi="Times New Roman" w:cs="Times New Roman"/>
          <w:color w:val="000000" w:themeColor="text1"/>
          <w:sz w:val="22"/>
        </w:rPr>
        <w:instrText>ADDIN CSL_CITATION { "citationItems" : [ { "id" : "ITEM-1",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"ITEM-1", "issued" : { "date-parts" : [ [ "2015" ] ] }, "page" : "261-276", "title" : "Role of triggers and dysphoria in mind-wandering about past, present and future: A laboratory study", "type" : "article-journal", "volume" : "33" }, "uris" : [ "http://www.mendeley.com/documents/?uuid=e5c46402-e06e-42fc-9089-0353641cb5bc" ] } ], "mendeley" : { "formattedCitation" : "(Plimpton et al., 2015)", "manualFormatting" : "Plimpton et al (2015)", "plainTextFormattedCitation" : "(Plimpton et al., 2015)", "previouslyFormattedCitation" : "(Plimpton et al.,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C724AF" w:rsidRPr="00E9012C">
        <w:rPr>
          <w:rFonts w:ascii="Times New Roman" w:hAnsi="Times New Roman" w:cs="Times New Roman"/>
          <w:noProof/>
          <w:color w:val="000000" w:themeColor="text1"/>
          <w:sz w:val="22"/>
        </w:rPr>
        <w:t>Plimpton et al. 2015)</w:t>
      </w:r>
      <w:r w:rsidR="00832AD7" w:rsidRPr="00E9012C">
        <w:rPr>
          <w:rFonts w:ascii="Times New Roman" w:hAnsi="Times New Roman" w:cs="Times New Roman"/>
          <w:color w:val="000000" w:themeColor="text1"/>
          <w:sz w:val="22"/>
        </w:rPr>
        <w:fldChar w:fldCharType="end"/>
      </w:r>
      <w:r w:rsidR="00832AD7" w:rsidRPr="00E9012C">
        <w:rPr>
          <w:rFonts w:ascii="Times New Roman" w:hAnsi="Times New Roman" w:cs="Times New Roman"/>
          <w:color w:val="000000" w:themeColor="text1"/>
          <w:sz w:val="22"/>
        </w:rPr>
        <w:fldChar w:fldCharType="end"/>
      </w:r>
      <w:r w:rsidR="006D6E77"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For example, in laboratory studies, older </w:t>
      </w:r>
      <w:r w:rsidR="00F6391B" w:rsidRPr="00E9012C">
        <w:rPr>
          <w:rFonts w:ascii="Times New Roman" w:hAnsi="Times New Roman" w:cs="Times New Roman"/>
          <w:color w:val="000000" w:themeColor="text1"/>
          <w:sz w:val="22"/>
        </w:rPr>
        <w:t>adults usually find the o</w:t>
      </w:r>
      <w:r w:rsidR="00E65354" w:rsidRPr="00E9012C">
        <w:rPr>
          <w:rFonts w:ascii="Times New Roman" w:hAnsi="Times New Roman" w:cs="Times New Roman"/>
          <w:color w:val="000000" w:themeColor="text1"/>
          <w:sz w:val="22"/>
        </w:rPr>
        <w:t xml:space="preserve">ngoing tasks (e.g., </w:t>
      </w:r>
      <w:r w:rsidR="004B6015" w:rsidRPr="00E9012C">
        <w:rPr>
          <w:rFonts w:ascii="Times New Roman" w:hAnsi="Times New Roman" w:cs="Times New Roman"/>
          <w:color w:val="000000" w:themeColor="text1"/>
          <w:sz w:val="22"/>
        </w:rPr>
        <w:t>go/</w:t>
      </w:r>
      <w:r w:rsidR="00F6391B" w:rsidRPr="00E9012C">
        <w:rPr>
          <w:rFonts w:ascii="Times New Roman" w:hAnsi="Times New Roman" w:cs="Times New Roman"/>
          <w:color w:val="000000" w:themeColor="text1"/>
          <w:sz w:val="22"/>
        </w:rPr>
        <w:t>no-go tasks) more difficult and perform worse on these tasks</w:t>
      </w:r>
      <w:r w:rsidRPr="00E9012C">
        <w:rPr>
          <w:rFonts w:ascii="Times New Roman" w:hAnsi="Times New Roman" w:cs="Times New Roman"/>
          <w:color w:val="000000" w:themeColor="text1"/>
          <w:sz w:val="22"/>
        </w:rPr>
        <w:t xml:space="preserve"> </w:t>
      </w:r>
      <w:r w:rsidR="00F6391B" w:rsidRPr="00E9012C">
        <w:rPr>
          <w:rFonts w:ascii="Times New Roman" w:hAnsi="Times New Roman" w:cs="Times New Roman"/>
          <w:color w:val="000000" w:themeColor="text1"/>
          <w:sz w:val="22"/>
        </w:rPr>
        <w:t>than</w:t>
      </w:r>
      <w:r w:rsidRPr="00E9012C">
        <w:rPr>
          <w:rFonts w:ascii="Times New Roman" w:hAnsi="Times New Roman" w:cs="Times New Roman"/>
          <w:color w:val="000000" w:themeColor="text1"/>
          <w:sz w:val="22"/>
        </w:rPr>
        <w:t xml:space="preserve"> younger adults </w:t>
      </w:r>
      <w:r w:rsidR="000438B0" w:rsidRPr="00E9012C">
        <w:rPr>
          <w:rFonts w:ascii="Times New Roman" w:hAnsi="Times New Roman" w:cs="Times New Roman"/>
          <w:color w:val="000000" w:themeColor="text1"/>
          <w:sz w:val="22"/>
        </w:rPr>
        <w:t>(</w:t>
      </w:r>
      <w:r w:rsidR="00832AD7" w:rsidRPr="00E9012C">
        <w:rPr>
          <w:rFonts w:ascii="Times New Roman" w:hAnsi="Times New Roman" w:cs="Times New Roman"/>
          <w:color w:val="000000" w:themeColor="text1"/>
          <w:sz w:val="22"/>
        </w:rPr>
        <w:fldChar w:fldCharType="begin" w:fldLock="1"/>
      </w:r>
      <w:r w:rsidR="00B45DFA" w:rsidRPr="00E9012C">
        <w:rPr>
          <w:rFonts w:ascii="Times New Roman" w:hAnsi="Times New Roman" w:cs="Times New Roman"/>
          <w:color w:val="000000" w:themeColor="text1"/>
          <w:sz w:val="22"/>
        </w:rPr>
        <w:instrText>ADDIN CSL_CITATION { "citationItems" : [ { "id" : "ITEM-1", "itemData" : { "DOI" : "10.1037/a0023933", "ISBN" : "1939-1498 (Electronic)\\r0882-7974 (Linking)", "ISSN" : "08827974", "PMID" : "21707183", "abstract" : "One mechanism that has been hypothesized to contribute to older adults' changes in cognitive performance is goal neglect or impairment in maintaining task set across time. Mind-wandering and task-unrelated thought may underlie these potential age-related changes. The present study investigated age-related changes in mind-wandering in three different versions of the Sustained Attention to Response Task (SART), along with self-reported mind-wandering during a reading for comprehension task. In the SART, both younger and older adults produced similar levels of faster reaction times before No-Go errors of commission, whereas, older adults produced disproportionate post-error slowing. Subjective self-reports of mind-wandering recorded during the SART and the reading task indicated that older adults were less likely to report mind-wandering than younger adults. Discussion focuses on cognitive and motivational mechanisms that may account for older adults' relatively low levels of reported mind-wandering.", "author" : [ { "dropping-particle" : "", "family" : "Jackson", "given" : "Jonathan D.", "non-dropping-particle" : "", "parse-names" : false, "suffix" : "" }, { "dropping-particle" : "", "family" : "Balota", "given" : "David A.", "non-dropping-particle" : "", "parse-names" : false, "suffix" : "" } ], "container-title" : "Psychology and Aging", "id" : "ITEM-1", "issue" : "1", "issued" : { "date-parts" : [ [ "2012" ] ] }, "page" : "106-119", "title" : "Mind-wandering in younger and older adults: Converging evidence from the sustained attention to response task and reading for comprehension", "type" : "article-journal", "volume" : "27" }, "uris" : [ "http://www.mendeley.com/documents/?uuid=5bf6237e-5bd2-44ce-8fc1-b2ca28e1d411" ] } ], "mendeley" : { "formattedCitation" : "(Jackson &amp; Balota, 2012)", "manualFormatting" : "Jackson &amp; Balota, 2012)", "plainTextFormattedCitation" : "(Jackson &amp; Balota, 2012)", "previouslyFormattedCitation" : "(Jackson &amp; Balota, 2012)"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B45DFA" w:rsidRPr="00E9012C">
        <w:rPr>
          <w:rFonts w:ascii="Times New Roman" w:hAnsi="Times New Roman" w:cs="Times New Roman"/>
          <w:noProof/>
          <w:color w:val="000000" w:themeColor="text1"/>
          <w:sz w:val="22"/>
        </w:rPr>
        <w:t>Jackson &amp; Balota, 2012)</w:t>
      </w:r>
      <w:r w:rsidR="00832AD7" w:rsidRPr="00E9012C">
        <w:rPr>
          <w:rFonts w:ascii="Times New Roman" w:hAnsi="Times New Roman" w:cs="Times New Roman"/>
          <w:color w:val="000000" w:themeColor="text1"/>
          <w:sz w:val="22"/>
        </w:rPr>
        <w:fldChar w:fldCharType="end"/>
      </w:r>
      <w:r w:rsidR="00223651" w:rsidRPr="00E9012C">
        <w:rPr>
          <w:rFonts w:ascii="Times New Roman" w:hAnsi="Times New Roman" w:cs="Times New Roman"/>
          <w:color w:val="000000" w:themeColor="text1"/>
          <w:sz w:val="22"/>
        </w:rPr>
        <w:t>. In addition</w:t>
      </w:r>
      <w:r w:rsidR="00CD1E83" w:rsidRPr="00E9012C">
        <w:rPr>
          <w:rFonts w:ascii="Times New Roman" w:hAnsi="Times New Roman" w:cs="Times New Roman"/>
          <w:color w:val="000000" w:themeColor="text1"/>
          <w:sz w:val="22"/>
        </w:rPr>
        <w:t xml:space="preserve">, </w:t>
      </w:r>
      <w:r w:rsidR="009970E4" w:rsidRPr="00E9012C">
        <w:rPr>
          <w:rFonts w:ascii="Times New Roman" w:hAnsi="Times New Roman" w:cs="Times New Roman"/>
          <w:color w:val="000000" w:themeColor="text1"/>
          <w:sz w:val="22"/>
        </w:rPr>
        <w:t>older adults</w:t>
      </w:r>
      <w:r w:rsidR="004B6015" w:rsidRPr="00E9012C">
        <w:rPr>
          <w:rFonts w:ascii="Times New Roman" w:hAnsi="Times New Roman" w:cs="Times New Roman"/>
          <w:color w:val="000000" w:themeColor="text1"/>
          <w:sz w:val="22"/>
        </w:rPr>
        <w:t xml:space="preserve"> </w:t>
      </w:r>
      <w:r w:rsidR="001C6AD4" w:rsidRPr="00E9012C">
        <w:rPr>
          <w:rFonts w:ascii="Times New Roman" w:hAnsi="Times New Roman" w:cs="Times New Roman"/>
          <w:color w:val="000000" w:themeColor="text1"/>
          <w:sz w:val="22"/>
        </w:rPr>
        <w:t>report higher levels of</w:t>
      </w:r>
      <w:r w:rsidRPr="00E9012C">
        <w:rPr>
          <w:rFonts w:ascii="Times New Roman" w:hAnsi="Times New Roman" w:cs="Times New Roman"/>
          <w:color w:val="000000" w:themeColor="text1"/>
          <w:sz w:val="22"/>
        </w:rPr>
        <w:t xml:space="preserve"> interest </w:t>
      </w:r>
      <w:r w:rsidR="001C6AD4" w:rsidRPr="00E9012C">
        <w:rPr>
          <w:rFonts w:ascii="Times New Roman" w:hAnsi="Times New Roman" w:cs="Times New Roman"/>
          <w:color w:val="000000" w:themeColor="text1"/>
          <w:sz w:val="22"/>
        </w:rPr>
        <w:t>in the ongoing task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"10.1037/a0028831", "ISBN" : "1939-1498\\r0882-7974", "ISSN" : "08827974", "PMID" : "22686406", "abstract" : "Mind wandering occurs when a person's stream of thought moves from the primary task to task-unrelated matters. Some theories of mind wandering suggest that it is caused by decreased attentional control associated with lower working memory (WM) capacity. Others suggest that it is caused by attention being directed toward internally generated thoughts and that it is associated with higher WM capacity. These ideas were assessed testing older adults because they have been argued to have reduced attentional control and lower WM capacity. The first account predicts that mind wandering should increase in older adults, while the second account predicts the opposite. Two experiments show that older adults exhibited a lower rate of mind wandering than younger adults. However, when using text interest as a covariate, the age difference in mind wandering disappeared. These results are further addressed in light of participants' current concerns and preserved situation model processing in cognitive aging. (PsycINFO Database Record (c) 2013 APA, all rights reserved) (journal abstract)", "author" : [ { "dropping-particle" : "", "family" : "Krawietz", "given" : "Sabine A.", "non-dropping-particle" : "", "parse-names" : false, "suffix" : "" }, { "dropping-particle" : "", "family" : "Tamplin", "given" : "Andrea K.", "non-dropping-particle" : "", "parse-names" : false, "suffix" : "" }, { "dropping-particle" : "", "family" : "Radvansky", "given" : "Gabriel A.", "non-dropping-particle" : "", "parse-names" : false, "suffix" : "" } ], "container-title" : "Psychology and Aging", "id" : "ITEM-1", "issue" : "4", "issued" : { "date-parts" : [ [ "2012" ] ] }, "page" : "951-958", "title" : "Aging and mind wandering during text comprehension", "type" : "article-journal", "volume" : "27" }, "uris" : [ "http://www.mendeley.com/documents/?uuid=4499612c-3f4d-48c7-9031-346d46b66a9b" ] }, { "id" : "ITEM-2", "itemData" : { "DOI" : "10.1080/09658211.2012.761714", "ISBN" : "1464-0686 (Electronic)\\r0965-8211 (Linking)", "ISSN" : "09658211", "PMID" : "23360550", "abstract" : "During the performance of cognitive tasks such as memory encoding, attention can become decoupled from the external environment and instead focused on internal thoughts related to the appraisal of the current task (task-related interferences; TRI), or personal thoughts unrelated to the task at hand (mind-wandering; MW). However, the association between the frequency of these thoughts experienced at encoding and retrieval accuracy in young and older adults remains poorly understood. In this study young and older adults encoded lists of words using one of two encoding tasks: judging whether words are man-made/natural (objective task), or whether they are pleasant/neutral (subjective task). We measured the frequency of TRI and MW at encoding, and related them to retrieval accuracy in both age groups. We found that encoding task influenced the type of internal thoughts experienced by young, but not older, adults: young exhibited greater MW in the subjective vs the objective task, and greater TRI in the objective vs subjective encoding task. Second, across both tasks we found marked age-related decreases in both MW and TRI at encoding, and frequency of these thoughts negatively impacted memory retrieval in young adults only. We discuss these findings in relation to current theories of ageing, attention and memory.", "author" : [ { "dropping-particle" : "", "family" : "Maillet", "given" : "David", "non-dropping-particle" : "", "parse-names" : false, "suffix" : "" }, { "dropping-particle" : "", "family" : "Rajah", "given" : "M. Natasha", "non-dropping-particle" : "", "parse-names" : false, "suffix" : "" } ], "container-title" : "Memory", "id" : "ITEM-2", "issue" : "7", "issued" : { "date-parts" : [ [ "2013" ] ] }, "page" : "818-831", "title" : "Age-related changes in frequency of mind-wandering and task-related interferences during memory encoding and their impact on retrieval", "type" : "article-journal", "volume" : "21" }, "uris" : [ "http://www.mendeley.com/documents/?uuid=516c50e4-15ad-4f60-8211-d22b2957d201" ] } ], "mendeley" : { "formattedCitation" : "(Krawietz, Tamplin, &amp; Radvansky, 2012; Maillet &amp; Rajah, 2013)", "manualFormatting" : "Krawietz, Tamplin, &amp; Radvansky, 2012; Maillet &amp; Rajah, 2013)", "plainTextFormattedCitation" : "(Krawietz, Tamplin, &amp; Radvansky, 2012; Maillet &amp; Rajah, 2013)", "previouslyFormattedCitation" : "(Krawietz, Tamplin, &amp; Radvansky, 2012; Maillet &amp; Rajah, 2013)"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DC0AB3" w:rsidRPr="00E9012C">
        <w:rPr>
          <w:rFonts w:ascii="Times New Roman" w:hAnsi="Times New Roman" w:cs="Times New Roman"/>
          <w:noProof/>
          <w:color w:val="000000" w:themeColor="text1"/>
          <w:sz w:val="22"/>
        </w:rPr>
        <w:t>Krawietz, Tamplin, &amp; Radvansky, 2012; Maillet &amp; Rajah, 2013)</w:t>
      </w:r>
      <w:r w:rsidR="00832AD7" w:rsidRPr="00E9012C">
        <w:rPr>
          <w:rFonts w:ascii="Times New Roman" w:hAnsi="Times New Roman" w:cs="Times New Roman"/>
          <w:color w:val="000000" w:themeColor="text1"/>
          <w:sz w:val="22"/>
        </w:rPr>
        <w:fldChar w:fldCharType="end"/>
      </w:r>
      <w:r w:rsidR="001C6AD4" w:rsidRPr="00E9012C">
        <w:rPr>
          <w:rFonts w:ascii="Times New Roman" w:hAnsi="Times New Roman" w:cs="Times New Roman"/>
          <w:color w:val="000000" w:themeColor="text1"/>
          <w:sz w:val="22"/>
        </w:rPr>
        <w:t xml:space="preserve">, </w:t>
      </w:r>
      <w:r w:rsidR="00B97F77" w:rsidRPr="00E9012C">
        <w:rPr>
          <w:rFonts w:ascii="Times New Roman" w:hAnsi="Times New Roman" w:cs="Times New Roman"/>
          <w:color w:val="000000" w:themeColor="text1"/>
          <w:sz w:val="22"/>
        </w:rPr>
        <w:t xml:space="preserve">as well as higher </w:t>
      </w:r>
      <w:r w:rsidR="001C6AD4" w:rsidRPr="00E9012C">
        <w:rPr>
          <w:rFonts w:ascii="Times New Roman" w:hAnsi="Times New Roman" w:cs="Times New Roman"/>
          <w:color w:val="000000" w:themeColor="text1"/>
          <w:sz w:val="22"/>
        </w:rPr>
        <w:t>motivation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"10.1037/pag0000031", "ISBN" : "0882-7974", "ISSN" : "19391498", "PMID" : "25938246", "abstract" : "The Control Failures ? Concerns theory perspective proposes that mind-wandering occurs, in part, because of failures to inhibit distracting thoughts from entering consciousness (McVay &amp; Kane, 2012). Despite older adults (OAs) exhibiting poorer inhibition, they report less mind-wandering than do young adults (YAs). Proposed explanations include (a) that OAs\u2019 thought reports are less valid due to an unawareness of, or reluctance to report, task-unrelated thoughts (TUTs) and (b) that dispositional factors protect OAs from mind-wandering. The primary goal of the current study was to test the validity of thought reports via eye-tracking. A secondary goal was to examine whether OAs\u2019 greater mindfulness (Splevins, Smith, &amp; Simpson, 2009) or more positive mood (Carstensen, Isaacowitz, &amp; Charles, 1999) protects them from TUTs. We found that eye movement patterns predicted OAs\u2019 TUT reports and YAs\u2019 task-related interference (TRI, or thoughts about one\u2019s performance) reports. Additionally, poor com- prehension was associated with more TUTs in both age groups and more TRI in YAs. These results support the validity of OAs\u2019 thought reports. Concerning the second aim of the study, OAs\u2019 greater tendency to observe their surroundings (a facet of mindfulness) was related to increased TRI, and OAs\u2019 more positive mood and greater motivation partially mediated age differences in TUTs. OAs\u2019 reduced TUT reports appear to be genuine and potentially related to dispositional factors.", "author" : [ { "dropping-particle" : "", "family" : "Frank", "given" : "David J.", "non-dropping-particle" : "", "parse-names" : false, "suffix" : "" }, { "dropping-particle" : "", "family" : "Nara", "given" : "Brent", "non-dropping-particle" : "", "parse-names" : false, "suffix" : "" }, { "dropping-particle" : "", "family" : "Zavagnin", "given" : "Michela", "non-dropping-particle" : "", "parse-names" : false, "suffix" : "" }, { "dropping-particle" : "", "family" : "Touron", "given" : "Dayna R.", "non-dropping-particle" : "", "parse-names" : false, "suffix" : "" }, { "dropping-particle" : "", "family" : "Kane", "given" : "Michael J.", "non-dropping-particle" : "", "parse-names" : false, "suffix" : "" } ], "container-title" : "Psychology and Aging", "id" : "ITEM-1", "issue" : "2", "issued" : { "date-parts" : [ [ "2015" ] ] }, "page" : "266-278", "title" : "Validating older adults' reports of less mind-wandering: An examination of eye movements and dispositional influences", "type" : "article-journal", "volume" : "30" }, "uris" : [ "http://www.mendeley.com/documents/?uuid=cc20c9be-1762-43e5-ad35-303bbd290deb" ] }, { "id" : "ITEM-2", "itemData" : { "DOI" : "10.1037/a0028831", "ISBN" : "1939-1498\\r0882-7974", "ISSN" : "08827974", "PMID" : "22686406", "abstract" : "Mind wandering occurs when a person's stream of thought moves from the primary task to task-unrelated matters. Some theories of mind wandering suggest that it is caused by decreased attentional control associated with lower working memory (WM) capacity. Others suggest that it is caused by attention being directed toward internally generated thoughts and that it is associated with higher WM capacity. These ideas were assessed testing older adults because they have been argued to have reduced attentional control and lower WM capacity. The first account predicts that mind wandering should increase in older adults, while the second account predicts the opposite. Two experiments show that older adults exhibited a lower rate of mind wandering than younger adults. However, when using text interest as a covariate, the age difference in mind wandering disappeared. These results are further addressed in light of participants' current concerns and preserved situation model processing in cognitive aging. (PsycINFO Database Record (c) 2013 APA, all rights reserved) (journal abstract)", "author" : [ { "dropping-particle" : "", "family" : "Krawietz", "given" : "Sabine A.", "non-dropping-particle" : "", "parse-names" : false, "suffix" : "" }, { "dropping-particle" : "", "family" : "Tamplin", "given" : "Andrea K.", "non-dropping-particle" : "", "parse-names" : false, "suffix" : "" }, { "dropping-particle" : "", "family" : "Radvansky", "given" : "Gabriel A.", "non-dropping-particle" : "", "parse-names" : false, "suffix" : "" } ], "container-title" : "Psychology and Aging", "id" : "ITEM-2", "issue" : "4", "issued" : { "date-parts" : [ [ "2012" ] ] }, "page" : "951-958", "title" : "Aging and mind wandering during text comprehension", "type" : "article-journal", "volume" : "27" }, "uris" : [ "http://www.mendeley.com/documents/?uuid=4499612c-3f4d-48c7-9031-346d46b66a9b" ] }, { "id" : "ITEM-3", "itemData" : { "DOI" : "10.1037/pag0000172", "ISSN" : "19391498", "abstract" : "A growing number of studies have reported age-related reductions in the frequency of mind wandering. Here, at both the trait (Study 1) and state (Study 2) levels, we reexamined this association while distinguishing between intentional (deliberate) and unintentional (spontaneous) mind wandering. Based on research demonstrating age-accompanied deficits in executive functioning, we expected to observe increases in unintentional mind wandering with increasing age. Moreover, because aging is associated with increased task motivation, we reasoned that older adults might be more engaged in their tasks, and hence, show a more pronounced decline in intentional mind wandering relative to young adults. In both studies, we found that older adults did indeed report lower rates of intentional mind wandering compared with young adults. However, contrary to our expectations, we also found that older adults reported lower rates of unintentional mind wandering (Studies 1 and 2). We discuss the implications of these findings for theories of age-related declines in mind wandering.", "author" : [ { "dropping-particle" : "", "family" : "Seli", "given" : "Paul", "non-dropping-particle" : "", "parse-names" : false, "suffix" : "" }, { "dropping-particle" : "", "family" : "Maillet", "given" : "David", "non-dropping-particle" : "", "parse-names" : false, "suffix" : "" }, { "dropping-particle" : "", "family" : "Smilek", "given" : "Daniel", "non-dropping-particle" : "", "parse-names" : false, "suffix" : "" }, { "dropping-particle" : "", "family" : "Oakman", "given" : "Jonathan M.", "non-dropping-particle" : "", "parse-names" : false, "suffix" : "" }, { "dropping-particle" : "", "family" : "Schacter", "given" : "Daniel L.", "non-dropping-particle" : "", "parse-names" : false, "suffix" : "" } ], "container-title" : "Psychology and Aging", "id" : "ITEM-3", "issue" : "4", "issued" : { "date-parts" : [ [ "2017" ] ] }, "page" : "315-324", "title" : "Cognitive aging and the distinction between intentional and unintentional mind wandering", "type" : "article-journal", "volume" : "32" }, "uris" : [ "http://www.mendeley.com/documents/?uuid=5b0a2456-7ae4-4707-a877-00b3f1128c37" ] } ], "mendeley" : { "formattedCitation" : "(Frank, Nara, Zavagnin, Touron, &amp; Kane, 2015; Krawietz et al., 2012; Seli, Maillet, Smilek, Oakman, &amp; Schacter, 2017)", "manualFormatting" : "Frank, Nara, Zavagnin, Touron, &amp; Kane, 2015; Krawietz et al., 2012; Seli, Maillet, Smilek, Oakman, &amp; Schacter, 2017)", "plainTextFormattedCitation" : "(Frank, Nara, Zavagnin, Touron, &amp; Kane, 2015; Krawietz et al., 2012; Seli, Maillet, Smilek, Oakman, &amp; Schacter, 2017)", "previouslyFormattedCitation" : "(Frank, Nara, Zavagnin, Touron, &amp; Kane, 2015; Krawietz et al., 2012; Seli, Maillet, Smilek, Oakman, &amp; Schacter,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DC0AB3" w:rsidRPr="00E9012C">
        <w:rPr>
          <w:rFonts w:ascii="Times New Roman" w:hAnsi="Times New Roman" w:cs="Times New Roman"/>
          <w:noProof/>
          <w:color w:val="000000" w:themeColor="text1"/>
          <w:sz w:val="22"/>
        </w:rPr>
        <w:t>Frank, Nara, Zavagnin, Touron, &amp; Kane, 2015; Krawietz et al., 2012; Seli, Maillet, Smilek, Oakman, &amp; Schacter, 2017)</w:t>
      </w:r>
      <w:r w:rsidR="00832AD7" w:rsidRPr="00E9012C">
        <w:rPr>
          <w:rFonts w:ascii="Times New Roman" w:hAnsi="Times New Roman" w:cs="Times New Roman"/>
          <w:color w:val="000000" w:themeColor="text1"/>
          <w:sz w:val="22"/>
        </w:rPr>
        <w:fldChar w:fldCharType="end"/>
      </w:r>
      <w:r w:rsidR="00E65354" w:rsidRPr="00E9012C">
        <w:rPr>
          <w:rFonts w:ascii="Times New Roman" w:hAnsi="Times New Roman" w:cs="Times New Roman"/>
          <w:color w:val="000000" w:themeColor="text1"/>
          <w:sz w:val="22"/>
        </w:rPr>
        <w:t>, conscientiousness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"10.1037/a0023933", "ISBN" : "1939-1498 (Electronic)\\r0882-7974 (Linking)", "ISSN" : "08827974", "PMID" : "21707183", "abstract" : "One mechanism that has been hypothesized to contribute to older adults' changes in cognitive performance is goal neglect or impairment in maintaining task set across time. Mind-wandering and task-unrelated thought may underlie these potential age-related changes. The present study investigated age-related changes in mind-wandering in three different versions of the Sustained Attention to Response Task (SART), along with self-reported mind-wandering during a reading for comprehension task. In the SART, both younger and older adults produced similar levels of faster reaction times before No-Go errors of commission, whereas, older adults produced disproportionate post-error slowing. Subjective self-reports of mind-wandering recorded during the SART and the reading task indicated that older adults were less likely to report mind-wandering than younger adults. Discussion focuses on cognitive and motivational mechanisms that may account for older adults' relatively low levels of reported mind-wandering.", "author" : [ { "dropping-particle" : "", "family" : "Jackson", "given" : "Jonathan D.", "non-dropping-particle" : "", "parse-names" : false, "suffix" : "" }, { "dropping-particle" : "", "family" : "Balota", "given" : "David A.", "non-dropping-particle" : "", "parse-names" : false, "suffix" : "" } ], "container-title" : "Psychology and Aging", "id" : "ITEM-1", "issue" : "1", "issued" : { "date-parts" : [ [ "2012" ] ] }, "page" : "106-119", "title" : "Mind-wandering in younger and older adults: Converging evidence from the sustained attention to response task and reading for comprehension", "type" : "article-journal", "volume" : "27" }, "uris" : [ "http://www.mendeley.com/documents/?uuid=5bf6237e-5bd2-44ce-8fc1-b2ca28e1d411" ] } ], "mendeley" : { "formattedCitation" : "(Jackson &amp; Balota, 2012)", "manualFormatting" : "Jackson &amp; Balota, 2012)", "plainTextFormattedCitation" : "(Jackson &amp; Balota, 2012)", "previouslyFormattedCitation" : "(Jackson &amp; Balota, 2012)"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DC0AB3" w:rsidRPr="00E9012C">
        <w:rPr>
          <w:rFonts w:ascii="Times New Roman" w:hAnsi="Times New Roman" w:cs="Times New Roman"/>
          <w:noProof/>
          <w:color w:val="000000" w:themeColor="text1"/>
          <w:sz w:val="22"/>
        </w:rPr>
        <w:t>Jackson &amp; Balota, 2012)</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and anx</w:t>
      </w:r>
      <w:r w:rsidR="00E65354" w:rsidRPr="00E9012C">
        <w:rPr>
          <w:rFonts w:ascii="Times New Roman" w:hAnsi="Times New Roman" w:cs="Times New Roman"/>
          <w:color w:val="000000" w:themeColor="text1"/>
          <w:sz w:val="22"/>
        </w:rPr>
        <w:t>iety about their performance (</w:t>
      </w:r>
      <w:r w:rsidR="00832AD7" w:rsidRPr="00E9012C">
        <w:rPr>
          <w:rFonts w:ascii="Times New Roman" w:hAnsi="Times New Roman" w:cs="Times New Roman"/>
          <w:color w:val="000000" w:themeColor="text1"/>
          <w:sz w:val="22"/>
        </w:rPr>
        <w:fldChar w:fldCharType="begin" w:fldLock="1"/>
      </w:r>
      <w:r w:rsidR="00DC0AB3" w:rsidRPr="00E9012C">
        <w:rPr>
          <w:rFonts w:ascii="Times New Roman" w:hAnsi="Times New Roman" w:cs="Times New Roman"/>
          <w:color w:val="000000" w:themeColor="text1"/>
          <w:sz w:val="22"/>
        </w:rPr>
        <w:instrText>ADDIN CSL_CITATION { "citationItems" : [ { "id" : "ITEM-1", "itemData" : { "DOI" : "10.1037/pag0000031", "ISBN" : "0882-7974", "ISSN" : "19391498", "PMID" : "25938246", "abstract" : "The Control Failures ? Concerns theory perspective proposes that mind-wandering occurs, in part, because of failures to inhibit distracting thoughts from entering consciousness (McVay &amp; Kane, 2012). Despite older adults (OAs) exhibiting poorer inhibition, they report less mind-wandering than do young adults (YAs). Proposed explanations include (a) that OAs\u2019 thought reports are less valid due to an unawareness of, or reluctance to report, task-unrelated thoughts (TUTs) and (b) that dispositional factors protect OAs from mind-wandering. The primary goal of the current study was to test the validity of thought reports via eye-tracking. A secondary goal was to examine whether OAs\u2019 greater mindfulness (Splevins, Smith, &amp; Simpson, 2009) or more positive mood (Carstensen, Isaacowitz, &amp; Charles, 1999) protects them from TUTs. We found that eye movement patterns predicted OAs\u2019 TUT reports and YAs\u2019 task-related interference (TRI, or thoughts about one\u2019s performance) reports. Additionally, poor com- prehension was associated with more TUTs in both age groups and more TRI in YAs. These results support the validity of OAs\u2019 thought reports. Concerning the second aim of the study, OAs\u2019 greater tendency to observe their surroundings (a facet of mindfulness) was related to increased TRI, and OAs\u2019 more positive mood and greater motivation partially mediated age differences in TUTs. OAs\u2019 reduced TUT reports appear to be genuine and potentially related to dispositional factors.", "author" : [ { "dropping-particle" : "", "family" : "Frank", "given" : "David J.", "non-dropping-particle" : "", "parse-names" : false, "suffix" : "" }, { "dropping-particle" : "", "family" : "Nara", "given" : "Brent", "non-dropping-particle" : "", "parse-names" : false, "suffix" : "" }, { "dropping-particle" : "", "family" : "Zavagnin", "given" : "Michela", "non-dropping-particle" : "", "parse-names" : false, "suffix" : "" }, { "dropping-particle" : "", "family" : "Touron", "given" : "Dayna R.", "non-dropping-particle" : "", "parse-names" : false, "suffix" : "" }, { "dropping-particle" : "", "family" : "Kane", "given" : "Michael J.", "non-dropping-particle" : "", "parse-names" : false, "suffix" : "" } ], "container-title" : "Psychology and Aging", "id" : "ITEM-1", "issue" : "2", "issued" : { "date-parts" : [ [ "2015" ] ] }, "page" : "266-278", "title" : "Validating older adults' reports of less mind-wandering: An examination of eye movements and dispositional influences", "type" : "article-journal", "volume" : "30" }, "uris" : [ "http://www.mendeley.com/documents/?uuid=cc20c9be-1762-43e5-ad35-303bbd290deb" ] } ], "mendeley" : { "formattedCitation" : "(Frank et al., 2015)", "plainTextFormattedCitation" : "(Frank et al., 2015)", "previouslyFormattedCitation" : "(Frank et al., 2015)"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DC0AB3" w:rsidRPr="00E9012C">
        <w:rPr>
          <w:rFonts w:ascii="Times New Roman" w:hAnsi="Times New Roman" w:cs="Times New Roman"/>
          <w:noProof/>
          <w:color w:val="000000" w:themeColor="text1"/>
          <w:sz w:val="22"/>
        </w:rPr>
        <w:t>Frank et al., 2015)</w:t>
      </w:r>
      <w:r w:rsidR="00832AD7" w:rsidRPr="00E9012C">
        <w:rPr>
          <w:rFonts w:ascii="Times New Roman" w:hAnsi="Times New Roman" w:cs="Times New Roman"/>
          <w:color w:val="000000" w:themeColor="text1"/>
          <w:sz w:val="22"/>
        </w:rPr>
        <w:fldChar w:fldCharType="end"/>
      </w:r>
      <w:r w:rsidR="00C57B6F" w:rsidRPr="00E9012C">
        <w:rPr>
          <w:rFonts w:ascii="Times New Roman" w:hAnsi="Times New Roman" w:cs="Times New Roman"/>
          <w:color w:val="000000" w:themeColor="text1"/>
          <w:sz w:val="22"/>
        </w:rPr>
        <w:t>, all of which may contribute to reduced mind-wandering in</w:t>
      </w:r>
      <w:r w:rsidR="00B97F77" w:rsidRPr="00E9012C">
        <w:rPr>
          <w:rFonts w:ascii="Times New Roman" w:hAnsi="Times New Roman" w:cs="Times New Roman"/>
          <w:color w:val="000000" w:themeColor="text1"/>
          <w:sz w:val="22"/>
        </w:rPr>
        <w:t xml:space="preserve"> the</w:t>
      </w:r>
      <w:r w:rsidR="00C57B6F" w:rsidRPr="00E9012C">
        <w:rPr>
          <w:rFonts w:ascii="Times New Roman" w:hAnsi="Times New Roman" w:cs="Times New Roman"/>
          <w:color w:val="000000" w:themeColor="text1"/>
          <w:sz w:val="22"/>
        </w:rPr>
        <w:t xml:space="preserve"> laboratory setting. </w:t>
      </w:r>
    </w:p>
    <w:p w14:paraId="3D8C71CC" w14:textId="2ED40003" w:rsidR="002C25D6" w:rsidRPr="00E9012C" w:rsidRDefault="00104E83" w:rsidP="00F60CAE">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A s</w:t>
      </w:r>
      <w:r w:rsidR="002F63CC" w:rsidRPr="00E9012C">
        <w:rPr>
          <w:rFonts w:ascii="Times New Roman" w:hAnsi="Times New Roman" w:cs="Times New Roman"/>
          <w:color w:val="000000" w:themeColor="text1"/>
          <w:sz w:val="22"/>
        </w:rPr>
        <w:t xml:space="preserve">imilar pattern of contrasting </w:t>
      </w:r>
      <w:r w:rsidR="00F60CAE" w:rsidRPr="00E9012C">
        <w:rPr>
          <w:rFonts w:ascii="Times New Roman" w:hAnsi="Times New Roman" w:cs="Times New Roman"/>
          <w:color w:val="000000" w:themeColor="text1"/>
          <w:sz w:val="22"/>
        </w:rPr>
        <w:t xml:space="preserve">age effects </w:t>
      </w:r>
      <w:r w:rsidR="002F63CC" w:rsidRPr="00E9012C">
        <w:rPr>
          <w:rFonts w:ascii="Times New Roman" w:hAnsi="Times New Roman" w:cs="Times New Roman"/>
          <w:color w:val="000000" w:themeColor="text1"/>
          <w:sz w:val="22"/>
        </w:rPr>
        <w:t>across lab</w:t>
      </w:r>
      <w:r w:rsidR="00F60CAE" w:rsidRPr="00E9012C">
        <w:rPr>
          <w:rFonts w:ascii="Times New Roman" w:hAnsi="Times New Roman" w:cs="Times New Roman"/>
          <w:color w:val="000000" w:themeColor="text1"/>
          <w:sz w:val="22"/>
        </w:rPr>
        <w:t>oratory and natu</w:t>
      </w:r>
      <w:r w:rsidR="002F63CC" w:rsidRPr="00E9012C">
        <w:rPr>
          <w:rFonts w:ascii="Times New Roman" w:hAnsi="Times New Roman" w:cs="Times New Roman"/>
          <w:color w:val="000000" w:themeColor="text1"/>
          <w:sz w:val="22"/>
        </w:rPr>
        <w:t>ralist</w:t>
      </w:r>
      <w:r w:rsidR="00F60CAE" w:rsidRPr="00E9012C">
        <w:rPr>
          <w:rFonts w:ascii="Times New Roman" w:hAnsi="Times New Roman" w:cs="Times New Roman"/>
          <w:color w:val="000000" w:themeColor="text1"/>
          <w:sz w:val="22"/>
        </w:rPr>
        <w:t>i</w:t>
      </w:r>
      <w:r w:rsidR="002F63CC" w:rsidRPr="00E9012C">
        <w:rPr>
          <w:rFonts w:ascii="Times New Roman" w:hAnsi="Times New Roman" w:cs="Times New Roman"/>
          <w:color w:val="000000" w:themeColor="text1"/>
          <w:sz w:val="22"/>
        </w:rPr>
        <w:t>c studies</w:t>
      </w:r>
      <w:r w:rsidR="00F60CAE" w:rsidRPr="00E9012C">
        <w:rPr>
          <w:rFonts w:ascii="Times New Roman" w:hAnsi="Times New Roman" w:cs="Times New Roman"/>
          <w:color w:val="000000" w:themeColor="text1"/>
          <w:sz w:val="22"/>
        </w:rPr>
        <w:t xml:space="preserve"> has </w:t>
      </w:r>
      <w:r w:rsidR="006C5E95" w:rsidRPr="00E9012C">
        <w:rPr>
          <w:rFonts w:ascii="Times New Roman" w:hAnsi="Times New Roman" w:cs="Times New Roman"/>
          <w:color w:val="000000" w:themeColor="text1"/>
          <w:sz w:val="22"/>
        </w:rPr>
        <w:t xml:space="preserve">also </w:t>
      </w:r>
      <w:r w:rsidR="00F60CAE" w:rsidRPr="00E9012C">
        <w:rPr>
          <w:rFonts w:ascii="Times New Roman" w:hAnsi="Times New Roman" w:cs="Times New Roman"/>
          <w:color w:val="000000" w:themeColor="text1"/>
          <w:sz w:val="22"/>
        </w:rPr>
        <w:t>been found in research on prospective memory</w:t>
      </w:r>
      <w:r w:rsidR="00094525" w:rsidRPr="00E9012C">
        <w:rPr>
          <w:rFonts w:ascii="Times New Roman" w:hAnsi="Times New Roman" w:cs="Times New Roman"/>
          <w:color w:val="000000" w:themeColor="text1"/>
          <w:sz w:val="22"/>
        </w:rPr>
        <w:t xml:space="preserve"> </w:t>
      </w:r>
      <w:r w:rsidR="008F1E4A" w:rsidRPr="00E9012C">
        <w:rPr>
          <w:rFonts w:ascii="Times New Roman" w:hAnsi="Times New Roman" w:cs="Times New Roman"/>
          <w:color w:val="000000" w:themeColor="text1"/>
          <w:sz w:val="22"/>
        </w:rPr>
        <w:t xml:space="preserve">in which </w:t>
      </w:r>
      <w:r w:rsidR="005A3458" w:rsidRPr="00E9012C">
        <w:rPr>
          <w:rFonts w:ascii="Times New Roman" w:hAnsi="Times New Roman" w:cs="Times New Roman"/>
          <w:color w:val="000000" w:themeColor="text1"/>
          <w:sz w:val="22"/>
        </w:rPr>
        <w:t>negative effects of age have often be</w:t>
      </w:r>
      <w:r w:rsidR="00D36111" w:rsidRPr="00E9012C">
        <w:rPr>
          <w:rFonts w:ascii="Times New Roman" w:hAnsi="Times New Roman" w:cs="Times New Roman"/>
          <w:color w:val="000000" w:themeColor="text1"/>
          <w:sz w:val="22"/>
        </w:rPr>
        <w:t>en obtained in laboratory tasks</w:t>
      </w:r>
      <w:r w:rsidR="005A3458" w:rsidRPr="00E9012C">
        <w:rPr>
          <w:rFonts w:ascii="Times New Roman" w:hAnsi="Times New Roman" w:cs="Times New Roman"/>
          <w:color w:val="000000" w:themeColor="text1"/>
          <w:sz w:val="22"/>
        </w:rPr>
        <w:t xml:space="preserve">, </w:t>
      </w:r>
      <w:r w:rsidR="00710AB3" w:rsidRPr="00E9012C">
        <w:rPr>
          <w:rFonts w:ascii="Times New Roman" w:hAnsi="Times New Roman" w:cs="Times New Roman"/>
          <w:color w:val="000000" w:themeColor="text1"/>
          <w:sz w:val="22"/>
        </w:rPr>
        <w:t xml:space="preserve">in contrast to </w:t>
      </w:r>
      <w:r w:rsidR="005B0BC6" w:rsidRPr="00E9012C">
        <w:rPr>
          <w:rFonts w:ascii="Times New Roman" w:hAnsi="Times New Roman" w:cs="Times New Roman"/>
          <w:color w:val="000000" w:themeColor="text1"/>
          <w:sz w:val="22"/>
        </w:rPr>
        <w:t>no age effects</w:t>
      </w:r>
      <w:r w:rsidR="00710AB3" w:rsidRPr="00E9012C">
        <w:rPr>
          <w:rFonts w:ascii="Times New Roman" w:hAnsi="Times New Roman" w:cs="Times New Roman"/>
          <w:color w:val="000000" w:themeColor="text1"/>
          <w:sz w:val="22"/>
        </w:rPr>
        <w:t xml:space="preserve"> or </w:t>
      </w:r>
      <w:r w:rsidR="005B0BC6" w:rsidRPr="00E9012C">
        <w:rPr>
          <w:rFonts w:ascii="Times New Roman" w:hAnsi="Times New Roman" w:cs="Times New Roman"/>
          <w:color w:val="000000" w:themeColor="text1"/>
          <w:sz w:val="22"/>
        </w:rPr>
        <w:t xml:space="preserve">even </w:t>
      </w:r>
      <w:r w:rsidR="00710AB3" w:rsidRPr="00E9012C">
        <w:rPr>
          <w:rFonts w:ascii="Times New Roman" w:hAnsi="Times New Roman" w:cs="Times New Roman"/>
          <w:color w:val="000000" w:themeColor="text1"/>
          <w:sz w:val="22"/>
        </w:rPr>
        <w:t xml:space="preserve">positive age effects in everyday life (Rendell &amp; Craik, 2000; Henry, McLeod, Phillips &amp; Crawford, 2004; Phillips, Henry &amp; Martin, 2008). </w:t>
      </w:r>
      <w:r w:rsidR="00A15AC0" w:rsidRPr="00E9012C">
        <w:rPr>
          <w:rFonts w:ascii="Times New Roman" w:hAnsi="Times New Roman" w:cs="Times New Roman"/>
          <w:color w:val="000000" w:themeColor="text1"/>
          <w:sz w:val="22"/>
        </w:rPr>
        <w:t xml:space="preserve">This highly counterintuitive pattern has been termed </w:t>
      </w:r>
      <w:r w:rsidRPr="00E9012C">
        <w:rPr>
          <w:rFonts w:ascii="Times New Roman" w:hAnsi="Times New Roman" w:cs="Times New Roman"/>
          <w:color w:val="000000" w:themeColor="text1"/>
          <w:sz w:val="22"/>
        </w:rPr>
        <w:t xml:space="preserve">the </w:t>
      </w:r>
      <w:r w:rsidR="00915980" w:rsidRPr="00E9012C">
        <w:rPr>
          <w:rFonts w:ascii="Times New Roman" w:hAnsi="Times New Roman" w:cs="Times New Roman"/>
          <w:color w:val="000000" w:themeColor="text1"/>
          <w:sz w:val="22"/>
        </w:rPr>
        <w:t>A</w:t>
      </w:r>
      <w:r w:rsidR="001E00BF" w:rsidRPr="00E9012C">
        <w:rPr>
          <w:rFonts w:ascii="Times New Roman" w:hAnsi="Times New Roman" w:cs="Times New Roman"/>
          <w:color w:val="000000" w:themeColor="text1"/>
          <w:sz w:val="22"/>
        </w:rPr>
        <w:t xml:space="preserve">ge - </w:t>
      </w:r>
      <w:r w:rsidR="00915980" w:rsidRPr="00E9012C">
        <w:rPr>
          <w:rFonts w:ascii="Times New Roman" w:hAnsi="Times New Roman" w:cs="Times New Roman"/>
          <w:color w:val="000000" w:themeColor="text1"/>
          <w:sz w:val="22"/>
        </w:rPr>
        <w:t>P</w:t>
      </w:r>
      <w:r w:rsidRPr="00E9012C">
        <w:rPr>
          <w:rFonts w:ascii="Times New Roman" w:hAnsi="Times New Roman" w:cs="Times New Roman"/>
          <w:color w:val="000000" w:themeColor="text1"/>
          <w:sz w:val="22"/>
        </w:rPr>
        <w:t xml:space="preserve">rospective </w:t>
      </w:r>
      <w:r w:rsidR="00915980" w:rsidRPr="00E9012C">
        <w:rPr>
          <w:rFonts w:ascii="Times New Roman" w:hAnsi="Times New Roman" w:cs="Times New Roman"/>
          <w:color w:val="000000" w:themeColor="text1"/>
          <w:sz w:val="22"/>
        </w:rPr>
        <w:t>M</w:t>
      </w:r>
      <w:r w:rsidRPr="00E9012C">
        <w:rPr>
          <w:rFonts w:ascii="Times New Roman" w:hAnsi="Times New Roman" w:cs="Times New Roman"/>
          <w:color w:val="000000" w:themeColor="text1"/>
          <w:sz w:val="22"/>
        </w:rPr>
        <w:t>emory</w:t>
      </w:r>
      <w:r w:rsidR="00094525" w:rsidRPr="00E9012C">
        <w:rPr>
          <w:rFonts w:ascii="Times New Roman" w:hAnsi="Times New Roman" w:cs="Times New Roman"/>
          <w:color w:val="000000" w:themeColor="text1"/>
          <w:sz w:val="22"/>
        </w:rPr>
        <w:t xml:space="preserve"> paradox</w:t>
      </w:r>
      <w:r w:rsidR="00A15AC0" w:rsidRPr="00E9012C">
        <w:rPr>
          <w:rFonts w:ascii="Times New Roman" w:hAnsi="Times New Roman" w:cs="Times New Roman"/>
          <w:color w:val="000000" w:themeColor="text1"/>
          <w:sz w:val="22"/>
        </w:rPr>
        <w:t xml:space="preserve"> </w:t>
      </w:r>
      <w:r w:rsidR="00E60C44" w:rsidRPr="00E9012C">
        <w:rPr>
          <w:rFonts w:ascii="Times New Roman" w:hAnsi="Times New Roman" w:cs="Times New Roman"/>
          <w:color w:val="000000" w:themeColor="text1"/>
          <w:sz w:val="22"/>
        </w:rPr>
        <w:t xml:space="preserve">and </w:t>
      </w:r>
      <w:r w:rsidR="00A15AC0" w:rsidRPr="00E9012C">
        <w:rPr>
          <w:rFonts w:ascii="Times New Roman" w:hAnsi="Times New Roman" w:cs="Times New Roman"/>
          <w:color w:val="000000" w:themeColor="text1"/>
          <w:sz w:val="22"/>
        </w:rPr>
        <w:t xml:space="preserve">has been subject to </w:t>
      </w:r>
      <w:r w:rsidR="00EF5F24" w:rsidRPr="00E9012C">
        <w:rPr>
          <w:rFonts w:ascii="Times New Roman" w:hAnsi="Times New Roman" w:cs="Times New Roman"/>
          <w:color w:val="000000" w:themeColor="text1"/>
          <w:sz w:val="22"/>
        </w:rPr>
        <w:t>increas</w:t>
      </w:r>
      <w:r w:rsidR="00625463" w:rsidRPr="00E9012C">
        <w:rPr>
          <w:rFonts w:ascii="Times New Roman" w:hAnsi="Times New Roman" w:cs="Times New Roman"/>
          <w:color w:val="000000" w:themeColor="text1"/>
          <w:sz w:val="22"/>
        </w:rPr>
        <w:t>ed</w:t>
      </w:r>
      <w:r w:rsidR="00EF5F24" w:rsidRPr="00E9012C">
        <w:rPr>
          <w:rFonts w:ascii="Times New Roman" w:hAnsi="Times New Roman" w:cs="Times New Roman"/>
          <w:color w:val="000000" w:themeColor="text1"/>
          <w:sz w:val="22"/>
        </w:rPr>
        <w:t xml:space="preserve"> investigation over the past decade</w:t>
      </w:r>
      <w:r w:rsidR="00D41AD0" w:rsidRPr="00E9012C">
        <w:rPr>
          <w:rFonts w:ascii="Times New Roman" w:hAnsi="Times New Roman" w:cs="Times New Roman"/>
          <w:color w:val="000000" w:themeColor="text1"/>
          <w:sz w:val="22"/>
        </w:rPr>
        <w:t xml:space="preserve"> </w:t>
      </w:r>
      <w:r w:rsidR="00B86300" w:rsidRPr="00E9012C">
        <w:rPr>
          <w:rFonts w:ascii="Times New Roman" w:hAnsi="Times New Roman" w:cs="Times New Roman"/>
          <w:color w:val="000000" w:themeColor="text1"/>
          <w:sz w:val="22"/>
        </w:rPr>
        <w:t>(</w:t>
      </w:r>
      <w:r w:rsidR="00625463" w:rsidRPr="00E9012C">
        <w:rPr>
          <w:rFonts w:ascii="Times New Roman" w:hAnsi="Times New Roman" w:cs="Times New Roman"/>
          <w:color w:val="000000" w:themeColor="text1"/>
          <w:sz w:val="22"/>
        </w:rPr>
        <w:t xml:space="preserve">e.g., </w:t>
      </w:r>
      <w:proofErr w:type="spellStart"/>
      <w:r w:rsidR="00C0023E" w:rsidRPr="00E9012C">
        <w:rPr>
          <w:rFonts w:ascii="Times New Roman" w:hAnsi="Times New Roman" w:cs="Times New Roman"/>
          <w:color w:val="000000" w:themeColor="text1"/>
          <w:sz w:val="22"/>
        </w:rPr>
        <w:t>Aberle</w:t>
      </w:r>
      <w:proofErr w:type="spellEnd"/>
      <w:r w:rsidR="00C0023E" w:rsidRPr="00E9012C">
        <w:rPr>
          <w:rFonts w:ascii="Times New Roman" w:hAnsi="Times New Roman" w:cs="Times New Roman"/>
          <w:color w:val="000000" w:themeColor="text1"/>
          <w:sz w:val="22"/>
        </w:rPr>
        <w:t xml:space="preserve"> et al., 2010; </w:t>
      </w:r>
      <w:r w:rsidR="005012E4" w:rsidRPr="00E9012C">
        <w:rPr>
          <w:rFonts w:ascii="Times New Roman" w:hAnsi="Times New Roman" w:cs="Times New Roman"/>
          <w:color w:val="000000" w:themeColor="text1"/>
          <w:sz w:val="22"/>
        </w:rPr>
        <w:t xml:space="preserve">Kvavilashvili, Cockburn &amp; </w:t>
      </w:r>
      <w:proofErr w:type="spellStart"/>
      <w:r w:rsidR="005012E4" w:rsidRPr="00E9012C">
        <w:rPr>
          <w:rFonts w:ascii="Times New Roman" w:hAnsi="Times New Roman" w:cs="Times New Roman"/>
          <w:color w:val="000000" w:themeColor="text1"/>
          <w:sz w:val="22"/>
        </w:rPr>
        <w:t>Kornbrot</w:t>
      </w:r>
      <w:proofErr w:type="spellEnd"/>
      <w:r w:rsidR="005012E4" w:rsidRPr="00E9012C">
        <w:rPr>
          <w:rFonts w:ascii="Times New Roman" w:hAnsi="Times New Roman" w:cs="Times New Roman"/>
          <w:color w:val="000000" w:themeColor="text1"/>
          <w:sz w:val="22"/>
        </w:rPr>
        <w:t xml:space="preserve">, 2013; </w:t>
      </w:r>
      <w:proofErr w:type="spellStart"/>
      <w:r w:rsidR="00D41AD0" w:rsidRPr="00E9012C">
        <w:rPr>
          <w:rFonts w:ascii="Times New Roman" w:hAnsi="Times New Roman" w:cs="Times New Roman"/>
          <w:color w:val="000000" w:themeColor="text1"/>
          <w:sz w:val="22"/>
          <w:lang w:val="en-GB"/>
        </w:rPr>
        <w:t>Niedźwieńska</w:t>
      </w:r>
      <w:proofErr w:type="spellEnd"/>
      <w:r w:rsidR="00D41AD0" w:rsidRPr="00E9012C">
        <w:rPr>
          <w:rFonts w:ascii="Times New Roman" w:hAnsi="Times New Roman" w:cs="Times New Roman"/>
          <w:color w:val="000000" w:themeColor="text1"/>
          <w:sz w:val="22"/>
          <w:lang w:val="en-GB"/>
        </w:rPr>
        <w:t xml:space="preserve"> &amp; </w:t>
      </w:r>
      <w:proofErr w:type="spellStart"/>
      <w:r w:rsidR="00D41AD0" w:rsidRPr="00E9012C">
        <w:rPr>
          <w:rFonts w:ascii="Times New Roman" w:hAnsi="Times New Roman" w:cs="Times New Roman"/>
          <w:color w:val="000000" w:themeColor="text1"/>
          <w:sz w:val="22"/>
          <w:lang w:val="en-GB"/>
        </w:rPr>
        <w:t>Barzykowski</w:t>
      </w:r>
      <w:proofErr w:type="spellEnd"/>
      <w:r w:rsidR="00D41AD0" w:rsidRPr="00E9012C">
        <w:rPr>
          <w:rFonts w:ascii="Times New Roman" w:hAnsi="Times New Roman" w:cs="Times New Roman"/>
          <w:color w:val="000000" w:themeColor="text1"/>
          <w:sz w:val="22"/>
          <w:lang w:val="en-GB"/>
        </w:rPr>
        <w:t>, 2012</w:t>
      </w:r>
      <w:r w:rsidR="00B86300" w:rsidRPr="00E9012C">
        <w:rPr>
          <w:rFonts w:ascii="Times New Roman" w:hAnsi="Times New Roman" w:cs="Times New Roman"/>
          <w:color w:val="000000" w:themeColor="text1"/>
          <w:sz w:val="22"/>
        </w:rPr>
        <w:t xml:space="preserve">; </w:t>
      </w:r>
      <w:proofErr w:type="spellStart"/>
      <w:r w:rsidR="00B86300" w:rsidRPr="00E9012C">
        <w:rPr>
          <w:rFonts w:ascii="Times New Roman" w:eastAsia="Times New Roman" w:hAnsi="Times New Roman"/>
          <w:color w:val="000000" w:themeColor="text1"/>
          <w:sz w:val="22"/>
        </w:rPr>
        <w:t>Niedźwieńska</w:t>
      </w:r>
      <w:proofErr w:type="spellEnd"/>
      <w:r w:rsidR="00B86300" w:rsidRPr="00E9012C">
        <w:rPr>
          <w:rFonts w:ascii="Times New Roman" w:eastAsia="Times New Roman" w:hAnsi="Times New Roman"/>
          <w:color w:val="000000" w:themeColor="text1"/>
          <w:sz w:val="22"/>
        </w:rPr>
        <w:t xml:space="preserve">, </w:t>
      </w:r>
      <w:proofErr w:type="spellStart"/>
      <w:r w:rsidR="00B86300" w:rsidRPr="00E9012C">
        <w:rPr>
          <w:rFonts w:ascii="Times New Roman" w:eastAsia="Times New Roman" w:hAnsi="Times New Roman"/>
          <w:color w:val="000000" w:themeColor="text1"/>
          <w:sz w:val="22"/>
        </w:rPr>
        <w:t>Janik</w:t>
      </w:r>
      <w:proofErr w:type="spellEnd"/>
      <w:r w:rsidR="00B86300" w:rsidRPr="00E9012C">
        <w:rPr>
          <w:rFonts w:ascii="Times New Roman" w:eastAsia="Times New Roman" w:hAnsi="Times New Roman"/>
          <w:color w:val="000000" w:themeColor="text1"/>
          <w:sz w:val="22"/>
        </w:rPr>
        <w:t xml:space="preserve"> &amp; </w:t>
      </w:r>
      <w:proofErr w:type="spellStart"/>
      <w:r w:rsidR="00B86300" w:rsidRPr="00E9012C">
        <w:rPr>
          <w:rFonts w:ascii="Times New Roman" w:eastAsia="Times New Roman" w:hAnsi="Times New Roman"/>
          <w:color w:val="000000" w:themeColor="text1"/>
          <w:sz w:val="22"/>
        </w:rPr>
        <w:t>Jarczyńska</w:t>
      </w:r>
      <w:proofErr w:type="spellEnd"/>
      <w:r w:rsidR="00B86300" w:rsidRPr="00E9012C">
        <w:rPr>
          <w:rFonts w:ascii="Times New Roman" w:eastAsia="Times New Roman" w:hAnsi="Times New Roman"/>
          <w:color w:val="000000" w:themeColor="text1"/>
          <w:sz w:val="22"/>
        </w:rPr>
        <w:t>, 2013</w:t>
      </w:r>
      <w:r w:rsidR="003829CB" w:rsidRPr="00E9012C">
        <w:rPr>
          <w:rFonts w:ascii="Times New Roman" w:eastAsia="Times New Roman" w:hAnsi="Times New Roman"/>
          <w:color w:val="000000" w:themeColor="text1"/>
          <w:sz w:val="22"/>
        </w:rPr>
        <w:t xml:space="preserve">; </w:t>
      </w:r>
      <w:proofErr w:type="spellStart"/>
      <w:r w:rsidR="003829CB" w:rsidRPr="00E9012C">
        <w:rPr>
          <w:rFonts w:ascii="Times New Roman" w:eastAsia="Times New Roman" w:hAnsi="Times New Roman"/>
          <w:color w:val="000000" w:themeColor="text1"/>
          <w:sz w:val="22"/>
          <w:lang w:val="de-CH"/>
        </w:rPr>
        <w:t>Schnitzspahn</w:t>
      </w:r>
      <w:proofErr w:type="spellEnd"/>
      <w:r w:rsidR="003829CB" w:rsidRPr="00E9012C">
        <w:rPr>
          <w:rFonts w:ascii="Times New Roman" w:eastAsia="Times New Roman" w:hAnsi="Times New Roman"/>
          <w:color w:val="000000" w:themeColor="text1"/>
          <w:sz w:val="22"/>
        </w:rPr>
        <w:t xml:space="preserve"> et al., 2011</w:t>
      </w:r>
      <w:r w:rsidR="00B86300" w:rsidRPr="00E9012C">
        <w:rPr>
          <w:rFonts w:ascii="Times New Roman" w:eastAsia="Times New Roman" w:hAnsi="Times New Roman"/>
          <w:color w:val="000000" w:themeColor="text1"/>
          <w:sz w:val="22"/>
        </w:rPr>
        <w:t xml:space="preserve">). </w:t>
      </w:r>
      <w:r w:rsidR="00FB5C55" w:rsidRPr="00E9012C">
        <w:rPr>
          <w:rFonts w:ascii="Times New Roman" w:eastAsia="Times New Roman" w:hAnsi="Times New Roman"/>
          <w:color w:val="000000" w:themeColor="text1"/>
          <w:sz w:val="22"/>
        </w:rPr>
        <w:t xml:space="preserve">Although </w:t>
      </w:r>
      <w:r w:rsidR="002E402B" w:rsidRPr="00E9012C">
        <w:rPr>
          <w:rFonts w:ascii="Times New Roman" w:eastAsia="Times New Roman" w:hAnsi="Times New Roman"/>
          <w:color w:val="000000" w:themeColor="text1"/>
          <w:sz w:val="22"/>
        </w:rPr>
        <w:t>several explanations have been proposed and tested</w:t>
      </w:r>
      <w:r w:rsidR="00B7683D" w:rsidRPr="00E9012C">
        <w:rPr>
          <w:rFonts w:ascii="Times New Roman" w:eastAsia="Times New Roman" w:hAnsi="Times New Roman"/>
          <w:color w:val="000000" w:themeColor="text1"/>
          <w:sz w:val="22"/>
        </w:rPr>
        <w:t xml:space="preserve"> (e.g., </w:t>
      </w:r>
      <w:r w:rsidR="008F0CE3" w:rsidRPr="00E9012C">
        <w:rPr>
          <w:rFonts w:ascii="Times New Roman" w:eastAsia="Times New Roman" w:hAnsi="Times New Roman"/>
          <w:color w:val="000000" w:themeColor="text1"/>
          <w:sz w:val="22"/>
        </w:rPr>
        <w:t xml:space="preserve">use of </w:t>
      </w:r>
      <w:r w:rsidR="00B7683D" w:rsidRPr="00E9012C">
        <w:rPr>
          <w:rFonts w:ascii="Times New Roman" w:eastAsia="Times New Roman" w:hAnsi="Times New Roman"/>
          <w:color w:val="000000" w:themeColor="text1"/>
          <w:sz w:val="22"/>
        </w:rPr>
        <w:t>reminders, motivation</w:t>
      </w:r>
      <w:r w:rsidR="008F0CE3" w:rsidRPr="00E9012C">
        <w:rPr>
          <w:rFonts w:ascii="Times New Roman" w:eastAsia="Times New Roman" w:hAnsi="Times New Roman"/>
          <w:color w:val="000000" w:themeColor="text1"/>
          <w:sz w:val="22"/>
        </w:rPr>
        <w:t>)</w:t>
      </w:r>
      <w:r w:rsidR="001E00BF" w:rsidRPr="00E9012C">
        <w:rPr>
          <w:rFonts w:ascii="Times New Roman" w:eastAsia="Times New Roman" w:hAnsi="Times New Roman"/>
          <w:color w:val="000000" w:themeColor="text1"/>
          <w:sz w:val="22"/>
        </w:rPr>
        <w:t>,</w:t>
      </w:r>
      <w:r w:rsidR="002E402B" w:rsidRPr="00E9012C">
        <w:rPr>
          <w:rFonts w:ascii="Times New Roman" w:eastAsia="Times New Roman" w:hAnsi="Times New Roman"/>
          <w:color w:val="000000" w:themeColor="text1"/>
          <w:sz w:val="22"/>
        </w:rPr>
        <w:t xml:space="preserve"> there is currently no clear understanding about the </w:t>
      </w:r>
      <w:r w:rsidR="008F0CE3" w:rsidRPr="00E9012C">
        <w:rPr>
          <w:rFonts w:ascii="Times New Roman" w:eastAsia="Times New Roman" w:hAnsi="Times New Roman"/>
          <w:color w:val="000000" w:themeColor="text1"/>
          <w:sz w:val="22"/>
        </w:rPr>
        <w:t xml:space="preserve">precise set of </w:t>
      </w:r>
      <w:r w:rsidR="002E402B" w:rsidRPr="00E9012C">
        <w:rPr>
          <w:rFonts w:ascii="Times New Roman" w:eastAsia="Times New Roman" w:hAnsi="Times New Roman"/>
          <w:color w:val="000000" w:themeColor="text1"/>
          <w:sz w:val="22"/>
        </w:rPr>
        <w:t>variables that contribute to older adults</w:t>
      </w:r>
      <w:r w:rsidR="008F0CE3" w:rsidRPr="00E9012C">
        <w:rPr>
          <w:rFonts w:ascii="Times New Roman" w:eastAsia="Times New Roman" w:hAnsi="Times New Roman"/>
          <w:color w:val="000000" w:themeColor="text1"/>
          <w:sz w:val="22"/>
        </w:rPr>
        <w:t>’</w:t>
      </w:r>
      <w:r w:rsidR="002E402B" w:rsidRPr="00E9012C">
        <w:rPr>
          <w:rFonts w:ascii="Times New Roman" w:eastAsia="Times New Roman" w:hAnsi="Times New Roman"/>
          <w:color w:val="000000" w:themeColor="text1"/>
          <w:sz w:val="22"/>
        </w:rPr>
        <w:t xml:space="preserve"> superior performance in everyday life compared to </w:t>
      </w:r>
      <w:r w:rsidR="00752B37" w:rsidRPr="00E9012C">
        <w:rPr>
          <w:rFonts w:ascii="Times New Roman" w:eastAsia="Times New Roman" w:hAnsi="Times New Roman"/>
          <w:color w:val="000000" w:themeColor="text1"/>
          <w:sz w:val="22"/>
        </w:rPr>
        <w:t xml:space="preserve">laboratory tasks. </w:t>
      </w:r>
      <w:r w:rsidR="00A115C4" w:rsidRPr="00E9012C">
        <w:rPr>
          <w:rFonts w:ascii="Times New Roman" w:eastAsia="Times New Roman" w:hAnsi="Times New Roman"/>
          <w:color w:val="000000" w:themeColor="text1"/>
          <w:sz w:val="22"/>
        </w:rPr>
        <w:t xml:space="preserve">As in </w:t>
      </w:r>
      <w:r w:rsidR="00CA076B" w:rsidRPr="00E9012C">
        <w:rPr>
          <w:rFonts w:ascii="Times New Roman" w:eastAsia="Times New Roman" w:hAnsi="Times New Roman"/>
          <w:color w:val="000000" w:themeColor="text1"/>
          <w:sz w:val="22"/>
        </w:rPr>
        <w:t xml:space="preserve">the </w:t>
      </w:r>
      <w:r w:rsidR="00A115C4" w:rsidRPr="00E9012C">
        <w:rPr>
          <w:rFonts w:ascii="Times New Roman" w:eastAsia="Times New Roman" w:hAnsi="Times New Roman"/>
          <w:color w:val="000000" w:themeColor="text1"/>
          <w:sz w:val="22"/>
        </w:rPr>
        <w:t>case of mind-wander</w:t>
      </w:r>
      <w:r w:rsidR="00ED3275" w:rsidRPr="00E9012C">
        <w:rPr>
          <w:rFonts w:ascii="Times New Roman" w:eastAsia="Times New Roman" w:hAnsi="Times New Roman"/>
          <w:color w:val="000000" w:themeColor="text1"/>
          <w:sz w:val="22"/>
        </w:rPr>
        <w:t>ing, it may be a combination of</w:t>
      </w:r>
      <w:r w:rsidR="00C509D2" w:rsidRPr="00E9012C">
        <w:rPr>
          <w:rFonts w:ascii="Times New Roman" w:eastAsia="Times New Roman" w:hAnsi="Times New Roman"/>
          <w:color w:val="000000" w:themeColor="text1"/>
          <w:sz w:val="22"/>
        </w:rPr>
        <w:t xml:space="preserve"> variables </w:t>
      </w:r>
      <w:r w:rsidR="00ED3275" w:rsidRPr="00E9012C">
        <w:rPr>
          <w:rFonts w:ascii="Times New Roman" w:eastAsia="Times New Roman" w:hAnsi="Times New Roman"/>
          <w:color w:val="000000" w:themeColor="text1"/>
          <w:sz w:val="22"/>
        </w:rPr>
        <w:t xml:space="preserve">such </w:t>
      </w:r>
      <w:r w:rsidR="00C509D2" w:rsidRPr="00E9012C">
        <w:rPr>
          <w:rFonts w:ascii="Times New Roman" w:eastAsia="Times New Roman" w:hAnsi="Times New Roman"/>
          <w:color w:val="000000" w:themeColor="text1"/>
          <w:sz w:val="22"/>
        </w:rPr>
        <w:t>as task difficulty, motivation</w:t>
      </w:r>
      <w:r w:rsidR="00F46C4F" w:rsidRPr="00E9012C">
        <w:rPr>
          <w:rFonts w:ascii="Times New Roman" w:eastAsia="Times New Roman" w:hAnsi="Times New Roman"/>
          <w:color w:val="000000" w:themeColor="text1"/>
          <w:sz w:val="22"/>
        </w:rPr>
        <w:t xml:space="preserve"> and</w:t>
      </w:r>
      <w:r w:rsidR="00ED3275" w:rsidRPr="00E9012C">
        <w:rPr>
          <w:rFonts w:ascii="Times New Roman" w:eastAsia="Times New Roman" w:hAnsi="Times New Roman"/>
          <w:color w:val="000000" w:themeColor="text1"/>
          <w:sz w:val="22"/>
        </w:rPr>
        <w:t xml:space="preserve"> noticing incidental cues. </w:t>
      </w:r>
      <w:r w:rsidR="00752B37" w:rsidRPr="00E9012C">
        <w:rPr>
          <w:rFonts w:ascii="Times New Roman" w:eastAsia="Times New Roman" w:hAnsi="Times New Roman"/>
          <w:color w:val="000000" w:themeColor="text1"/>
          <w:sz w:val="22"/>
        </w:rPr>
        <w:t xml:space="preserve">One explanation suggested in the literature is that </w:t>
      </w:r>
      <w:r w:rsidR="00640D80" w:rsidRPr="00E9012C">
        <w:rPr>
          <w:rFonts w:ascii="Times New Roman" w:eastAsia="Times New Roman" w:hAnsi="Times New Roman"/>
          <w:color w:val="000000" w:themeColor="text1"/>
          <w:sz w:val="22"/>
        </w:rPr>
        <w:t xml:space="preserve">in </w:t>
      </w:r>
      <w:r w:rsidR="00640D80" w:rsidRPr="00E9012C">
        <w:rPr>
          <w:rFonts w:ascii="Times New Roman" w:eastAsia="Times New Roman" w:hAnsi="Times New Roman"/>
          <w:color w:val="000000" w:themeColor="text1"/>
          <w:sz w:val="22"/>
        </w:rPr>
        <w:lastRenderedPageBreak/>
        <w:t xml:space="preserve">everyday life </w:t>
      </w:r>
      <w:r w:rsidR="00752B37" w:rsidRPr="00E9012C">
        <w:rPr>
          <w:rFonts w:ascii="Times New Roman" w:eastAsia="Times New Roman" w:hAnsi="Times New Roman"/>
          <w:color w:val="000000" w:themeColor="text1"/>
          <w:sz w:val="22"/>
        </w:rPr>
        <w:t>older adults may be spontaneously or deliberately thinking about future prospective memory tasks more frequently than younger adults</w:t>
      </w:r>
      <w:r w:rsidR="0078667C" w:rsidRPr="00E9012C">
        <w:rPr>
          <w:rFonts w:ascii="Times New Roman" w:eastAsia="Times New Roman" w:hAnsi="Times New Roman"/>
          <w:color w:val="000000" w:themeColor="text1"/>
          <w:sz w:val="22"/>
        </w:rPr>
        <w:t xml:space="preserve"> (</w:t>
      </w:r>
      <w:proofErr w:type="spellStart"/>
      <w:r w:rsidR="0078667C" w:rsidRPr="00E9012C">
        <w:rPr>
          <w:rFonts w:ascii="Times New Roman" w:eastAsia="Times New Roman" w:hAnsi="Times New Roman"/>
          <w:color w:val="000000" w:themeColor="text1"/>
          <w:sz w:val="22"/>
        </w:rPr>
        <w:t>Dismukes</w:t>
      </w:r>
      <w:proofErr w:type="spellEnd"/>
      <w:r w:rsidR="0078667C" w:rsidRPr="00E9012C">
        <w:rPr>
          <w:rFonts w:ascii="Times New Roman" w:eastAsia="Times New Roman" w:hAnsi="Times New Roman"/>
          <w:color w:val="000000" w:themeColor="text1"/>
          <w:sz w:val="22"/>
        </w:rPr>
        <w:t xml:space="preserve">, 2008; </w:t>
      </w:r>
      <w:proofErr w:type="spellStart"/>
      <w:r w:rsidR="0078667C" w:rsidRPr="00E9012C">
        <w:rPr>
          <w:rFonts w:ascii="Times New Roman" w:eastAsia="Times New Roman" w:hAnsi="Times New Roman"/>
          <w:color w:val="000000" w:themeColor="text1"/>
          <w:sz w:val="22"/>
        </w:rPr>
        <w:t>Ihle</w:t>
      </w:r>
      <w:proofErr w:type="spellEnd"/>
      <w:r w:rsidR="0078667C" w:rsidRPr="00E9012C">
        <w:rPr>
          <w:rFonts w:ascii="Times New Roman" w:eastAsia="Times New Roman" w:hAnsi="Times New Roman"/>
          <w:color w:val="000000" w:themeColor="text1"/>
          <w:sz w:val="22"/>
        </w:rPr>
        <w:t xml:space="preserve"> et al., 2012)</w:t>
      </w:r>
      <w:r w:rsidR="00E43C9A" w:rsidRPr="00E9012C">
        <w:rPr>
          <w:rFonts w:ascii="Times New Roman" w:eastAsia="Times New Roman" w:hAnsi="Times New Roman"/>
          <w:color w:val="000000" w:themeColor="text1"/>
          <w:sz w:val="22"/>
        </w:rPr>
        <w:t xml:space="preserve">, and </w:t>
      </w:r>
      <w:r w:rsidR="002626D2" w:rsidRPr="00E9012C">
        <w:rPr>
          <w:rFonts w:ascii="Times New Roman" w:eastAsia="Times New Roman" w:hAnsi="Times New Roman"/>
          <w:color w:val="000000" w:themeColor="text1"/>
          <w:sz w:val="22"/>
        </w:rPr>
        <w:t xml:space="preserve">the </w:t>
      </w:r>
      <w:r w:rsidR="00E43C9A" w:rsidRPr="00E9012C">
        <w:rPr>
          <w:rFonts w:ascii="Times New Roman" w:eastAsia="Times New Roman" w:hAnsi="Times New Roman"/>
          <w:color w:val="000000" w:themeColor="text1"/>
          <w:sz w:val="22"/>
        </w:rPr>
        <w:t xml:space="preserve">findings </w:t>
      </w:r>
      <w:r w:rsidR="002626D2" w:rsidRPr="00E9012C">
        <w:rPr>
          <w:rFonts w:ascii="Times New Roman" w:eastAsia="Times New Roman" w:hAnsi="Times New Roman"/>
          <w:color w:val="000000" w:themeColor="text1"/>
          <w:sz w:val="22"/>
        </w:rPr>
        <w:t xml:space="preserve">of </w:t>
      </w:r>
      <w:r w:rsidR="00E43C9A" w:rsidRPr="00E9012C">
        <w:rPr>
          <w:rFonts w:ascii="Times New Roman" w:eastAsia="Times New Roman" w:hAnsi="Times New Roman"/>
          <w:color w:val="000000" w:themeColor="text1"/>
          <w:sz w:val="22"/>
        </w:rPr>
        <w:t>Gardner and Ascoli (2015) seemed to provide initial support for this idea. However, the results of Kvav</w:t>
      </w:r>
      <w:r w:rsidR="002F2886" w:rsidRPr="00E9012C">
        <w:rPr>
          <w:rFonts w:ascii="Times New Roman" w:eastAsia="Times New Roman" w:hAnsi="Times New Roman"/>
          <w:color w:val="000000" w:themeColor="text1"/>
          <w:sz w:val="22"/>
        </w:rPr>
        <w:t>ilashvili and Fisher (2007)</w:t>
      </w:r>
      <w:r w:rsidR="00F10806" w:rsidRPr="00E9012C">
        <w:rPr>
          <w:rFonts w:ascii="Times New Roman" w:eastAsia="Times New Roman" w:hAnsi="Times New Roman"/>
          <w:color w:val="000000" w:themeColor="text1"/>
          <w:sz w:val="22"/>
        </w:rPr>
        <w:t xml:space="preserve"> and the current studies</w:t>
      </w:r>
      <w:r w:rsidR="00631266" w:rsidRPr="00E9012C">
        <w:rPr>
          <w:rFonts w:ascii="Times New Roman" w:eastAsia="Times New Roman" w:hAnsi="Times New Roman"/>
          <w:color w:val="000000" w:themeColor="text1"/>
          <w:sz w:val="22"/>
        </w:rPr>
        <w:t xml:space="preserve"> show that there </w:t>
      </w:r>
      <w:r w:rsidR="0021701C" w:rsidRPr="00E9012C">
        <w:rPr>
          <w:rFonts w:ascii="Times New Roman" w:eastAsia="Times New Roman" w:hAnsi="Times New Roman"/>
          <w:color w:val="000000" w:themeColor="text1"/>
          <w:sz w:val="22"/>
        </w:rPr>
        <w:t>are</w:t>
      </w:r>
      <w:r w:rsidR="00631266" w:rsidRPr="00E9012C">
        <w:rPr>
          <w:rFonts w:ascii="Times New Roman" w:eastAsia="Times New Roman" w:hAnsi="Times New Roman"/>
          <w:color w:val="000000" w:themeColor="text1"/>
          <w:sz w:val="22"/>
        </w:rPr>
        <w:t xml:space="preserve"> no age effects in the frequency with which younger and older adults think about their upcoming prospective memory tasks and plans in everyday life. </w:t>
      </w:r>
      <w:r w:rsidR="003408FA" w:rsidRPr="00E9012C">
        <w:rPr>
          <w:rFonts w:ascii="Times New Roman" w:eastAsia="Times New Roman" w:hAnsi="Times New Roman"/>
          <w:color w:val="000000" w:themeColor="text1"/>
          <w:sz w:val="22"/>
        </w:rPr>
        <w:t>Thus</w:t>
      </w:r>
      <w:r w:rsidR="00C34C20" w:rsidRPr="00E9012C">
        <w:rPr>
          <w:rFonts w:ascii="Times New Roman" w:eastAsia="Times New Roman" w:hAnsi="Times New Roman"/>
          <w:color w:val="000000" w:themeColor="text1"/>
          <w:sz w:val="22"/>
        </w:rPr>
        <w:t xml:space="preserve">, it does not seem to be the case that older adults are compensating </w:t>
      </w:r>
      <w:r w:rsidR="002626D2" w:rsidRPr="00E9012C">
        <w:rPr>
          <w:rFonts w:ascii="Times New Roman" w:eastAsia="Times New Roman" w:hAnsi="Times New Roman"/>
          <w:color w:val="000000" w:themeColor="text1"/>
          <w:sz w:val="22"/>
        </w:rPr>
        <w:t xml:space="preserve">for </w:t>
      </w:r>
      <w:r w:rsidR="00C34C20" w:rsidRPr="00E9012C">
        <w:rPr>
          <w:rFonts w:ascii="Times New Roman" w:eastAsia="Times New Roman" w:hAnsi="Times New Roman"/>
          <w:color w:val="000000" w:themeColor="text1"/>
          <w:sz w:val="22"/>
        </w:rPr>
        <w:t xml:space="preserve">any deficits </w:t>
      </w:r>
      <w:r w:rsidR="000D1FCA" w:rsidRPr="00E9012C">
        <w:rPr>
          <w:rFonts w:ascii="Times New Roman" w:eastAsia="Times New Roman" w:hAnsi="Times New Roman"/>
          <w:color w:val="000000" w:themeColor="text1"/>
          <w:sz w:val="22"/>
        </w:rPr>
        <w:t>in everyday prospective memory performance by</w:t>
      </w:r>
      <w:r w:rsidR="003408FA" w:rsidRPr="00E9012C">
        <w:rPr>
          <w:rFonts w:ascii="Times New Roman" w:eastAsia="Times New Roman" w:hAnsi="Times New Roman"/>
          <w:color w:val="000000" w:themeColor="text1"/>
          <w:sz w:val="22"/>
        </w:rPr>
        <w:t xml:space="preserve"> </w:t>
      </w:r>
      <w:r w:rsidR="000D1FCA" w:rsidRPr="00E9012C">
        <w:rPr>
          <w:rFonts w:ascii="Times New Roman" w:eastAsia="Times New Roman" w:hAnsi="Times New Roman"/>
          <w:color w:val="000000" w:themeColor="text1"/>
          <w:sz w:val="22"/>
        </w:rPr>
        <w:t>think</w:t>
      </w:r>
      <w:r w:rsidR="0021701C" w:rsidRPr="00E9012C">
        <w:rPr>
          <w:rFonts w:ascii="Times New Roman" w:eastAsia="Times New Roman" w:hAnsi="Times New Roman"/>
          <w:color w:val="000000" w:themeColor="text1"/>
          <w:sz w:val="22"/>
        </w:rPr>
        <w:t>ing</w:t>
      </w:r>
      <w:r w:rsidR="000D1FCA" w:rsidRPr="00E9012C">
        <w:rPr>
          <w:rFonts w:ascii="Times New Roman" w:eastAsia="Times New Roman" w:hAnsi="Times New Roman"/>
          <w:color w:val="000000" w:themeColor="text1"/>
          <w:sz w:val="22"/>
        </w:rPr>
        <w:t xml:space="preserve"> about future tasks more frequently than younger adults.  </w:t>
      </w:r>
      <w:r w:rsidR="00752B37" w:rsidRPr="00E9012C">
        <w:rPr>
          <w:rFonts w:ascii="Times New Roman" w:eastAsia="Times New Roman" w:hAnsi="Times New Roman"/>
          <w:color w:val="000000" w:themeColor="text1"/>
          <w:sz w:val="22"/>
        </w:rPr>
        <w:t xml:space="preserve"> </w:t>
      </w:r>
      <w:r w:rsidR="00094525" w:rsidRPr="00E9012C">
        <w:rPr>
          <w:rFonts w:ascii="Times New Roman" w:hAnsi="Times New Roman" w:cs="Times New Roman"/>
          <w:color w:val="000000" w:themeColor="text1"/>
          <w:sz w:val="22"/>
        </w:rPr>
        <w:t xml:space="preserve">   </w:t>
      </w:r>
      <w:r w:rsidR="002F63CC" w:rsidRPr="00E9012C">
        <w:rPr>
          <w:rFonts w:ascii="Times New Roman" w:hAnsi="Times New Roman" w:cs="Times New Roman"/>
          <w:color w:val="000000" w:themeColor="text1"/>
          <w:sz w:val="22"/>
        </w:rPr>
        <w:t xml:space="preserve"> </w:t>
      </w:r>
    </w:p>
    <w:p w14:paraId="4FF6817D" w14:textId="77777777" w:rsidR="002C25D6" w:rsidRPr="00E9012C" w:rsidRDefault="00615B12" w:rsidP="002E3F59">
      <w:pPr>
        <w:spacing w:line="480" w:lineRule="auto"/>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 xml:space="preserve">The frequency, </w:t>
      </w:r>
      <w:r w:rsidR="002C25D6" w:rsidRPr="00E9012C">
        <w:rPr>
          <w:rFonts w:ascii="Times New Roman" w:hAnsi="Times New Roman" w:cs="Times New Roman"/>
          <w:b/>
          <w:color w:val="000000" w:themeColor="text1"/>
          <w:sz w:val="22"/>
        </w:rPr>
        <w:t xml:space="preserve">nature </w:t>
      </w:r>
      <w:r w:rsidRPr="00E9012C">
        <w:rPr>
          <w:rFonts w:ascii="Times New Roman" w:hAnsi="Times New Roman" w:cs="Times New Roman"/>
          <w:b/>
          <w:color w:val="000000" w:themeColor="text1"/>
          <w:sz w:val="22"/>
        </w:rPr>
        <w:t xml:space="preserve">and contents </w:t>
      </w:r>
      <w:r w:rsidR="002C25D6" w:rsidRPr="00E9012C">
        <w:rPr>
          <w:rFonts w:ascii="Times New Roman" w:hAnsi="Times New Roman" w:cs="Times New Roman"/>
          <w:b/>
          <w:color w:val="000000" w:themeColor="text1"/>
          <w:sz w:val="22"/>
        </w:rPr>
        <w:t>of spontaneous future thoughts</w:t>
      </w:r>
    </w:p>
    <w:p w14:paraId="3ED28535" w14:textId="63D92243" w:rsidR="002B566B" w:rsidRPr="00E9012C" w:rsidRDefault="002C25D6" w:rsidP="00C77C20">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Although in Study 1 more past than future spontaneous thoughts were recorded, this c</w:t>
      </w:r>
      <w:r w:rsidR="00AA2FF2" w:rsidRPr="00E9012C">
        <w:rPr>
          <w:rFonts w:ascii="Times New Roman" w:hAnsi="Times New Roman" w:cs="Times New Roman"/>
          <w:color w:val="000000" w:themeColor="text1"/>
          <w:sz w:val="22"/>
        </w:rPr>
        <w:t>ould</w:t>
      </w:r>
      <w:r w:rsidRPr="00E9012C">
        <w:rPr>
          <w:rFonts w:ascii="Times New Roman" w:hAnsi="Times New Roman" w:cs="Times New Roman"/>
          <w:color w:val="000000" w:themeColor="text1"/>
          <w:sz w:val="22"/>
        </w:rPr>
        <w:t xml:space="preserve"> be attributed to participants recording only a sub-class of future thoughts (i</w:t>
      </w:r>
      <w:r w:rsidR="00285565"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e</w:t>
      </w:r>
      <w:r w:rsidR="00285565"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upcoming prospective memory tasks). In Study 2, where all types of task-unrelated future thoughts were recorded, younger and older participants reported spontaneous past and future thoughts with equal frequency, which supports the findings of previous diary studies by </w:t>
      </w:r>
      <w:r w:rsidR="00832AD7" w:rsidRPr="00E9012C">
        <w:rPr>
          <w:rFonts w:ascii="Times New Roman" w:hAnsi="Times New Roman" w:cs="Times New Roman"/>
          <w:color w:val="000000" w:themeColor="text1"/>
          <w:sz w:val="22"/>
        </w:rPr>
        <w:fldChar w:fldCharType="begin" w:fldLock="1"/>
      </w:r>
      <w:r w:rsidR="00EC7F3C" w:rsidRPr="00E9012C">
        <w:rPr>
          <w:rFonts w:ascii="Times New Roman" w:hAnsi="Times New Roman" w:cs="Times New Roman"/>
          <w:color w:val="000000" w:themeColor="text1"/>
          <w:sz w:val="22"/>
        </w:rPr>
        <w:instrText>ADDIN CSL_CITATION { "citationItems" : [ { "id" : "ITEM-1", "itemData" : { "DOI" : "10.1016/j.concog.2008.03.001", "ISBN" : "1053-8100", "ISSN" : "10538100", "PMID" : "18424178", "abstract" : "Mental time travel (MTT) is the ability to mentally project oneself backward in time to relive past experiences and forward in time to pre-live possible future experiences. Previous work has focused on MTT in its voluntary (controlled) form. Here, we introduce the notion of involuntary (spontaneous) MTT. We examined involuntary versus voluntary and past versus future MTT in a diary study. We found that involuntary future event representations-defined as representations of possible personal future events that come to mind with no preceding search attempts-were as common as involuntary autobiographical memories and similar to them regarding cuing and subjective qualities. Future MTT involved more positive and idyllic representations than past MTT. MTT into the distant future/past involved more representations of cultural life script events than MTT into the immediate past/future. The findings are discussed in relation to cultural learning and MTT considered as a higher mental process. \u00a9 2008 Elsevier Inc. All rights reserved.", "author" : [ { "dropping-particle" : "", "family" : "Berntsen", "given" : "Dorthe", "non-dropping-particle" : "", "parse-names" : false, "suffix" : "" }, { "dropping-particle" : "", "family" : "Jacobsen", "given" : "Anne St\u00e6rk", "non-dropping-particle" : "", "parse-names" : false, "suffix" : "" } ], "container-title" : "Consciousness and Cognition", "id" : "ITEM-1", "issue" : "4", "issued" : { "date-parts" : [ [ "2008" ] ] }, "page" : "1093-1104", "title" : "Involuntary (spontaneous) mental time travel into the past and future", "type" : "article-journal", "volume" : "17" }, "uris" : [ "http://www.mendeley.com/documents/?uuid=5d4ed75c-dfbb-4fcf-94a8-79120c0dc75c" ] }, { "id" : "ITEM-2", "itemData" : { "DOI" : "10.1016/j.concog.2012.06.014", "ISBN" : "1053-8100", "ISSN" : "10902376", "PMID" : "22884775", "abstract" : "Mental time travel (MTT) is the ability to mentally project oneself into one's personal past or future, in terms of memories of past events or projections of possible future events. We investigated the frequency and valence of involuntary (spontaneously arising) MTT in the context of high trait worry. High (N= 18) and low (N= 16) worriers recorded the frequency and valence of involuntary memories and future projections using a structured notebook and completed measures probing individual differences related to negative affectivity. Involuntary future projections were as frequent as involuntary memories. We found a positivity bias for both past and future MTT, in that fewer negative events were reported than positive or neutral ones. This positivity bias was greater for future than for past events. Individual differences related to negative affectivity were positively associated with the proportion of negative events, indicating a reduced positivity bias in individuals with a general tendency to experience negative affect. \u00a9 2012 Elsevier Inc.", "author" : [ { "dropping-particle" : "", "family" : "Finnbogad\u00f3ttir", "given" : "Hildur", "non-dropping-particle" : "", "parse-names" : false, "suffix" : "" }, { "dropping-particle" : "", "family" : "Berntsen", "given" : "Dorthe", "non-dropping-particle" : "", "parse-names" : false, "suffix" : "" } ], "container-title" : "Consciousness and Cognition", "id" : "ITEM-2", "issue" : "1", "issued" : { "date-parts" : [ [ "2013" ] ] }, "page" : "272-280", "title" : "Involuntary future projections are as frequent as involuntary memories, but more positive", "type" : "article-journal", "volume" : "22" }, "uris" : [ "http://www.mendeley.com/documents/?uuid=b10a18af-63b5-4822-ae18-749f2ef341e6" ] } ], "mendeley" : { "formattedCitation" : "(Berntsen &amp; Jacobsen, 2008; Finnbogad\u00f3ttir &amp; Berntsen, 2013)", "manualFormatting" : "Berntsen and Jacobsen (2008) and Finnbogad\u00f3ttir and Berntsen (2013)", "plainTextFormattedCitation" : "(Berntsen &amp; Jacobsen, 2008; Finnbogad\u00f3ttir &amp; Berntsen, 2013)", "previouslyFormattedCitation" : "(Berntsen &amp; Jacobsen, 2008; Finnbogad\u00f3ttir &amp; Berntsen, 2013)"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EC7F3C" w:rsidRPr="00E9012C">
        <w:rPr>
          <w:rFonts w:ascii="Times New Roman" w:hAnsi="Times New Roman" w:cs="Times New Roman"/>
          <w:noProof/>
          <w:color w:val="000000" w:themeColor="text1"/>
          <w:sz w:val="22"/>
        </w:rPr>
        <w:t>Berntsen and Jacobsen (2008) and Finnbogadóttir and Berntsen (2013)</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However, when participants indicated deliberate engagement in task-unrelated thoughts, then both age groups were more likely to think about the future than the</w:t>
      </w:r>
      <w:r w:rsidR="002B566B" w:rsidRPr="00E9012C">
        <w:rPr>
          <w:rFonts w:ascii="Times New Roman" w:hAnsi="Times New Roman" w:cs="Times New Roman"/>
          <w:color w:val="000000" w:themeColor="text1"/>
          <w:sz w:val="22"/>
        </w:rPr>
        <w:t xml:space="preserve"> past.</w:t>
      </w:r>
    </w:p>
    <w:p w14:paraId="2D4D1234" w14:textId="6AA1F306" w:rsidR="002C25D6" w:rsidRPr="00E9012C" w:rsidRDefault="002C25D6" w:rsidP="00F73A8B">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These findings are consistent with </w:t>
      </w:r>
      <w:r w:rsidR="00235B25" w:rsidRPr="00E9012C">
        <w:rPr>
          <w:rFonts w:ascii="Times New Roman" w:hAnsi="Times New Roman" w:cs="Times New Roman"/>
          <w:color w:val="000000" w:themeColor="text1"/>
          <w:sz w:val="22"/>
        </w:rPr>
        <w:t xml:space="preserve">recent results of </w:t>
      </w:r>
      <w:r w:rsidR="003A38DB" w:rsidRPr="00E9012C">
        <w:rPr>
          <w:rFonts w:ascii="Times New Roman" w:hAnsi="Times New Roman" w:cs="Times New Roman"/>
          <w:color w:val="000000" w:themeColor="text1"/>
          <w:sz w:val="22"/>
        </w:rPr>
        <w:t xml:space="preserve">a laboratory study by </w:t>
      </w:r>
      <w:proofErr w:type="spellStart"/>
      <w:r w:rsidR="00235B25" w:rsidRPr="00E9012C">
        <w:rPr>
          <w:rFonts w:ascii="Times New Roman" w:hAnsi="Times New Roman" w:cs="Times New Roman"/>
          <w:color w:val="000000" w:themeColor="text1"/>
          <w:sz w:val="22"/>
        </w:rPr>
        <w:t>Seli</w:t>
      </w:r>
      <w:proofErr w:type="spellEnd"/>
      <w:r w:rsidR="00235B25" w:rsidRPr="00E9012C">
        <w:rPr>
          <w:rFonts w:ascii="Times New Roman" w:hAnsi="Times New Roman" w:cs="Times New Roman"/>
          <w:color w:val="000000" w:themeColor="text1"/>
          <w:sz w:val="22"/>
        </w:rPr>
        <w:t>, Ralph et al.</w:t>
      </w:r>
      <w:r w:rsidR="004752B6" w:rsidRPr="00E9012C">
        <w:rPr>
          <w:rFonts w:ascii="Times New Roman" w:hAnsi="Times New Roman" w:cs="Times New Roman"/>
          <w:color w:val="000000" w:themeColor="text1"/>
          <w:sz w:val="22"/>
        </w:rPr>
        <w:t xml:space="preserve"> </w:t>
      </w:r>
      <w:r w:rsidR="00C47A93" w:rsidRPr="00E9012C">
        <w:rPr>
          <w:rFonts w:ascii="Times New Roman" w:hAnsi="Times New Roman" w:cs="Times New Roman"/>
          <w:color w:val="000000" w:themeColor="text1"/>
          <w:sz w:val="22"/>
        </w:rPr>
        <w:t>(2017)</w:t>
      </w:r>
      <w:r w:rsidR="00473394" w:rsidRPr="00E9012C">
        <w:rPr>
          <w:rFonts w:ascii="Times New Roman" w:hAnsi="Times New Roman" w:cs="Times New Roman"/>
          <w:color w:val="000000" w:themeColor="text1"/>
          <w:sz w:val="22"/>
        </w:rPr>
        <w:t>,</w:t>
      </w:r>
      <w:r w:rsidR="00D13F3A" w:rsidRPr="00E9012C">
        <w:rPr>
          <w:rFonts w:ascii="Times New Roman" w:hAnsi="Times New Roman" w:cs="Times New Roman"/>
          <w:color w:val="000000" w:themeColor="text1"/>
          <w:sz w:val="22"/>
        </w:rPr>
        <w:t xml:space="preserve"> </w:t>
      </w:r>
      <w:r w:rsidR="007261E1" w:rsidRPr="00E9012C">
        <w:rPr>
          <w:rFonts w:ascii="Times New Roman" w:hAnsi="Times New Roman" w:cs="Times New Roman"/>
          <w:color w:val="000000" w:themeColor="text1"/>
          <w:sz w:val="22"/>
        </w:rPr>
        <w:t>which</w:t>
      </w:r>
      <w:r w:rsidR="00D13F3A" w:rsidRPr="00E9012C">
        <w:rPr>
          <w:rFonts w:ascii="Times New Roman" w:hAnsi="Times New Roman" w:cs="Times New Roman"/>
          <w:color w:val="000000" w:themeColor="text1"/>
          <w:sz w:val="22"/>
        </w:rPr>
        <w:t xml:space="preserve"> </w:t>
      </w:r>
      <w:r w:rsidR="003A38DB" w:rsidRPr="00E9012C">
        <w:rPr>
          <w:rFonts w:ascii="Times New Roman" w:hAnsi="Times New Roman" w:cs="Times New Roman"/>
          <w:color w:val="000000" w:themeColor="text1"/>
          <w:sz w:val="22"/>
        </w:rPr>
        <w:t xml:space="preserve">showed </w:t>
      </w:r>
      <w:r w:rsidR="00F123D0" w:rsidRPr="00E9012C">
        <w:rPr>
          <w:rFonts w:ascii="Times New Roman" w:hAnsi="Times New Roman" w:cs="Times New Roman"/>
          <w:color w:val="000000" w:themeColor="text1"/>
          <w:sz w:val="22"/>
        </w:rPr>
        <w:t xml:space="preserve">that </w:t>
      </w:r>
      <w:r w:rsidR="004752B6" w:rsidRPr="00E9012C">
        <w:rPr>
          <w:rFonts w:ascii="Times New Roman" w:hAnsi="Times New Roman" w:cs="Times New Roman"/>
          <w:color w:val="000000" w:themeColor="text1"/>
          <w:sz w:val="22"/>
        </w:rPr>
        <w:t xml:space="preserve">when </w:t>
      </w:r>
      <w:r w:rsidR="00F123D0" w:rsidRPr="00E9012C">
        <w:rPr>
          <w:rFonts w:ascii="Times New Roman" w:hAnsi="Times New Roman" w:cs="Times New Roman"/>
          <w:color w:val="000000" w:themeColor="text1"/>
          <w:sz w:val="22"/>
        </w:rPr>
        <w:t xml:space="preserve">young </w:t>
      </w:r>
      <w:r w:rsidR="004752B6" w:rsidRPr="00E9012C">
        <w:rPr>
          <w:rFonts w:ascii="Times New Roman" w:hAnsi="Times New Roman" w:cs="Times New Roman"/>
          <w:color w:val="000000" w:themeColor="text1"/>
          <w:sz w:val="22"/>
        </w:rPr>
        <w:t xml:space="preserve">participants </w:t>
      </w:r>
      <w:r w:rsidR="002F322C" w:rsidRPr="00E9012C">
        <w:rPr>
          <w:rFonts w:ascii="Times New Roman" w:hAnsi="Times New Roman" w:cs="Times New Roman"/>
          <w:color w:val="000000" w:themeColor="text1"/>
          <w:sz w:val="22"/>
        </w:rPr>
        <w:t xml:space="preserve">reported intentional (i.e., deliberate) </w:t>
      </w:r>
      <w:r w:rsidR="00FD13A4" w:rsidRPr="00E9012C">
        <w:rPr>
          <w:rFonts w:ascii="Times New Roman" w:hAnsi="Times New Roman" w:cs="Times New Roman"/>
          <w:color w:val="000000" w:themeColor="text1"/>
          <w:sz w:val="22"/>
        </w:rPr>
        <w:t xml:space="preserve">mind-wandering </w:t>
      </w:r>
      <w:r w:rsidR="009D6ADB" w:rsidRPr="00E9012C">
        <w:rPr>
          <w:rFonts w:ascii="Times New Roman" w:hAnsi="Times New Roman" w:cs="Times New Roman"/>
          <w:color w:val="000000" w:themeColor="text1"/>
          <w:sz w:val="22"/>
        </w:rPr>
        <w:t xml:space="preserve">in response to thought probes </w:t>
      </w:r>
      <w:r w:rsidR="002F322C" w:rsidRPr="00E9012C">
        <w:rPr>
          <w:rFonts w:ascii="Times New Roman" w:hAnsi="Times New Roman" w:cs="Times New Roman"/>
          <w:color w:val="000000" w:themeColor="text1"/>
          <w:sz w:val="22"/>
        </w:rPr>
        <w:t xml:space="preserve">during a </w:t>
      </w:r>
      <w:r w:rsidR="00FD13A4" w:rsidRPr="00E9012C">
        <w:rPr>
          <w:rFonts w:ascii="Times New Roman" w:hAnsi="Times New Roman" w:cs="Times New Roman"/>
          <w:color w:val="000000" w:themeColor="text1"/>
          <w:sz w:val="22"/>
        </w:rPr>
        <w:t xml:space="preserve">simple </w:t>
      </w:r>
      <w:r w:rsidR="00DD5658" w:rsidRPr="00E9012C">
        <w:rPr>
          <w:rFonts w:ascii="Times New Roman" w:hAnsi="Times New Roman" w:cs="Times New Roman"/>
          <w:color w:val="000000" w:themeColor="text1"/>
          <w:sz w:val="22"/>
        </w:rPr>
        <w:t>choice reaction</w:t>
      </w:r>
      <w:r w:rsidR="002F322C" w:rsidRPr="00E9012C">
        <w:rPr>
          <w:rFonts w:ascii="Times New Roman" w:hAnsi="Times New Roman" w:cs="Times New Roman"/>
          <w:color w:val="000000" w:themeColor="text1"/>
          <w:sz w:val="22"/>
        </w:rPr>
        <w:t xml:space="preserve"> task</w:t>
      </w:r>
      <w:r w:rsidR="00D0348D" w:rsidRPr="00E9012C">
        <w:rPr>
          <w:rFonts w:ascii="Times New Roman" w:hAnsi="Times New Roman" w:cs="Times New Roman"/>
          <w:color w:val="000000" w:themeColor="text1"/>
          <w:sz w:val="22"/>
        </w:rPr>
        <w:t>, th</w:t>
      </w:r>
      <w:r w:rsidR="00F123D0" w:rsidRPr="00E9012C">
        <w:rPr>
          <w:rFonts w:ascii="Times New Roman" w:hAnsi="Times New Roman" w:cs="Times New Roman"/>
          <w:color w:val="000000" w:themeColor="text1"/>
          <w:sz w:val="22"/>
        </w:rPr>
        <w:t>e</w:t>
      </w:r>
      <w:r w:rsidR="00D0348D" w:rsidRPr="00E9012C">
        <w:rPr>
          <w:rFonts w:ascii="Times New Roman" w:hAnsi="Times New Roman" w:cs="Times New Roman"/>
          <w:color w:val="000000" w:themeColor="text1"/>
          <w:sz w:val="22"/>
        </w:rPr>
        <w:t xml:space="preserve"> thoughts were significantly more future</w:t>
      </w:r>
      <w:r w:rsidR="00FD13A4" w:rsidRPr="00E9012C">
        <w:rPr>
          <w:rFonts w:ascii="Times New Roman" w:hAnsi="Times New Roman" w:cs="Times New Roman"/>
          <w:color w:val="000000" w:themeColor="text1"/>
          <w:sz w:val="22"/>
        </w:rPr>
        <w:t xml:space="preserve">- than past-oriented compared to </w:t>
      </w:r>
      <w:r w:rsidR="00F123D0" w:rsidRPr="00E9012C">
        <w:rPr>
          <w:rFonts w:ascii="Times New Roman" w:hAnsi="Times New Roman" w:cs="Times New Roman"/>
          <w:color w:val="000000" w:themeColor="text1"/>
          <w:sz w:val="22"/>
        </w:rPr>
        <w:t xml:space="preserve">when they reported </w:t>
      </w:r>
      <w:r w:rsidR="0071512E" w:rsidRPr="00E9012C">
        <w:rPr>
          <w:rFonts w:ascii="Times New Roman" w:hAnsi="Times New Roman" w:cs="Times New Roman"/>
          <w:color w:val="000000" w:themeColor="text1"/>
          <w:sz w:val="22"/>
        </w:rPr>
        <w:t>unintentional (sponta</w:t>
      </w:r>
      <w:r w:rsidR="00BC6D8E" w:rsidRPr="00E9012C">
        <w:rPr>
          <w:rFonts w:ascii="Times New Roman" w:hAnsi="Times New Roman" w:cs="Times New Roman"/>
          <w:color w:val="000000" w:themeColor="text1"/>
          <w:sz w:val="22"/>
        </w:rPr>
        <w:t>neous) mind-wandering. Taken together</w:t>
      </w:r>
      <w:r w:rsidRPr="00E9012C">
        <w:rPr>
          <w:rFonts w:ascii="Times New Roman" w:hAnsi="Times New Roman" w:cs="Times New Roman"/>
          <w:color w:val="000000" w:themeColor="text1"/>
          <w:sz w:val="22"/>
        </w:rPr>
        <w:t>,</w:t>
      </w:r>
      <w:r w:rsidR="00440B7B" w:rsidRPr="00E9012C">
        <w:rPr>
          <w:rFonts w:ascii="Times New Roman" w:hAnsi="Times New Roman" w:cs="Times New Roman"/>
          <w:color w:val="000000" w:themeColor="text1"/>
          <w:sz w:val="22"/>
        </w:rPr>
        <w:t xml:space="preserve"> the</w:t>
      </w:r>
      <w:r w:rsidRPr="00E9012C">
        <w:rPr>
          <w:rFonts w:ascii="Times New Roman" w:hAnsi="Times New Roman" w:cs="Times New Roman"/>
          <w:color w:val="000000" w:themeColor="text1"/>
          <w:sz w:val="22"/>
        </w:rPr>
        <w:t xml:space="preserve"> </w:t>
      </w:r>
      <w:r w:rsidR="00BC6D8E" w:rsidRPr="00E9012C">
        <w:rPr>
          <w:rFonts w:ascii="Times New Roman" w:hAnsi="Times New Roman" w:cs="Times New Roman"/>
          <w:color w:val="000000" w:themeColor="text1"/>
          <w:sz w:val="22"/>
        </w:rPr>
        <w:t xml:space="preserve">findings </w:t>
      </w:r>
      <w:r w:rsidR="00440B7B" w:rsidRPr="00E9012C">
        <w:rPr>
          <w:rFonts w:ascii="Times New Roman" w:hAnsi="Times New Roman" w:cs="Times New Roman"/>
          <w:color w:val="000000" w:themeColor="text1"/>
          <w:sz w:val="22"/>
        </w:rPr>
        <w:t xml:space="preserve">of </w:t>
      </w:r>
      <w:proofErr w:type="spellStart"/>
      <w:r w:rsidR="00D34FC2" w:rsidRPr="00E9012C">
        <w:rPr>
          <w:rFonts w:ascii="Times New Roman" w:hAnsi="Times New Roman" w:cs="Times New Roman"/>
          <w:color w:val="000000" w:themeColor="text1"/>
          <w:sz w:val="22"/>
        </w:rPr>
        <w:t>Seli</w:t>
      </w:r>
      <w:proofErr w:type="spellEnd"/>
      <w:r w:rsidR="00D34FC2" w:rsidRPr="00E9012C">
        <w:rPr>
          <w:rFonts w:ascii="Times New Roman" w:hAnsi="Times New Roman" w:cs="Times New Roman"/>
          <w:color w:val="000000" w:themeColor="text1"/>
          <w:sz w:val="22"/>
        </w:rPr>
        <w:t xml:space="preserve">, Ralph et al. (2017) and our results </w:t>
      </w:r>
      <w:r w:rsidR="00F73A8B" w:rsidRPr="00E9012C">
        <w:rPr>
          <w:rFonts w:ascii="Times New Roman" w:hAnsi="Times New Roman" w:cs="Times New Roman"/>
          <w:color w:val="000000" w:themeColor="text1"/>
          <w:sz w:val="22"/>
        </w:rPr>
        <w:t xml:space="preserve">on young and older adults </w:t>
      </w:r>
      <w:r w:rsidR="00BC6D8E" w:rsidRPr="00E9012C">
        <w:rPr>
          <w:rFonts w:ascii="Times New Roman" w:hAnsi="Times New Roman" w:cs="Times New Roman"/>
          <w:color w:val="000000" w:themeColor="text1"/>
          <w:sz w:val="22"/>
        </w:rPr>
        <w:t xml:space="preserve">suggest that </w:t>
      </w:r>
      <w:r w:rsidRPr="00E9012C">
        <w:rPr>
          <w:rFonts w:ascii="Times New Roman" w:hAnsi="Times New Roman" w:cs="Times New Roman"/>
          <w:color w:val="000000" w:themeColor="text1"/>
          <w:sz w:val="22"/>
        </w:rPr>
        <w:t>perhaps the well documented predominance of future over past thoughts</w:t>
      </w:r>
      <w:r w:rsidR="00DC401C"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t>
      </w:r>
      <w:r w:rsidR="00DC401C" w:rsidRPr="00E9012C">
        <w:rPr>
          <w:rFonts w:ascii="Times New Roman" w:hAnsi="Times New Roman" w:cs="Times New Roman"/>
          <w:color w:val="000000" w:themeColor="text1"/>
          <w:sz w:val="22"/>
        </w:rPr>
        <w:t>reported</w:t>
      </w:r>
      <w:r w:rsidRPr="00E9012C">
        <w:rPr>
          <w:rFonts w:ascii="Times New Roman" w:hAnsi="Times New Roman" w:cs="Times New Roman"/>
          <w:color w:val="000000" w:themeColor="text1"/>
          <w:sz w:val="22"/>
        </w:rPr>
        <w:t xml:space="preserve"> in the mind</w:t>
      </w:r>
      <w:r w:rsidR="00A557CA"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wandering literature</w:t>
      </w:r>
      <w:r w:rsidR="00DC401C"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is due to the lack of distinction between spontaneous and deliberate thoughts in most studies, and</w:t>
      </w:r>
      <w:r w:rsidR="00440B7B" w:rsidRPr="00E9012C">
        <w:rPr>
          <w:rFonts w:ascii="Times New Roman" w:hAnsi="Times New Roman" w:cs="Times New Roman"/>
          <w:color w:val="000000" w:themeColor="text1"/>
          <w:sz w:val="22"/>
        </w:rPr>
        <w:t xml:space="preserve"> these</w:t>
      </w:r>
      <w:r w:rsidRPr="00E9012C">
        <w:rPr>
          <w:rFonts w:ascii="Times New Roman" w:hAnsi="Times New Roman" w:cs="Times New Roman"/>
          <w:color w:val="000000" w:themeColor="text1"/>
          <w:sz w:val="22"/>
        </w:rPr>
        <w:t xml:space="preserve"> findings actually reflect a future bias in deliberate</w:t>
      </w:r>
      <w:r w:rsidR="00140134"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but not spontaneous task-unrelated </w:t>
      </w:r>
      <w:r w:rsidR="00DC401C" w:rsidRPr="00E9012C">
        <w:rPr>
          <w:rFonts w:ascii="Times New Roman" w:hAnsi="Times New Roman" w:cs="Times New Roman"/>
          <w:color w:val="000000" w:themeColor="text1"/>
          <w:sz w:val="22"/>
        </w:rPr>
        <w:t xml:space="preserve">thoughts. </w:t>
      </w:r>
      <w:r w:rsidRPr="00E9012C">
        <w:rPr>
          <w:rFonts w:ascii="Times New Roman" w:hAnsi="Times New Roman" w:cs="Times New Roman"/>
          <w:color w:val="000000" w:themeColor="text1"/>
          <w:sz w:val="22"/>
        </w:rPr>
        <w:t xml:space="preserve">For </w:t>
      </w:r>
      <w:r w:rsidR="002245FA" w:rsidRPr="00E9012C">
        <w:rPr>
          <w:rFonts w:ascii="Times New Roman" w:hAnsi="Times New Roman" w:cs="Times New Roman"/>
          <w:color w:val="000000" w:themeColor="text1"/>
          <w:sz w:val="22"/>
        </w:rPr>
        <w:t>example</w:t>
      </w:r>
      <w:r w:rsidRPr="00E9012C">
        <w:rPr>
          <w:rFonts w:ascii="Times New Roman" w:hAnsi="Times New Roman" w:cs="Times New Roman"/>
          <w:color w:val="000000" w:themeColor="text1"/>
          <w:sz w:val="22"/>
        </w:rPr>
        <w:t>, in Study 2</w:t>
      </w:r>
      <w:r w:rsidR="001C6C92"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had we ad</w:t>
      </w:r>
      <w:r w:rsidR="00942D5D" w:rsidRPr="00E9012C">
        <w:rPr>
          <w:rFonts w:ascii="Times New Roman" w:hAnsi="Times New Roman" w:cs="Times New Roman"/>
          <w:color w:val="000000" w:themeColor="text1"/>
          <w:sz w:val="22"/>
        </w:rPr>
        <w:t>opted the common</w:t>
      </w:r>
      <w:r w:rsidRPr="00E9012C">
        <w:rPr>
          <w:rFonts w:ascii="Times New Roman" w:hAnsi="Times New Roman" w:cs="Times New Roman"/>
          <w:color w:val="000000" w:themeColor="text1"/>
          <w:sz w:val="22"/>
        </w:rPr>
        <w:t xml:space="preserve"> assumption that participants’ reports of mind-wandering reflect spontaneous task-unrelated thought (e.g., </w:t>
      </w:r>
      <w:r w:rsidR="00832AD7" w:rsidRPr="00E9012C">
        <w:rPr>
          <w:rFonts w:ascii="Times New Roman" w:hAnsi="Times New Roman" w:cs="Times New Roman"/>
          <w:color w:val="000000" w:themeColor="text1"/>
          <w:sz w:val="22"/>
        </w:rPr>
        <w:fldChar w:fldCharType="begin" w:fldLock="1"/>
      </w:r>
      <w:r w:rsidR="0074612E" w:rsidRPr="00E9012C">
        <w:rPr>
          <w:rFonts w:ascii="Times New Roman" w:hAnsi="Times New Roman" w:cs="Times New Roman"/>
          <w:color w:val="000000" w:themeColor="text1"/>
          <w:sz w:val="22"/>
        </w:rPr>
        <w:instrText>ADDIN CSL_CITATION { "citationItems" : [ { "id" : "ITEM-1", "itemData" : { "DOI" : "10.1177/0963721412454875", "ISBN" : "1467-8721\\r0963-7214", "ISSN" : "09637214", "abstract" : "People's minds sometimes wander from ongoing activities. Although these experiences can be pleasant and useful, they are often unintentional and precipitate mistakes. In this article, we adopt an individual-differences perspective in considering unwanted mind wandering as an indicator of both momentary failures of and enduring deficiencies in executive-control functions. We describe research that associates normal variation in working memory capacity (WMC)--a cognitive ability that broadly predicts intellectual capabilities and accomplishments--with off-task thinking. In laboratory and daily-life assessments, people with lower WMC mind wander more frequently than do those with higher WMC, at least during demanding tasks. Moreover, the error-proneness of lower-WMC subjects seems to arise partly from their vulnerability to mind wandering. Executive control over one's thoughts therefore seems to contribute to the effective regulation of behavior.", "author" : [ { "dropping-particle" : "", "family" : "Kane", "given" : "Michael J.", "non-dropping-particle" : "", "parse-names" : false, "suffix" : "" }, { "dropping-particle" : "", "family" : "McVay", "given" : "Jennifer C.", "non-dropping-particle" : "", "parse-names" : false, "suffix" : "" } ], "container-title" : "Current Directions in Psychological Science", "id" : "ITEM-1", "issue" : "5", "issued" : { "date-parts" : [ [ "2012" ] ] }, "page" : "348-354", "title" : "What Mind Wandering Reveals About Executive-Control Abilities and Failures", "type" : "article-journal", "volume" : "21" }, "uris" : [ "http://www.mendeley.com/documents/?uuid=e4cb03a1-a79b-4601-b739-5d09730caef4" ] }, { "id" : "ITEM-2", "itemData" : { "DOI" : "10.1037/a0030954", "ISBN" : "1939-1277", "ISSN" : "00961523", "PMID" : "23244046", "abstract" : "Mind wandering is a pervasive feature of human cognition often associated with the withdrawal of task-related executive control processes. Here, we explore the possibility that, in tasks requiring executive control to sustain consistent responding, moments of mind wandering could be associated with moments of increased behavioral variability. To test this possibility, we developed and administered a novel task (the metronome response task) in which participants were instructed to respond synchronously (via button presses) with the continuous rhythmic presentation of tones. We provide evidence (replicated across 2 independent samples) that response variability during the 5 trials preceding probe-caught reports of mind wandering (tuned-out and zoned-out mind wandering) is significantly greater than during the 5 trials preceding reports of on-task performance. These results suggest that, at least in some tasks, behavioral variability is an online marker of mind wandering.", "author" : [ { "dropping-particle" : "", "family" : "Seli", "given" : "Paul", "non-dropping-particle" : "", "parse-names" : false, "suffix" : "" }, { "dropping-particle" : "", "family" : "Cheyne", "given" : "James Allan", "non-dropping-particle" : "", "parse-names" : false, "suffix" : "" }, { "dropping-particle" : "", "family" : "Smilek", "given" : "Daniel", "non-dropping-particle" : "", "parse-names" : false, "suffix" : "" } ], "container-title" : "Journal of Experimental Psychology: Human Perception and Performance", "id" : "ITEM-2", "issue" : "1", "issued" : { "date-parts" : [ [ "2013" ] ] }, "page" : "1-5", "title" : "Wandering minds and wavering rhythms: Linking mind wandering and behavioral variability", "type" : "article-journal", "volume" : "39" }, "uris" : [ "http://www.mendeley.com/documents/?uuid=510745a3-aec2-4fb7-8c7c-3c4d3fb09de4" ] }, { "id" : "ITEM-3", "itemData" : { "DOI" : "10.1037/a0035260", "ISBN" : "1939-1285", "ISSN" : "02787393", "PMID" : "24364721", "abstract" : "In the present work, we investigate the hypothesis that failures of task-related executive control that occur during episodes of mind wandering are associated with an increase in extraneous movements (fidgeting). In 2 studies, we assessed mind wandering using thought probes while participants performed the metronome response task (MRT), which required them to synchronize button presses with tones. Participants performed this task while sitting on a Wii Balance Board providing us with an index of fidgeting. Results of Study 1 demonstrate that relative to on-task periods, mind wandering is indeed accompanied by increases in fidgeting, as well as increased response variability in the MRT. In Study 2, we observed that only deep mind wandering was associated with increases in fidgeting, whereas task-related response variability increased even during mild mind wandering. We interpret these findings in the context of current theories of mind wandering and suggest that (a) mind wandering is associated with costs not only to primary-task performance but also to secondary-task goals (e.g., controlling extraneous movements) and (b) these costs may depend on the degree to which task-related executive control processes are disengaged during mind wandering (i.e., depth of mind wandering).", "author" : [ { "dropping-particle" : "", "family" : "Seli", "given" : "Paul", "non-dropping-particle" : "", "parse-names" : false, "suffix" : "" }, { "dropping-particle" : "", "family" : "Carriere", "given" : "Jonathan S.A.", "non-dropping-particle" : "", "parse-names" : false, "suffix" : "" }, { "dropping-particle" : "", "family" : "Thomson", "given" : "David R.", "non-dropping-particle" : "", "parse-names" : false, "suffix" : "" }, { "dropping-particle" : "", "family" : "Cheyne", "given" : "James Allan", "non-dropping-particle" : "", "parse-names" : false, "suffix" : "" }, { "dropping-particle" : "", "family" : "Ehgoetz Martens", "given" : "Kaylena A.", "non-dropping-particle" : "", "parse-names" : false, "suffix" : "" }, { "dropping-particle" : "", "family" : "Smilek", "given" : "Daniel", "non-dropping-particle" : "", "parse-names" : false, "suffix" : "" } ], "container-title" : "Journal of Experimental Psychology: Learning Memory and Cognition", "id" : "ITEM-3", "issue" : "3", "issued" : { "date-parts" : [ [ "2014" ] ] }, "page" : "660-668", "title" : "Restless mind, restless body", "type" : "article-journal", "volume" : "40" }, "uris" : [ "http://www.mendeley.com/documents/?uuid=2646055a-3c8d-4017-918b-3deedffab867" ] }, { "id" : "ITEM-4", "itemData" : { "DOI" : "10.1037/0033-2909.132.6.946", "ISBN" : "1939-1455\\n0033-2909", "ISSN" : "00332909", "PMID" : "17073528", "abstract" : "This article reviews the hypothesis that mind wandering can be integrated into executive models of attention. Evidence suggests that mind wandering shares many similarities with traditional notions of executive control. When mind wandering occurs, the executive components of attention appear to shift away from the primary task, leading to failures in task performance and superficial representations of the external environment. One challenge for incorporating mind wandering into standard executive models is that it often occurs in the absence of explicit intention--a hallmark of controlled processing. However, mind wandering, like other goal-related processes, can be engaged without explicit awareness; thus, mind wandering can be seen as a goal-driven process, albeit one that is not directed toward the primary task.", "author" : [ { "dropping-particle" : "", "family" : "Smallwood", "given" : "Jonathan", "non-dropping-particle" : "", "parse-names" : false, "suffix" : "" }, { "dropping-particle" : "", "family" : "Schooler", "given" : "Jonathan W.", "non-dropping-particle" : "", "parse-names" : false, "suffix" : "" } ], "container-title" : "Psychological Bulletin", "id" : "ITEM-4", "issue" : "6", "issued" : { "date-parts" : [ [ "2006" ] ] }, "page" : "946-958", "title" : "The restless mind", "type" : "article-journal", "volume" : "132" }, "uris" : [ "http://www.mendeley.com/documents/?uuid=0a2df7f2-9095-400e-93aa-29b43db8fcad" ] } ], "mendeley" : { "formattedCitation" : "(Kane &amp; McVay, 2012; Seli et al., 2014; Seli, Cheyne, &amp; Smilek, 2013; Smallwood &amp; Schooler, 2006)", "manualFormatting" : "Kane &amp; McVay, 2012; Seli et al., 2014; Seli, Cheyne, &amp; Smilek, 2013; Smallwood &amp; Schooler, 2006)", "plainTextFormattedCitation" : "(Kane &amp; McVay, 2012; Seli et al., 2014; Seli, Cheyne, &amp; Smilek, 2013; Smallwood &amp; Schooler, 2006)", "previouslyFormattedCitation" : "(Kane &amp; McVay, 2012; Seli et al., 2014; Seli, Cheyne, &amp; Smilek, 2013; Smallwood &amp; Schooler, 2006)"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74612E" w:rsidRPr="00E9012C">
        <w:rPr>
          <w:rFonts w:ascii="Times New Roman" w:hAnsi="Times New Roman" w:cs="Times New Roman"/>
          <w:noProof/>
          <w:color w:val="000000" w:themeColor="text1"/>
          <w:sz w:val="22"/>
        </w:rPr>
        <w:t xml:space="preserve">Kane &amp; McVay, 2012; Seli et al., </w:t>
      </w:r>
      <w:r w:rsidR="0074612E" w:rsidRPr="00E9012C">
        <w:rPr>
          <w:rFonts w:ascii="Times New Roman" w:hAnsi="Times New Roman" w:cs="Times New Roman"/>
          <w:noProof/>
          <w:color w:val="000000" w:themeColor="text1"/>
          <w:sz w:val="22"/>
        </w:rPr>
        <w:lastRenderedPageBreak/>
        <w:t>2014; Seli, Cheyne, &amp; Smilek, 2013; Smallwood &amp; Schooler, 2006)</w:t>
      </w:r>
      <w:r w:rsidR="00832AD7" w:rsidRPr="00E9012C">
        <w:rPr>
          <w:rFonts w:ascii="Times New Roman" w:hAnsi="Times New Roman" w:cs="Times New Roman"/>
          <w:color w:val="000000" w:themeColor="text1"/>
          <w:sz w:val="22"/>
        </w:rPr>
        <w:fldChar w:fldCharType="end"/>
      </w:r>
      <w:r w:rsidR="00F73A8B" w:rsidRPr="00E9012C">
        <w:rPr>
          <w:rFonts w:ascii="Times New Roman" w:hAnsi="Times New Roman" w:cs="Times New Roman"/>
          <w:color w:val="000000" w:themeColor="text1"/>
          <w:sz w:val="22"/>
        </w:rPr>
        <w:t>,</w:t>
      </w:r>
      <w:r w:rsidR="0074612E"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we would have </w:t>
      </w:r>
      <w:r w:rsidR="002A409F" w:rsidRPr="00E9012C">
        <w:rPr>
          <w:rFonts w:ascii="Times New Roman" w:hAnsi="Times New Roman" w:cs="Times New Roman"/>
          <w:color w:val="000000" w:themeColor="text1"/>
          <w:sz w:val="22"/>
        </w:rPr>
        <w:t>incorrectly concluded that</w:t>
      </w:r>
      <w:r w:rsidRPr="00E9012C">
        <w:rPr>
          <w:rFonts w:ascii="Times New Roman" w:hAnsi="Times New Roman" w:cs="Times New Roman"/>
          <w:color w:val="000000" w:themeColor="text1"/>
          <w:sz w:val="22"/>
        </w:rPr>
        <w:t xml:space="preserve"> spontaneous thoughts </w:t>
      </w:r>
      <w:r w:rsidR="00140134" w:rsidRPr="00E9012C">
        <w:rPr>
          <w:rFonts w:ascii="Times New Roman" w:hAnsi="Times New Roman" w:cs="Times New Roman"/>
          <w:color w:val="000000" w:themeColor="text1"/>
          <w:sz w:val="22"/>
        </w:rPr>
        <w:t>were</w:t>
      </w:r>
      <w:r w:rsidRPr="00E9012C">
        <w:rPr>
          <w:rFonts w:ascii="Times New Roman" w:hAnsi="Times New Roman" w:cs="Times New Roman"/>
          <w:color w:val="000000" w:themeColor="text1"/>
          <w:sz w:val="22"/>
        </w:rPr>
        <w:t xml:space="preserve"> predominantly future-oriented.</w:t>
      </w:r>
    </w:p>
    <w:p w14:paraId="00C02777" w14:textId="313EC6D7" w:rsidR="002C25D6" w:rsidRPr="00E9012C" w:rsidRDefault="002C25D6" w:rsidP="00443BB7">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A</w:t>
      </w:r>
      <w:r w:rsidR="00F01BA1" w:rsidRPr="00E9012C">
        <w:rPr>
          <w:rFonts w:ascii="Times New Roman" w:hAnsi="Times New Roman" w:cs="Times New Roman"/>
          <w:color w:val="000000" w:themeColor="text1"/>
          <w:sz w:val="22"/>
        </w:rPr>
        <w:t xml:space="preserve">nother possible </w:t>
      </w:r>
      <w:r w:rsidR="001F7D56" w:rsidRPr="00E9012C">
        <w:rPr>
          <w:rFonts w:ascii="Times New Roman" w:hAnsi="Times New Roman" w:cs="Times New Roman"/>
          <w:color w:val="000000" w:themeColor="text1"/>
          <w:sz w:val="22"/>
        </w:rPr>
        <w:t xml:space="preserve">(but not mutually exclusive) </w:t>
      </w:r>
      <w:r w:rsidR="00F01BA1" w:rsidRPr="00E9012C">
        <w:rPr>
          <w:rFonts w:ascii="Times New Roman" w:hAnsi="Times New Roman" w:cs="Times New Roman"/>
          <w:color w:val="000000" w:themeColor="text1"/>
          <w:sz w:val="22"/>
        </w:rPr>
        <w:t xml:space="preserve">explanation </w:t>
      </w:r>
      <w:r w:rsidRPr="00E9012C">
        <w:rPr>
          <w:rFonts w:ascii="Times New Roman" w:hAnsi="Times New Roman" w:cs="Times New Roman"/>
          <w:color w:val="000000" w:themeColor="text1"/>
          <w:sz w:val="22"/>
        </w:rPr>
        <w:t>for the well</w:t>
      </w:r>
      <w:r w:rsidR="00525F78"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documented predominance of future over past task-unrelated thoughts concerns the absence of (meaningful) cues in the tasks used in most mind-wandering laboratory</w:t>
      </w:r>
      <w:r w:rsidR="009F4C77" w:rsidRPr="00E9012C">
        <w:rPr>
          <w:rFonts w:ascii="Times New Roman" w:hAnsi="Times New Roman" w:cs="Times New Roman"/>
          <w:color w:val="000000" w:themeColor="text1"/>
          <w:sz w:val="22"/>
        </w:rPr>
        <w:t xml:space="preserve"> experiments. Indeed,</w:t>
      </w:r>
      <w:r w:rsidRPr="00E9012C">
        <w:rPr>
          <w:rFonts w:ascii="Times New Roman" w:hAnsi="Times New Roman" w:cs="Times New Roman"/>
          <w:color w:val="000000" w:themeColor="text1"/>
          <w:sz w:val="22"/>
        </w:rPr>
        <w:t xml:space="preserve"> </w:t>
      </w:r>
      <w:r w:rsidR="00C30122" w:rsidRPr="00E9012C">
        <w:rPr>
          <w:rFonts w:ascii="Times New Roman" w:hAnsi="Times New Roman" w:cs="Times New Roman"/>
          <w:color w:val="000000" w:themeColor="text1"/>
          <w:sz w:val="22"/>
        </w:rPr>
        <w:t>recent studies</w:t>
      </w:r>
      <w:r w:rsidRPr="00E9012C">
        <w:rPr>
          <w:rFonts w:ascii="Times New Roman" w:hAnsi="Times New Roman" w:cs="Times New Roman"/>
          <w:color w:val="000000" w:themeColor="text1"/>
          <w:sz w:val="22"/>
        </w:rPr>
        <w:t xml:space="preserve"> by </w:t>
      </w:r>
      <w:r w:rsidR="00832AD7" w:rsidRPr="00E9012C">
        <w:rPr>
          <w:rFonts w:ascii="Times New Roman" w:hAnsi="Times New Roman" w:cs="Times New Roman"/>
          <w:color w:val="000000" w:themeColor="text1"/>
          <w:sz w:val="22"/>
        </w:rPr>
        <w:fldChar w:fldCharType="begin" w:fldLock="1"/>
      </w:r>
      <w:r w:rsidR="00AE5238" w:rsidRPr="00E9012C">
        <w:rPr>
          <w:rFonts w:ascii="Times New Roman" w:hAnsi="Times New Roman" w:cs="Times New Roman"/>
          <w:color w:val="000000" w:themeColor="text1"/>
          <w:sz w:val="22"/>
        </w:rPr>
        <w:instrText>ADDIN CSL_CITATION { "citationItems" : [ { "id" : "ITEM-1", "itemData" : { "DOI" : "10.1016/j.concog.2017.06.004", "ISBN" : "0039055205", "ISSN" : "10902376", "abstract" : "Our understanding of mind wandering (MW) has dramatically increased over the past decade. A key challenge still facing research is the identification of the processes and events that directly cause and control its occurrence. In the present study we sought to shed light on this question, by investigating the effects of verbal cues on the frequency and temporal focus of MW. To this aim, we experimentally manipulated the presence of irrelevant verbal cues during a vigilance task, in two independent groups (Verbal-cues group vs. No-cues group). We found that compared to the No-cues group, the Verbal-cues group reported a higher amount of MW, mostly triggered by the irrelevant cue-words, and a higher proportion of past-oriented MW compared to the other temporal orientations. These results demonstrate that task-irrelevant verbal stimulation increases the frequency of MW and steers its temporal orientation toward the past. Implications for the research on MW are discussed.", "author" : [ { "dropping-particle" : "", "family" : "Vannucci", "given" : "Manila", "non-dropping-particle" : "", "parse-names" : false, "suffix" : "" }, { "dropping-particle" : "", "family" : "Pelagatti", "given" : "Claudia", "non-dropping-particle" : "", "parse-names" : false, "suffix" : "" }, { "dropping-particle" : "", "family" : "Marchetti", "given" : "Igor", "non-dropping-particle" : "", "parse-names" : false, "suffix" : "" } ], "container-title" : "Consciousness and Cognition", "id" : "ITEM-1", "issued" : { "date-parts" : [ [ "2017" ] ] }, "page" : "61-69", "title" : "Manipulating cues in mind wandering: Verbal cues affect the frequency and the temporal focus of mind wandering", "type" : "article-journal", "volume" : "53" }, "uris" : [ "http://www.mendeley.com/documents/?uuid=f8348aa1-70a8-4801-97b3-bdd9b57d8895" ] } ], "mendeley" : { "formattedCitation" : "(Vannucci et al., 2017)", "manualFormatting" : "Vannucci et al (2017)", "plainTextFormattedCitation" : "(Vannucci et al., 2017)", "previouslyFormattedCitation" : "(Vannucci et al.,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E5238" w:rsidRPr="00E9012C">
        <w:rPr>
          <w:rFonts w:ascii="Times New Roman" w:hAnsi="Times New Roman" w:cs="Times New Roman"/>
          <w:noProof/>
          <w:color w:val="000000" w:themeColor="text1"/>
          <w:sz w:val="22"/>
        </w:rPr>
        <w:t>Vannucci et al</w:t>
      </w:r>
      <w:r w:rsidR="00A468AE" w:rsidRPr="00E9012C">
        <w:rPr>
          <w:rFonts w:ascii="Times New Roman" w:hAnsi="Times New Roman" w:cs="Times New Roman"/>
          <w:noProof/>
          <w:color w:val="000000" w:themeColor="text1"/>
          <w:sz w:val="22"/>
        </w:rPr>
        <w:t>.</w:t>
      </w:r>
      <w:r w:rsidR="00AE5238" w:rsidRPr="00E9012C">
        <w:rPr>
          <w:rFonts w:ascii="Times New Roman" w:hAnsi="Times New Roman" w:cs="Times New Roman"/>
          <w:noProof/>
          <w:color w:val="000000" w:themeColor="text1"/>
          <w:sz w:val="22"/>
        </w:rPr>
        <w:t xml:space="preserve"> (2017)</w:t>
      </w:r>
      <w:r w:rsidR="00832AD7" w:rsidRPr="00E9012C">
        <w:rPr>
          <w:rFonts w:ascii="Times New Roman" w:hAnsi="Times New Roman" w:cs="Times New Roman"/>
          <w:color w:val="000000" w:themeColor="text1"/>
          <w:sz w:val="22"/>
        </w:rPr>
        <w:fldChar w:fldCharType="end"/>
      </w:r>
      <w:r w:rsidRPr="00E9012C">
        <w:rPr>
          <w:rFonts w:ascii="Times New Roman" w:hAnsi="Times New Roman" w:cs="Times New Roman"/>
          <w:color w:val="000000" w:themeColor="text1"/>
          <w:sz w:val="22"/>
        </w:rPr>
        <w:t xml:space="preserve"> and </w:t>
      </w:r>
      <w:r w:rsidR="00832AD7" w:rsidRPr="00E9012C">
        <w:rPr>
          <w:rFonts w:ascii="Times New Roman" w:hAnsi="Times New Roman" w:cs="Times New Roman"/>
          <w:color w:val="000000" w:themeColor="text1"/>
          <w:sz w:val="22"/>
        </w:rPr>
        <w:fldChar w:fldCharType="begin" w:fldLock="1"/>
      </w:r>
      <w:r w:rsidR="00AE5238" w:rsidRPr="00E9012C">
        <w:rPr>
          <w:rFonts w:ascii="Times New Roman" w:hAnsi="Times New Roman" w:cs="Times New Roman"/>
          <w:color w:val="000000" w:themeColor="text1"/>
          <w:sz w:val="22"/>
        </w:rPr>
        <w:instrText>ADDIN CSL_CITATION { "citationItems" : [ { "id" : "ITEM-1", "itemData" : { "DOI" : "10.1016/j.concog.2017.04.014", "ISSN" : "10902376", "abstract" : "Although many studies have indicated that participants frequently mind-wander during experimental tasks, relatively little research has examined the extent to which such thoughts are triggered by task stimuli (stimulus-dependent thoughts; SDTs) versus internally triggered (stimulus-independent thoughts; SITs). In the current experiment, we assessed differences in the frequency and characteristics of SDTs and SITs, as well as their associations with subsequent memory in young adults. Whereas frequency of SDTs (but not SITs) increased in a task with more meaningful stimuli, frequency of SITs (but not SDTs) increased in an easier task. Furthermore, only SDTs were more likely to be past- versus future-oriented. Finally, frequency and vividness of SDTs during a shallow, but not a deep, incidental encoding task both correlated with later memory performance for word stimuli. These results suggest that SDTs differ from SITs in several important ways.", "author" : [ { "dropping-particle" : "", "family" : "Maillet", "given" : "David", "non-dropping-particle" : "", "parse-names" : false, "suffix" : "" }, { "dropping-particle" : "", "family" : "Seli", "given" : "Paul", "non-dropping-particle" : "", "parse-names" : false, "suffix" : "" }, { "dropping-particle" : "", "family" : "Schacter", "given" : "Daniel L.", "non-dropping-particle" : "", "parse-names" : false, "suffix" : "" } ], "container-title" : "Consciousness and Cognition", "id" : "ITEM-1", "issued" : { "date-parts" : [ [ "2017" ] ] }, "page" : "55-67", "title" : "Mind-wandering and task stimuli: Stimulus-dependent thoughts influence performance on memory tasks and are more often past- versus future-oriented", "type" : "article-journal", "volume" : "52" }, "uris" : [ "http://www.mendeley.com/documents/?uuid=092d074f-099f-48ae-b662-87cdf144279b" ] } ], "mendeley" : { "formattedCitation" : "(Maillet et al., 2017)", "manualFormatting" : "Maillet et al (2017)", "plainTextFormattedCitation" : "(Maillet et al., 2017)", "previouslyFormattedCitation" : "(Maillet et al., 2017)"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E5238" w:rsidRPr="00E9012C">
        <w:rPr>
          <w:rFonts w:ascii="Times New Roman" w:hAnsi="Times New Roman" w:cs="Times New Roman"/>
          <w:noProof/>
          <w:color w:val="000000" w:themeColor="text1"/>
          <w:sz w:val="22"/>
        </w:rPr>
        <w:t>Maillet et al</w:t>
      </w:r>
      <w:r w:rsidR="00A468AE" w:rsidRPr="00E9012C">
        <w:rPr>
          <w:rFonts w:ascii="Times New Roman" w:hAnsi="Times New Roman" w:cs="Times New Roman"/>
          <w:noProof/>
          <w:color w:val="000000" w:themeColor="text1"/>
          <w:sz w:val="22"/>
        </w:rPr>
        <w:t>.</w:t>
      </w:r>
      <w:r w:rsidR="00AE5238" w:rsidRPr="00E9012C">
        <w:rPr>
          <w:rFonts w:ascii="Times New Roman" w:hAnsi="Times New Roman" w:cs="Times New Roman"/>
          <w:noProof/>
          <w:color w:val="000000" w:themeColor="text1"/>
          <w:sz w:val="22"/>
        </w:rPr>
        <w:t xml:space="preserve"> (2017)</w:t>
      </w:r>
      <w:r w:rsidR="00832AD7" w:rsidRPr="00E9012C">
        <w:rPr>
          <w:rFonts w:ascii="Times New Roman" w:hAnsi="Times New Roman" w:cs="Times New Roman"/>
          <w:color w:val="000000" w:themeColor="text1"/>
          <w:sz w:val="22"/>
        </w:rPr>
        <w:fldChar w:fldCharType="end"/>
      </w:r>
      <w:r w:rsidR="003B0314" w:rsidRPr="00E9012C">
        <w:rPr>
          <w:rFonts w:ascii="Times New Roman" w:hAnsi="Times New Roman" w:cs="Times New Roman"/>
          <w:color w:val="000000" w:themeColor="text1"/>
          <w:sz w:val="22"/>
        </w:rPr>
        <w:t>,</w:t>
      </w:r>
      <w:r w:rsidR="00AE5238" w:rsidRPr="00E9012C">
        <w:rPr>
          <w:rFonts w:ascii="Times New Roman" w:hAnsi="Times New Roman" w:cs="Times New Roman"/>
          <w:color w:val="000000" w:themeColor="text1"/>
          <w:sz w:val="22"/>
        </w:rPr>
        <w:t xml:space="preserve"> </w:t>
      </w:r>
      <w:r w:rsidR="000D097E" w:rsidRPr="00E9012C">
        <w:rPr>
          <w:rFonts w:ascii="Times New Roman" w:hAnsi="Times New Roman" w:cs="Times New Roman"/>
          <w:color w:val="000000" w:themeColor="text1"/>
          <w:sz w:val="22"/>
        </w:rPr>
        <w:t>showed</w:t>
      </w:r>
      <w:r w:rsidR="00C30122" w:rsidRPr="00E9012C">
        <w:rPr>
          <w:rFonts w:ascii="Times New Roman" w:hAnsi="Times New Roman" w:cs="Times New Roman"/>
          <w:color w:val="000000" w:themeColor="text1"/>
          <w:sz w:val="22"/>
        </w:rPr>
        <w:t xml:space="preserve"> that when</w:t>
      </w:r>
      <w:r w:rsidRPr="00E9012C">
        <w:rPr>
          <w:rFonts w:ascii="Times New Roman" w:hAnsi="Times New Roman" w:cs="Times New Roman"/>
          <w:color w:val="000000" w:themeColor="text1"/>
          <w:sz w:val="22"/>
        </w:rPr>
        <w:t xml:space="preserve"> the ongoing tasks d</w:t>
      </w:r>
      <w:r w:rsidR="005D2E7C" w:rsidRPr="00E9012C">
        <w:rPr>
          <w:rFonts w:ascii="Times New Roman" w:hAnsi="Times New Roman" w:cs="Times New Roman"/>
          <w:color w:val="000000" w:themeColor="text1"/>
          <w:sz w:val="22"/>
        </w:rPr>
        <w:t>id</w:t>
      </w:r>
      <w:r w:rsidRPr="00E9012C">
        <w:rPr>
          <w:rFonts w:ascii="Times New Roman" w:hAnsi="Times New Roman" w:cs="Times New Roman"/>
          <w:color w:val="000000" w:themeColor="text1"/>
          <w:sz w:val="22"/>
        </w:rPr>
        <w:t xml:space="preserve"> not contain verbal cues</w:t>
      </w:r>
      <w:r w:rsidR="00C30122"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w:t>
      </w:r>
      <w:r w:rsidR="00C30122" w:rsidRPr="00E9012C">
        <w:rPr>
          <w:rFonts w:ascii="Times New Roman" w:hAnsi="Times New Roman" w:cs="Times New Roman"/>
          <w:color w:val="000000" w:themeColor="text1"/>
          <w:sz w:val="22"/>
        </w:rPr>
        <w:t>participants</w:t>
      </w:r>
      <w:r w:rsidRPr="00E9012C">
        <w:rPr>
          <w:rFonts w:ascii="Times New Roman" w:hAnsi="Times New Roman" w:cs="Times New Roman"/>
          <w:color w:val="000000" w:themeColor="text1"/>
          <w:sz w:val="22"/>
        </w:rPr>
        <w:t xml:space="preserve"> </w:t>
      </w:r>
      <w:r w:rsidR="005D2E7C" w:rsidRPr="00E9012C">
        <w:rPr>
          <w:rFonts w:ascii="Times New Roman" w:hAnsi="Times New Roman" w:cs="Times New Roman"/>
          <w:color w:val="000000" w:themeColor="text1"/>
          <w:sz w:val="22"/>
        </w:rPr>
        <w:t>were</w:t>
      </w:r>
      <w:r w:rsidRPr="00E9012C">
        <w:rPr>
          <w:rFonts w:ascii="Times New Roman" w:hAnsi="Times New Roman" w:cs="Times New Roman"/>
          <w:color w:val="000000" w:themeColor="text1"/>
          <w:sz w:val="22"/>
        </w:rPr>
        <w:t xml:space="preserve"> more likely to think a</w:t>
      </w:r>
      <w:r w:rsidR="00C30122" w:rsidRPr="00E9012C">
        <w:rPr>
          <w:rFonts w:ascii="Times New Roman" w:hAnsi="Times New Roman" w:cs="Times New Roman"/>
          <w:color w:val="000000" w:themeColor="text1"/>
          <w:sz w:val="22"/>
        </w:rPr>
        <w:t xml:space="preserve">bout the future than the past. </w:t>
      </w:r>
      <w:r w:rsidR="00DF4A29" w:rsidRPr="00E9012C">
        <w:rPr>
          <w:rFonts w:ascii="Times New Roman" w:hAnsi="Times New Roman" w:cs="Times New Roman"/>
          <w:color w:val="000000" w:themeColor="text1"/>
          <w:sz w:val="22"/>
        </w:rPr>
        <w:t>In contrast</w:t>
      </w:r>
      <w:r w:rsidRPr="00E9012C">
        <w:rPr>
          <w:rFonts w:ascii="Times New Roman" w:hAnsi="Times New Roman" w:cs="Times New Roman"/>
          <w:color w:val="000000" w:themeColor="text1"/>
          <w:sz w:val="22"/>
        </w:rPr>
        <w:t>, when cues</w:t>
      </w:r>
      <w:r w:rsidR="008A488A" w:rsidRPr="00E9012C">
        <w:rPr>
          <w:rFonts w:ascii="Times New Roman" w:hAnsi="Times New Roman" w:cs="Times New Roman"/>
          <w:color w:val="000000" w:themeColor="text1"/>
          <w:sz w:val="22"/>
        </w:rPr>
        <w:t xml:space="preserve"> are present (e.g.</w:t>
      </w:r>
      <w:r w:rsidRPr="00E9012C">
        <w:rPr>
          <w:rFonts w:ascii="Times New Roman" w:hAnsi="Times New Roman" w:cs="Times New Roman"/>
          <w:color w:val="000000" w:themeColor="text1"/>
          <w:sz w:val="22"/>
        </w:rPr>
        <w:t>, in everyday life)</w:t>
      </w:r>
      <w:r w:rsidR="00BB0C86" w:rsidRPr="00E9012C">
        <w:rPr>
          <w:rFonts w:ascii="Times New Roman" w:hAnsi="Times New Roman" w:cs="Times New Roman"/>
          <w:color w:val="000000" w:themeColor="text1"/>
          <w:sz w:val="22"/>
        </w:rPr>
        <w:t>,</w:t>
      </w:r>
      <w:r w:rsidRPr="00E9012C">
        <w:rPr>
          <w:rFonts w:ascii="Times New Roman" w:hAnsi="Times New Roman" w:cs="Times New Roman"/>
          <w:color w:val="000000" w:themeColor="text1"/>
          <w:sz w:val="22"/>
        </w:rPr>
        <w:t xml:space="preserve"> the prospective bias in spontaneous thought disappears </w:t>
      </w:r>
      <w:r w:rsidR="00832AD7" w:rsidRPr="00E9012C">
        <w:rPr>
          <w:rFonts w:ascii="Times New Roman" w:hAnsi="Times New Roman" w:cs="Times New Roman"/>
          <w:color w:val="000000" w:themeColor="text1"/>
          <w:sz w:val="22"/>
        </w:rPr>
        <w:fldChar w:fldCharType="begin" w:fldLock="1"/>
      </w:r>
      <w:r w:rsidR="00AE5238" w:rsidRPr="00E9012C">
        <w:rPr>
          <w:rFonts w:ascii="Times New Roman" w:hAnsi="Times New Roman" w:cs="Times New Roman"/>
          <w:color w:val="000000" w:themeColor="text1"/>
          <w:sz w:val="22"/>
        </w:rPr>
        <w:instrText>ADDIN CSL_CITATION { "citationItems" : [ { "id" : "ITEM-1", "itemData" : { "DOI" : "10.1016/j.concog.2008.03.001", "ISBN" : "1053-8100", "ISSN" : "10538100", "PMID" : "18424178", "abstract" : "Mental time travel (MTT) is the ability to mentally project oneself backward in time to relive past experiences and forward in time to pre-live possible future experiences. Previous work has focused on MTT in its voluntary (controlled) form. Here, we introduce the notion of involuntary (spontaneous) MTT. We examined involuntary versus voluntary and past versus future MTT in a diary study. We found that involuntary future event representations-defined as representations of possible personal future events that come to mind with no preceding search attempts-were as common as involuntary autobiographical memories and similar to them regarding cuing and subjective qualities. Future MTT involved more positive and idyllic representations than past MTT. MTT into the distant future/past involved more representations of cultural life script events than MTT into the immediate past/future. The findings are discussed in relation to cultural learning and MTT considered as a higher mental process. \u00a9 2008 Elsevier Inc. All rights reserved.", "author" : [ { "dropping-particle" : "", "family" : "Berntsen", "given" : "Dorthe", "non-dropping-particle" : "", "parse-names" : false, "suffix" : "" }, { "dropping-particle" : "", "family" : "Jacobsen", "given" : "Anne St\u00e6rk", "non-dropping-particle" : "", "parse-names" : false, "suffix" : "" } ], "container-title" : "Consciousness and Cognition", "id" : "ITEM-1", "issue" : "4", "issued" : { "date-parts" : [ [ "2008" ] ] }, "page" : "1093-1104", "title" : "Involuntary (spontaneous) mental time travel into the past and future", "type" : "article-journal", "volume" : "17" }, "uris" : [ "http://www.mendeley.com/documents/?uuid=5d4ed75c-dfbb-4fcf-94a8-79120c0dc75c" ] }, { "id" : "ITEM-2", "itemData" : { "DOI" : "10.1016/j.concog.2012.06.014", "ISBN" : "1053-8100", "ISSN" : "10902376", "PMID" : "22884775", "abstract" : "Mental time travel (MTT) is the ability to mentally project oneself into one's personal past or future, in terms of memories of past events or projections of possible future events. We investigated the frequency and valence of involuntary (spontaneously arising) MTT in the context of high trait worry. High (N= 18) and low (N= 16) worriers recorded the frequency and valence of involuntary memories and future projections using a structured notebook and completed measures probing individual differences related to negative affectivity. Involuntary future projections were as frequent as involuntary memories. We found a positivity bias for both past and future MTT, in that fewer negative events were reported than positive or neutral ones. This positivity bias was greater for future than for past events. Individual differences related to negative affectivity were positively associated with the proportion of negative events, indicating a reduced positivity bias in individuals with a general tendency to experience negative affect. \u00a9 2012 Elsevier Inc.", "author" : [ { "dropping-particle" : "", "family" : "Finnbogad\u00f3ttir", "given" : "Hildur", "non-dropping-particle" : "", "parse-names" : false, "suffix" : "" }, { "dropping-particle" : "", "family" : "Berntsen", "given" : "Dorthe", "non-dropping-particle" : "", "parse-names" : false, "suffix" : "" } ], "container-title" : "Consciousness and Cognition", "id" : "ITEM-2", "issue" : "1", "issued" : { "date-parts" : [ [ "2013" ] ] }, "page" : "272-280", "title" : "Involuntary future projections are as frequent as involuntary memories, but more positive", "type" : "article-journal", "volume" : "22" }, "uris" : [ "http://www.mendeley.com/documents/?uuid=b10a18af-63b5-4822-ae18-749f2ef341e6" ] } ], "mendeley" : { "formattedCitation" : "(Berntsen &amp; Jacobsen, 2008; Finnbogad\u00f3ttir &amp; Berntsen, 2013)", "plainTextFormattedCitation" : "(Berntsen &amp; Jacobsen, 2008; Finnbogad\u00f3ttir &amp; Berntsen, 2013)", "previouslyFormattedCitation" : "(Berntsen &amp; Jacobsen, 2008; Finnbogad\u00f3ttir &amp; Berntsen, 2013)"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E5238" w:rsidRPr="00E9012C">
        <w:rPr>
          <w:rFonts w:ascii="Times New Roman" w:hAnsi="Times New Roman" w:cs="Times New Roman"/>
          <w:noProof/>
          <w:color w:val="000000" w:themeColor="text1"/>
          <w:sz w:val="22"/>
        </w:rPr>
        <w:t>(Berntsen &amp; Jacobsen, 2008; Finnbogadóttir &amp; Berntsen, 2013)</w:t>
      </w:r>
      <w:r w:rsidR="00832AD7" w:rsidRPr="00E9012C">
        <w:rPr>
          <w:rFonts w:ascii="Times New Roman" w:hAnsi="Times New Roman" w:cs="Times New Roman"/>
          <w:color w:val="000000" w:themeColor="text1"/>
          <w:sz w:val="22"/>
        </w:rPr>
        <w:fldChar w:fldCharType="end"/>
      </w:r>
      <w:r w:rsidR="00D7709B" w:rsidRPr="00E9012C">
        <w:rPr>
          <w:rFonts w:ascii="Times New Roman" w:hAnsi="Times New Roman" w:cs="Times New Roman"/>
          <w:color w:val="000000" w:themeColor="text1"/>
          <w:sz w:val="22"/>
        </w:rPr>
        <w:t>.</w:t>
      </w:r>
    </w:p>
    <w:p w14:paraId="66B6BA26" w14:textId="1C045CC1" w:rsidR="000B6C0E" w:rsidRPr="00E9012C" w:rsidRDefault="007261E1" w:rsidP="003B7FE9">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An</w:t>
      </w:r>
      <w:r w:rsidR="003571F7" w:rsidRPr="00E9012C">
        <w:rPr>
          <w:rFonts w:ascii="Times New Roman" w:hAnsi="Times New Roman" w:cs="Times New Roman"/>
          <w:color w:val="000000" w:themeColor="text1"/>
          <w:sz w:val="22"/>
        </w:rPr>
        <w:t xml:space="preserve"> important</w:t>
      </w:r>
      <w:r w:rsidR="002C25D6" w:rsidRPr="00E9012C">
        <w:rPr>
          <w:rFonts w:ascii="Times New Roman" w:hAnsi="Times New Roman" w:cs="Times New Roman"/>
          <w:color w:val="000000" w:themeColor="text1"/>
          <w:sz w:val="22"/>
        </w:rPr>
        <w:t xml:space="preserve"> </w:t>
      </w:r>
      <w:r w:rsidRPr="00E9012C">
        <w:rPr>
          <w:rFonts w:ascii="Times New Roman" w:hAnsi="Times New Roman" w:cs="Times New Roman"/>
          <w:color w:val="000000" w:themeColor="text1"/>
          <w:sz w:val="22"/>
        </w:rPr>
        <w:t xml:space="preserve">additional </w:t>
      </w:r>
      <w:r w:rsidR="002C25D6" w:rsidRPr="00E9012C">
        <w:rPr>
          <w:rFonts w:ascii="Times New Roman" w:hAnsi="Times New Roman" w:cs="Times New Roman"/>
          <w:color w:val="000000" w:themeColor="text1"/>
          <w:sz w:val="22"/>
        </w:rPr>
        <w:t xml:space="preserve">finding that </w:t>
      </w:r>
      <w:r w:rsidR="003571F7" w:rsidRPr="00E9012C">
        <w:rPr>
          <w:rFonts w:ascii="Times New Roman" w:hAnsi="Times New Roman" w:cs="Times New Roman"/>
          <w:color w:val="000000" w:themeColor="text1"/>
          <w:sz w:val="22"/>
        </w:rPr>
        <w:t xml:space="preserve">emerged </w:t>
      </w:r>
      <w:r w:rsidR="00FE3C6D" w:rsidRPr="00E9012C">
        <w:rPr>
          <w:rFonts w:ascii="Times New Roman" w:hAnsi="Times New Roman" w:cs="Times New Roman"/>
          <w:color w:val="000000" w:themeColor="text1"/>
          <w:sz w:val="22"/>
        </w:rPr>
        <w:t xml:space="preserve">from Study 2 was </w:t>
      </w:r>
      <w:r w:rsidR="002C25D6" w:rsidRPr="00E9012C">
        <w:rPr>
          <w:rFonts w:ascii="Times New Roman" w:hAnsi="Times New Roman" w:cs="Times New Roman"/>
          <w:color w:val="000000" w:themeColor="text1"/>
          <w:sz w:val="22"/>
        </w:rPr>
        <w:t>th</w:t>
      </w:r>
      <w:r w:rsidR="00FE3C6D" w:rsidRPr="00E9012C">
        <w:rPr>
          <w:rFonts w:ascii="Times New Roman" w:hAnsi="Times New Roman" w:cs="Times New Roman"/>
          <w:color w:val="000000" w:themeColor="text1"/>
          <w:sz w:val="22"/>
        </w:rPr>
        <w:t>at</w:t>
      </w:r>
      <w:r w:rsidR="002C25D6" w:rsidRPr="00E9012C">
        <w:rPr>
          <w:rFonts w:ascii="Times New Roman" w:hAnsi="Times New Roman" w:cs="Times New Roman"/>
          <w:color w:val="000000" w:themeColor="text1"/>
          <w:sz w:val="22"/>
        </w:rPr>
        <w:t xml:space="preserve"> </w:t>
      </w:r>
      <w:r w:rsidR="00FE3C6D" w:rsidRPr="00E9012C">
        <w:rPr>
          <w:rFonts w:ascii="Times New Roman" w:hAnsi="Times New Roman" w:cs="Times New Roman"/>
          <w:color w:val="000000" w:themeColor="text1"/>
          <w:sz w:val="22"/>
        </w:rPr>
        <w:t xml:space="preserve">the </w:t>
      </w:r>
      <w:r w:rsidR="002C25D6" w:rsidRPr="00E9012C">
        <w:rPr>
          <w:rFonts w:ascii="Times New Roman" w:hAnsi="Times New Roman" w:cs="Times New Roman"/>
          <w:color w:val="000000" w:themeColor="text1"/>
          <w:sz w:val="22"/>
        </w:rPr>
        <w:t xml:space="preserve">majority of spontaneous and deliberate future thoughts were about upcoming tasks and plans (i.e., prospective memory tasks), which </w:t>
      </w:r>
      <w:r w:rsidR="00030D5F" w:rsidRPr="00E9012C">
        <w:rPr>
          <w:rFonts w:ascii="Times New Roman" w:hAnsi="Times New Roman" w:cs="Times New Roman"/>
          <w:color w:val="000000" w:themeColor="text1"/>
          <w:sz w:val="22"/>
        </w:rPr>
        <w:t>is in line with</w:t>
      </w:r>
      <w:r w:rsidR="002C25D6" w:rsidRPr="00E9012C">
        <w:rPr>
          <w:rFonts w:ascii="Times New Roman" w:hAnsi="Times New Roman" w:cs="Times New Roman"/>
          <w:color w:val="000000" w:themeColor="text1"/>
          <w:sz w:val="22"/>
        </w:rPr>
        <w:t xml:space="preserve"> the </w:t>
      </w:r>
      <w:r w:rsidR="00030D5F" w:rsidRPr="00E9012C">
        <w:rPr>
          <w:rFonts w:ascii="Times New Roman" w:hAnsi="Times New Roman" w:cs="Times New Roman"/>
          <w:color w:val="000000" w:themeColor="text1"/>
          <w:sz w:val="22"/>
        </w:rPr>
        <w:t>results</w:t>
      </w:r>
      <w:r w:rsidR="002C25D6" w:rsidRPr="00E9012C">
        <w:rPr>
          <w:rFonts w:ascii="Times New Roman" w:hAnsi="Times New Roman" w:cs="Times New Roman"/>
          <w:color w:val="000000" w:themeColor="text1"/>
          <w:sz w:val="22"/>
        </w:rPr>
        <w:t xml:space="preserve"> of several earlier </w:t>
      </w:r>
      <w:r w:rsidR="00933B22" w:rsidRPr="00E9012C">
        <w:rPr>
          <w:rFonts w:ascii="Times New Roman" w:hAnsi="Times New Roman" w:cs="Times New Roman"/>
          <w:color w:val="000000" w:themeColor="text1"/>
          <w:sz w:val="22"/>
        </w:rPr>
        <w:t xml:space="preserve">laboratory </w:t>
      </w:r>
      <w:r w:rsidR="002A341C" w:rsidRPr="00E9012C">
        <w:rPr>
          <w:rFonts w:ascii="Times New Roman" w:hAnsi="Times New Roman" w:cs="Times New Roman"/>
          <w:color w:val="000000" w:themeColor="text1"/>
          <w:sz w:val="22"/>
        </w:rPr>
        <w:t xml:space="preserve">and experience sampling studies of mind-wandering </w:t>
      </w:r>
      <w:r w:rsidR="00832AD7" w:rsidRPr="00E9012C">
        <w:rPr>
          <w:rFonts w:ascii="Times New Roman" w:hAnsi="Times New Roman" w:cs="Times New Roman"/>
          <w:color w:val="000000" w:themeColor="text1"/>
          <w:sz w:val="22"/>
        </w:rPr>
        <w:fldChar w:fldCharType="begin" w:fldLock="1"/>
      </w:r>
      <w:r w:rsidR="00AE5238" w:rsidRPr="00E9012C">
        <w:rPr>
          <w:rFonts w:ascii="Times New Roman" w:hAnsi="Times New Roman" w:cs="Times New Roman"/>
          <w:color w:val="000000" w:themeColor="text1"/>
          <w:sz w:val="22"/>
        </w:rPr>
        <w:instrText>ADDIN CSL_CITATION { "citationItems" : [ { "id" : "ITEM-1", "itemData" : { "DOI" : "10.1016/j.concog.2011.08.007", "ISBN" : "1090-2376 (Electronic)\\n1053-8100 (Linking)", "ISSN" : "10538100", "PMID" : "21917482", "abstract" : "Given that as much as half of human thought arises in a stimulus independent fashion, it would seem unlikely that such thoughts would play no functional role in our lives. However, evidence linking the mind-wandering state to performance decrement has led to the notion that mind-wandering primarily represents a form of cognitive failure. Based on previous work showing a prospective bias to mind-wandering, the current study explores the hypothesis that one potential function of spontaneous thought is to plan and anticipate personally relevant future goals, a process referred to as autobiographical planning. The results confirm that the content of mind-wandering is predominantly future-focused, demonstrate that individuals with high working memory capacity are more likely to engage in prospective mind-wandering, and show that prospective mind-wandering frequently involves autobiographical planning. Together this evidence suggests that mind-wandering can enable prospective cognitive operations that are likely to be useful to the individual as they navigate through their daily lives. \u00a9 2011 Elsevier Inc.", "author" : [ { "dropping-particle" : "", "family" : "Baird", "given" : "Benjamin", "non-dropping-particle" : "", "parse-names" : false, "suffix" : "" }, { "dropping-particle" : "", "family" : "Smallwood", "given" : "Jonathan", "non-dropping-particle" : "", "parse-names" : false, "suffix" : "" }, { "dropping-particle" : "", "family" : "Schooler", "given" : "Jonathan W.", "non-dropping-particle" : "", "parse-names" : false, "suffix" : "" } ], "container-title" : "Consciousness and Cognition", "id" : "ITEM-1", "issue" : "4", "issued" : { "date-parts" : [ [ "2011" ] ] }, "page" : "1604-1611", "title" : "Back to the future: Autobiographical planning and the functionality of mind-wandering", "type" : "article-journal", "volume" : "20" }, "uris" : [ "http://www.mendeley.com/documents/?uuid=f2201756-3cab-4dfc-b819-72d9ccace099" ] }, { "id" : "ITEM-2", "itemData" : { "DOI" : "10.1016/j.concog.2015.01.014", "ISBN" : "1053-8100", "ISSN" : "10902376", "PMID" : "25676320", "abstract" : "To bridge the related but separate areas of research on mind-wandering and Involuntary Autobiographical Memory (IAM), the frequency and temporal focus of task unrelated thoughts about past, present, and future was compared in 19 dysphoric and 21 non-dysphoric participants, using a modified laboratory method for studying IAMs. Participants were stopped 11 times during a 15-min vigilance task and recorded their thoughts at that moment. In both groups, most thoughts were spontaneous, task-unrelated, and triggered by irrelevant cue-words on the screen with negative words being more likely to trigger past memories and positive cues - thoughts about future. Both groups reported more past memories than current or future thoughts, but differences emerged in the type of future thought experienced: non-dysphoric participants reported more planning thoughts, and dysphoric participants more abstract hypothetical thoughts. The results suggest that some findings from IAM research regarding cues and the impact of dysphoria may be generalizable to mind-wandering.", "author" : [ { "dropping-particle" : "", "family" : "Plimpton", "given" : "Benjamin", "non-dropping-particle" : "", "parse-names" : false, "suffix" : "" }, { "dropping-particle" : "", "family" : "Patel", "given" : "Priya", "non-dropping-particle" : "", "parse-names" : false, "suffix" : "" }, { "dropping-particle" : "", "family" : "Kvavilashvili", "given" : "Lia", "non-dropping-particle" : "", "parse-names" : false, "suffix" : "" } ], "container-title" : "Consciousness and Cognition", "id" : "ITEM-2", "issued" : { "date-parts" : [ [ "2015" ] ] }, "page" : "261-276", "title" : "Role of triggers and dysphoria in mind-wandering about past, present and future: A laboratory study", "type" : "article-journal", "volume" : "33" }, "uris" : [ "http://www.mendeley.com/documents/?uuid=e5c46402-e06e-42fc-9089-0353641cb5bc" ] }, { "id" : "ITEM-3", "itemData" : { "DOI" : "10.1016/j.actpsy.2011.01.002", "ISBN" : "0001-6918", "ISSN" : "00016918", "PMID" : "21349473", "abstract" : "Mind-wandering refers to the occurrence of thoughts whose content is both decoupled from stimuli present in the current environment and unrelated to the task being carried out at the moment of their occurrence. The core of this phenomenon is therefore stimulus-independent and task-unrelated thoughts (SITUTs). In the present study, we designed a novel experience sampling method which permitted to isolate SITUTs from other kinds of distractions (i.e., irrelevant interoceptive/exteroceptive sensory perceptions and interfering thoughts related to the appraisal of the current task). In Experiment 1, we examined the impact of SITUTs on the performance of the Sustained Attention to Response Task (SART; a Go/No-Go task). Analyses demonstrated that SITUTs impair SART performance to the same extent as irrelevant sensory perceptions. In Experiment 2, we further examined SITUTs in order to assess the possible functions of mind-wandering. We observed that the content of most of reported SITUTs refers to the anticipation and planning of future events. Furthermore, this \"prospective bias\" was increased when participants' attention had been oriented toward their personal goals before performing the SART. These data support the view that an important function of mind-wandering relates to the anticipation and planning of the future. \u00a9 2011 Elsevier B.V.", "author" : [ { "dropping-particle" : "", "family" : "Stawarczyk", "given" : "David", "non-dropping-particle" : "", "parse-names" : false, "suffix" : "" }, { "dropping-particle" : "", "family" : "Majerus", "given" : "Steve", "non-dropping-particle" : "", "parse-names" : false, "suffix" : "" }, { "dropping-particle" : "", "family" : "Maj", "given" : "Michalina", "non-dropping-particle" : "", "parse-names" : false, "suffix" : "" }, { "dropping-particle" : "", "family" : "Linden", "given" : "Martial", "non-dropping-particle" : "Van der", "parse-names" : false, "suffix" : "" }, { "dropping-particle" : "", "family" : "D'Argembeau", "given" : "Arnaud", "non-dropping-particle" : "", "parse-names" : false, "suffix" : "" } ], "container-title" : "Acta Psychologica", "id" : "ITEM-3", "issue" : "3", "issued" : { "date-parts" : [ [ "2011" ] ] }, "page" : "370-381", "title" : "Mind-wandering: Phenomenology and function as assessed with a novel experience sampling method", "type" : "article-journal", "volume" : "136" }, "uris" : [ "http://www.mendeley.com/documents/?uuid=123d558e-99c6-40f5-bc94-174762f4aab8" ] } ], "mendeley" : { "formattedCitation" : "(Baird et al., 2011; Plimpton et al., 2015; Stawarczyk et al., 2011)", "plainTextFormattedCitation" : "(Baird et al., 2011; Plimpton et al., 2015; Stawarczyk et al., 2011)", "previouslyFormattedCitation" : "(Baird et al., 2011; Plimpton et al., 2015; Stawarczyk et al., 2011)"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AE5238" w:rsidRPr="00E9012C">
        <w:rPr>
          <w:rFonts w:ascii="Times New Roman" w:hAnsi="Times New Roman" w:cs="Times New Roman"/>
          <w:noProof/>
          <w:color w:val="000000" w:themeColor="text1"/>
          <w:sz w:val="22"/>
        </w:rPr>
        <w:t xml:space="preserve">(Baird et al., 2011; </w:t>
      </w:r>
      <w:r w:rsidR="00832AD7" w:rsidRPr="00E9012C">
        <w:rPr>
          <w:rFonts w:ascii="Times New Roman" w:hAnsi="Times New Roman" w:cs="Times New Roman"/>
          <w:color w:val="000000" w:themeColor="text1"/>
          <w:sz w:val="22"/>
        </w:rPr>
        <w:fldChar w:fldCharType="begin" w:fldLock="1"/>
      </w:r>
      <w:r w:rsidR="002A341C" w:rsidRPr="00E9012C">
        <w:rPr>
          <w:rFonts w:ascii="Times New Roman" w:hAnsi="Times New Roman" w:cs="Times New Roman"/>
          <w:color w:val="000000" w:themeColor="text1"/>
          <w:sz w:val="22"/>
        </w:rPr>
        <w:instrText>ADDIN CSL_CITATION { "citationItems" : [ { "id" : "ITEM-1", "itemData" : { "DOI" : "10.1002/acp.1647", "ISBN" : "1099-0720", "ISSN" : "08884080", "PMID" : "73986922", "abstract" : "From imagery to intention: A dual route modelof imagined contact e\ufb00ects Richard J. Crisp University of Kent, Canterbury, UK Senel Husnu University of Derby, UK Rose Meleady and So\ufb01a Stathi University of Kent, Canterbury, UK Rhiannon N. Turner University of Leeds, UK Imagined intergroup contact (Crisp &amp; R. Turner, 2009) is a new indirect contactstrategy for promoting tolerance and more positive intergroup relations. In thischapter, we review existing research on imagined contact and propose tworoutes\u2014cognitive and a\ufb00ective\u2014through which it can exert a positive in\ufb02uenceon contact-related attitudes and intentions. We \ufb01rst review research that hasestablished the bene\ufb01cial impacts of imagined contact on intergroup attitudes viareduced intergroup anxiety, supporting its e\ufb03cacy as an intervention where thereexists little or no opportunity for direct contact. We then review more recentresearch showing that imagined contact not only improves attitudes, but can alsoenhance intentions to engage in future contact. These studies suggest that contactimagery provides a behavioural script that forms the cognitive basis forsubsequent judgements about future contact intentions. Collectively, the\ufb01ndings from this research programme support the idea that imagined contactcan complement more direct forms of contact\u2014providing a way of initiallyencouraging an interest in engaging positively with outgroups before introducingface-to-face encounters. We discuss the implications of these \ufb01ndings for futuretheory and research, and how they can inform prejudice-reduction interventionsseeking to capitalise on the bene\ufb01cial e\ufb00ects of mental imagery.", "author" : [ { "dropping-particle" : "", "family" : "D'Argembeau", "given" : "Arnaud", "non-dropping-particle" : "", "parse-names" : false, "suffix" : "" }, { "dropping-particle" : "", "family" : "Renaud", "given" : "Olivier", "non-dropping-particle" : "", "parse-names" : false, "suffix" : "" }, { "dropping-particle" : "", "family" : "Linden", "given" : "Martial", "non-dropping-particle" : "Van Der", "parse-names" : false, "suffix" : "" } ], "container-title" : "Applied Cognitive Psychology", "id" : "ITEM-1", "issue" : "1", "issued" : { "date-parts" : [ [ "2011" ] ] }, "page" : "96-103", "title" : "Frequency, characteristics and functions of future-oriented thoughts in daily life", "type" : "article-journal", "volume" : "25" }, "uris" : [ "http://www.mendeley.com/documents/?uuid=6e2c716f-f5ed-4609-96ab-747abf18f50a" ] } ], "mendeley" : { "formattedCitation" : "(D\u2019Argembeau, Renaud, &amp; Van Der Linden, 2011)", "manualFormatting" : "D\u2019Argembeau, Renaud, and Van Der Linden (2011)", "plainTextFormattedCitation" : "(D\u2019Argembeau, Renaud, &amp; Van Der Linden, 2011)", "previouslyFormattedCitation" : "(D\u2019Argembeau, Renaud, &amp; Van Der Linden, 2011)"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2A341C" w:rsidRPr="00E9012C">
        <w:rPr>
          <w:rFonts w:ascii="Times New Roman" w:hAnsi="Times New Roman" w:cs="Times New Roman"/>
          <w:noProof/>
          <w:color w:val="000000" w:themeColor="text1"/>
          <w:sz w:val="22"/>
        </w:rPr>
        <w:t xml:space="preserve">D’Argembeau et al., 2011; </w:t>
      </w:r>
      <w:r w:rsidR="00832AD7" w:rsidRPr="00E9012C">
        <w:rPr>
          <w:rFonts w:ascii="Times New Roman" w:hAnsi="Times New Roman" w:cs="Times New Roman"/>
          <w:color w:val="000000" w:themeColor="text1"/>
          <w:sz w:val="22"/>
        </w:rPr>
        <w:fldChar w:fldCharType="end"/>
      </w:r>
      <w:r w:rsidR="00AE5238" w:rsidRPr="00E9012C">
        <w:rPr>
          <w:rFonts w:ascii="Times New Roman" w:hAnsi="Times New Roman" w:cs="Times New Roman"/>
          <w:noProof/>
          <w:color w:val="000000" w:themeColor="text1"/>
          <w:sz w:val="22"/>
        </w:rPr>
        <w:t>Plimpton et al., 2015; Stawarczyk et al., 2011)</w:t>
      </w:r>
      <w:r w:rsidR="00832AD7" w:rsidRPr="00E9012C">
        <w:rPr>
          <w:rFonts w:ascii="Times New Roman" w:hAnsi="Times New Roman" w:cs="Times New Roman"/>
          <w:color w:val="000000" w:themeColor="text1"/>
          <w:sz w:val="22"/>
        </w:rPr>
        <w:fldChar w:fldCharType="end"/>
      </w:r>
      <w:r w:rsidR="00802F94" w:rsidRPr="00E9012C">
        <w:rPr>
          <w:rFonts w:ascii="Times New Roman" w:hAnsi="Times New Roman" w:cs="Times New Roman"/>
          <w:color w:val="000000" w:themeColor="text1"/>
          <w:sz w:val="22"/>
        </w:rPr>
        <w:t>.</w:t>
      </w:r>
      <w:r w:rsidR="009836C7" w:rsidRPr="00E9012C">
        <w:rPr>
          <w:rFonts w:ascii="Times New Roman" w:hAnsi="Times New Roman" w:cs="Times New Roman"/>
          <w:color w:val="000000" w:themeColor="text1"/>
          <w:sz w:val="22"/>
        </w:rPr>
        <w:t xml:space="preserve"> </w:t>
      </w:r>
      <w:r w:rsidR="003E4840" w:rsidRPr="00E9012C">
        <w:rPr>
          <w:rFonts w:ascii="Times New Roman" w:hAnsi="Times New Roman" w:cs="Times New Roman"/>
          <w:color w:val="000000" w:themeColor="text1"/>
          <w:sz w:val="22"/>
        </w:rPr>
        <w:t xml:space="preserve">When </w:t>
      </w:r>
      <w:r w:rsidR="00832AD7" w:rsidRPr="00E9012C">
        <w:rPr>
          <w:rFonts w:ascii="Times New Roman" w:hAnsi="Times New Roman" w:cs="Times New Roman"/>
          <w:color w:val="000000" w:themeColor="text1"/>
          <w:sz w:val="22"/>
        </w:rPr>
        <w:fldChar w:fldCharType="begin" w:fldLock="1"/>
      </w:r>
      <w:r w:rsidR="00C4470B" w:rsidRPr="00E9012C">
        <w:rPr>
          <w:rFonts w:ascii="Times New Roman" w:hAnsi="Times New Roman" w:cs="Times New Roman"/>
          <w:color w:val="000000" w:themeColor="text1"/>
          <w:sz w:val="22"/>
        </w:rPr>
        <w:instrText>ADDIN CSL_CITATION { "citationItems" : [ { "id" : "ITEM-1", "itemData" : { "DOI" : "10.1177/0956797616634068", "ISSN" : "14679280", "PMID" : "26993740", "abstract" : "In recent years, there has been an enormous increase in the number of studies examining mind wandering. Although participants' reports of mind wandering are often assumed to largely reflect spontaneous, unintentional thoughts, many researchers' conceptualizations of mind wandering have left open the possibility that at least some of these reports reflect deliberate, intentional thought. Critically, however, in most investigations on the topic, researchers have not separately assessed each type of mind wandering; instead, they have measured mind wandering as a unitary construct, thereby conflating intentional and unintentional types. We report the first compelling evidence that an experimental manipulation can have qualitatively different effects on intentional and unintentional types of mind wandering. This result provides clear evidence that researchers interested in understanding mind wandering need to consider the distinction between unintentional and intentional occurrences of this phenomenon.", "author" : [ { "dropping-particle" : "", "family" : "Seli", "given" : "Paul", "non-dropping-particle" : "", "parse-names" : false, "suffix" : "" }, { "dropping-particle" : "", "family" : "Risko", "given" : "Evan F.", "non-dropping-particle" : "", "parse-names" : false, "suffix" : "" }, { "dropping-particle" : "", "family" : "Smilek", "given" : "Daniel", "non-dropping-particle" : "", "parse-names" : false, "suffix" : "" } ], "container-title" : "Psychological Science", "id" : "ITEM-1", "issue" : "5", "issued" : { "date-parts" : [ [ "2016" ] ] }, "page" : "685-691", "title" : "On the Necessity of Distinguishing Between Unintentional and Intentional Mind Wandering", "type" : "article-journal", "volume" : "27" }, "uris" : [ "http://www.mendeley.com/documents/?uuid=022d2204-0bf9-4520-baa4-3b45f51033f8" ] } ], "mendeley" : { "formattedCitation" : "(Seli, Risko, &amp; Smilek, 2016)", "manualFormatting" : "Seli, Risko, and Smilek (2016)", "plainTextFormattedCitation" : "(Seli, Risko, &amp; Smilek, 2016)", "previouslyFormattedCitation" : "(Seli, Risko, &amp; Smilek, 2016)" }, "properties" : {  }, "schema" : "https://github.com/citation-style-language/schema/raw/master/csl-citation.json" }</w:instrText>
      </w:r>
      <w:r w:rsidR="00832AD7" w:rsidRPr="00E9012C">
        <w:rPr>
          <w:rFonts w:ascii="Times New Roman" w:hAnsi="Times New Roman" w:cs="Times New Roman"/>
          <w:color w:val="000000" w:themeColor="text1"/>
          <w:sz w:val="22"/>
        </w:rPr>
        <w:fldChar w:fldCharType="separate"/>
      </w:r>
      <w:r w:rsidR="00C4470B" w:rsidRPr="00E9012C">
        <w:rPr>
          <w:rFonts w:ascii="Times New Roman" w:hAnsi="Times New Roman" w:cs="Times New Roman"/>
          <w:noProof/>
          <w:color w:val="000000" w:themeColor="text1"/>
          <w:sz w:val="22"/>
        </w:rPr>
        <w:t>Seli, Risko, and Smilek (2016)</w:t>
      </w:r>
      <w:r w:rsidR="00832AD7" w:rsidRPr="00E9012C">
        <w:rPr>
          <w:rFonts w:ascii="Times New Roman" w:hAnsi="Times New Roman" w:cs="Times New Roman"/>
          <w:color w:val="000000" w:themeColor="text1"/>
          <w:sz w:val="22"/>
        </w:rPr>
        <w:fldChar w:fldCharType="end"/>
      </w:r>
      <w:r w:rsidR="00C4470B" w:rsidRPr="00E9012C">
        <w:rPr>
          <w:rFonts w:ascii="Times New Roman" w:hAnsi="Times New Roman" w:cs="Times New Roman"/>
          <w:color w:val="000000" w:themeColor="text1"/>
          <w:sz w:val="22"/>
        </w:rPr>
        <w:t xml:space="preserve"> </w:t>
      </w:r>
      <w:r w:rsidR="003E4840" w:rsidRPr="00E9012C">
        <w:rPr>
          <w:rFonts w:ascii="Times New Roman" w:hAnsi="Times New Roman" w:cs="Times New Roman"/>
          <w:color w:val="000000" w:themeColor="text1"/>
          <w:sz w:val="22"/>
        </w:rPr>
        <w:t>discussed the impo</w:t>
      </w:r>
      <w:r w:rsidR="00923071" w:rsidRPr="00E9012C">
        <w:rPr>
          <w:rFonts w:ascii="Times New Roman" w:hAnsi="Times New Roman" w:cs="Times New Roman"/>
          <w:color w:val="000000" w:themeColor="text1"/>
          <w:sz w:val="22"/>
        </w:rPr>
        <w:t>rtance of distinguishing intent</w:t>
      </w:r>
      <w:r w:rsidR="003E4840" w:rsidRPr="00E9012C">
        <w:rPr>
          <w:rFonts w:ascii="Times New Roman" w:hAnsi="Times New Roman" w:cs="Times New Roman"/>
          <w:color w:val="000000" w:themeColor="text1"/>
          <w:sz w:val="22"/>
        </w:rPr>
        <w:t>ional and un</w:t>
      </w:r>
      <w:r w:rsidR="00923071" w:rsidRPr="00E9012C">
        <w:rPr>
          <w:rFonts w:ascii="Times New Roman" w:hAnsi="Times New Roman" w:cs="Times New Roman"/>
          <w:color w:val="000000" w:themeColor="text1"/>
          <w:sz w:val="22"/>
        </w:rPr>
        <w:t>intentional mind-wandering, they suggested that</w:t>
      </w:r>
      <w:r w:rsidR="00C4470B" w:rsidRPr="00E9012C">
        <w:rPr>
          <w:rFonts w:ascii="Times New Roman" w:hAnsi="Times New Roman" w:cs="Times New Roman"/>
          <w:color w:val="000000" w:themeColor="text1"/>
          <w:sz w:val="22"/>
        </w:rPr>
        <w:t xml:space="preserve"> </w:t>
      </w:r>
      <w:r w:rsidR="00923071" w:rsidRPr="00E9012C">
        <w:rPr>
          <w:rFonts w:ascii="Times New Roman" w:hAnsi="Times New Roman" w:cs="Times New Roman"/>
          <w:color w:val="000000" w:themeColor="text1"/>
          <w:sz w:val="22"/>
        </w:rPr>
        <w:t>during undemanding ongoing tasks</w:t>
      </w:r>
      <w:r w:rsidR="00C4470B" w:rsidRPr="00E9012C">
        <w:rPr>
          <w:rFonts w:ascii="Times New Roman" w:hAnsi="Times New Roman" w:cs="Times New Roman"/>
          <w:color w:val="000000" w:themeColor="text1"/>
          <w:sz w:val="22"/>
        </w:rPr>
        <w:t xml:space="preserve"> people </w:t>
      </w:r>
      <w:r w:rsidR="00923071" w:rsidRPr="00E9012C">
        <w:rPr>
          <w:rFonts w:ascii="Times New Roman" w:hAnsi="Times New Roman" w:cs="Times New Roman"/>
          <w:color w:val="000000" w:themeColor="text1"/>
          <w:sz w:val="22"/>
        </w:rPr>
        <w:t xml:space="preserve">may </w:t>
      </w:r>
      <w:r w:rsidR="00C4470B" w:rsidRPr="00E9012C">
        <w:rPr>
          <w:rFonts w:ascii="Times New Roman" w:hAnsi="Times New Roman" w:cs="Times New Roman"/>
          <w:color w:val="000000" w:themeColor="text1"/>
          <w:sz w:val="22"/>
        </w:rPr>
        <w:t xml:space="preserve">deliberately engage in </w:t>
      </w:r>
      <w:r w:rsidR="00F30852" w:rsidRPr="00E9012C">
        <w:rPr>
          <w:rFonts w:ascii="Times New Roman" w:hAnsi="Times New Roman" w:cs="Times New Roman"/>
          <w:color w:val="000000" w:themeColor="text1"/>
          <w:sz w:val="22"/>
        </w:rPr>
        <w:t xml:space="preserve">thinking about </w:t>
      </w:r>
      <w:r w:rsidR="00C4470B" w:rsidRPr="00E9012C">
        <w:rPr>
          <w:rFonts w:ascii="Times New Roman" w:hAnsi="Times New Roman" w:cs="Times New Roman"/>
          <w:color w:val="000000" w:themeColor="text1"/>
          <w:sz w:val="22"/>
        </w:rPr>
        <w:t xml:space="preserve">future </w:t>
      </w:r>
      <w:r w:rsidR="00F30852" w:rsidRPr="00E9012C">
        <w:rPr>
          <w:rFonts w:ascii="Times New Roman" w:hAnsi="Times New Roman" w:cs="Times New Roman"/>
          <w:color w:val="000000" w:themeColor="text1"/>
          <w:sz w:val="22"/>
        </w:rPr>
        <w:t>goals and plans</w:t>
      </w:r>
      <w:r w:rsidR="00DF4A29" w:rsidRPr="00E9012C">
        <w:rPr>
          <w:rFonts w:ascii="Times New Roman" w:hAnsi="Times New Roman" w:cs="Times New Roman"/>
          <w:color w:val="000000" w:themeColor="text1"/>
          <w:sz w:val="22"/>
        </w:rPr>
        <w:t>,</w:t>
      </w:r>
      <w:r w:rsidR="00C4470B" w:rsidRPr="00E9012C">
        <w:rPr>
          <w:rFonts w:ascii="Times New Roman" w:hAnsi="Times New Roman" w:cs="Times New Roman"/>
          <w:color w:val="000000" w:themeColor="text1"/>
          <w:sz w:val="22"/>
        </w:rPr>
        <w:t xml:space="preserve"> which is likely to be adaptive and have functional benefits in helping people to remember to carry out upcoming tasks.</w:t>
      </w:r>
      <w:r w:rsidR="00F30852" w:rsidRPr="00E9012C">
        <w:rPr>
          <w:rFonts w:ascii="Times New Roman" w:hAnsi="Times New Roman" w:cs="Times New Roman"/>
          <w:color w:val="000000" w:themeColor="text1"/>
          <w:sz w:val="22"/>
        </w:rPr>
        <w:t xml:space="preserve"> </w:t>
      </w:r>
      <w:r w:rsidR="00DC6534" w:rsidRPr="00E9012C">
        <w:rPr>
          <w:rFonts w:ascii="Times New Roman" w:hAnsi="Times New Roman" w:cs="Times New Roman"/>
          <w:color w:val="000000" w:themeColor="text1"/>
          <w:sz w:val="22"/>
        </w:rPr>
        <w:t xml:space="preserve">Several researchers have discussed </w:t>
      </w:r>
      <w:r w:rsidR="00C3408B" w:rsidRPr="00E9012C">
        <w:rPr>
          <w:rFonts w:ascii="Times New Roman" w:hAnsi="Times New Roman" w:cs="Times New Roman"/>
          <w:color w:val="000000" w:themeColor="text1"/>
          <w:sz w:val="22"/>
        </w:rPr>
        <w:t xml:space="preserve">the </w:t>
      </w:r>
      <w:r w:rsidR="00DC6534" w:rsidRPr="00E9012C">
        <w:rPr>
          <w:rFonts w:ascii="Times New Roman" w:hAnsi="Times New Roman" w:cs="Times New Roman"/>
          <w:color w:val="000000" w:themeColor="text1"/>
          <w:sz w:val="22"/>
        </w:rPr>
        <w:t>possible adaptive value of future thinking (</w:t>
      </w:r>
      <w:r w:rsidR="005B33B4" w:rsidRPr="00E9012C">
        <w:rPr>
          <w:rFonts w:ascii="Times New Roman" w:hAnsi="Times New Roman" w:cs="Times New Roman"/>
          <w:color w:val="000000" w:themeColor="text1"/>
          <w:sz w:val="22"/>
        </w:rPr>
        <w:t xml:space="preserve">Baumeister, </w:t>
      </w:r>
      <w:proofErr w:type="spellStart"/>
      <w:r w:rsidR="005B33B4" w:rsidRPr="00E9012C">
        <w:rPr>
          <w:rFonts w:ascii="Times New Roman" w:hAnsi="Times New Roman" w:cs="Times New Roman"/>
          <w:color w:val="000000" w:themeColor="text1"/>
          <w:sz w:val="22"/>
        </w:rPr>
        <w:t>Vohs</w:t>
      </w:r>
      <w:proofErr w:type="spellEnd"/>
      <w:r w:rsidR="005B33B4" w:rsidRPr="00E9012C">
        <w:rPr>
          <w:rFonts w:ascii="Times New Roman" w:hAnsi="Times New Roman" w:cs="Times New Roman"/>
          <w:color w:val="000000" w:themeColor="text1"/>
          <w:sz w:val="22"/>
        </w:rPr>
        <w:t xml:space="preserve"> </w:t>
      </w:r>
      <w:r w:rsidR="007C28F7" w:rsidRPr="00E9012C">
        <w:rPr>
          <w:rFonts w:ascii="Times New Roman" w:hAnsi="Times New Roman" w:cs="Times New Roman"/>
          <w:color w:val="000000" w:themeColor="text1"/>
          <w:sz w:val="22"/>
        </w:rPr>
        <w:t xml:space="preserve">&amp; </w:t>
      </w:r>
      <w:proofErr w:type="spellStart"/>
      <w:r w:rsidR="007C28F7" w:rsidRPr="00E9012C">
        <w:rPr>
          <w:rFonts w:ascii="Times New Roman" w:hAnsi="Times New Roman" w:cs="Times New Roman"/>
          <w:color w:val="000000" w:themeColor="text1"/>
          <w:sz w:val="22"/>
        </w:rPr>
        <w:t>Oettingen</w:t>
      </w:r>
      <w:proofErr w:type="spellEnd"/>
      <w:r w:rsidR="007C28F7" w:rsidRPr="00E9012C">
        <w:rPr>
          <w:rFonts w:ascii="Times New Roman" w:hAnsi="Times New Roman" w:cs="Times New Roman"/>
          <w:color w:val="000000" w:themeColor="text1"/>
          <w:sz w:val="22"/>
        </w:rPr>
        <w:t>, 2016;</w:t>
      </w:r>
      <w:r w:rsidR="000C043D" w:rsidRPr="00E9012C">
        <w:rPr>
          <w:rFonts w:ascii="Times New Roman" w:hAnsi="Times New Roman" w:cs="Times New Roman"/>
          <w:color w:val="000000" w:themeColor="text1"/>
          <w:sz w:val="22"/>
        </w:rPr>
        <w:t xml:space="preserve"> </w:t>
      </w:r>
      <w:proofErr w:type="spellStart"/>
      <w:r w:rsidR="004452BC" w:rsidRPr="00E9012C">
        <w:rPr>
          <w:rFonts w:ascii="Times New Roman" w:hAnsi="Times New Roman" w:cs="Times New Roman"/>
          <w:color w:val="000000" w:themeColor="text1"/>
          <w:sz w:val="22"/>
        </w:rPr>
        <w:t>Mooneyham</w:t>
      </w:r>
      <w:proofErr w:type="spellEnd"/>
      <w:r w:rsidR="004452BC" w:rsidRPr="00E9012C">
        <w:rPr>
          <w:rFonts w:ascii="Times New Roman" w:hAnsi="Times New Roman" w:cs="Times New Roman"/>
          <w:color w:val="000000" w:themeColor="text1"/>
          <w:sz w:val="22"/>
        </w:rPr>
        <w:t xml:space="preserve"> &amp; S</w:t>
      </w:r>
      <w:r w:rsidR="003E287D" w:rsidRPr="00E9012C">
        <w:rPr>
          <w:rFonts w:ascii="Times New Roman" w:hAnsi="Times New Roman" w:cs="Times New Roman"/>
          <w:color w:val="000000" w:themeColor="text1"/>
          <w:sz w:val="22"/>
        </w:rPr>
        <w:t>chooler</w:t>
      </w:r>
      <w:r w:rsidR="004452BC" w:rsidRPr="00E9012C">
        <w:rPr>
          <w:rFonts w:ascii="Times New Roman" w:hAnsi="Times New Roman" w:cs="Times New Roman"/>
          <w:color w:val="000000" w:themeColor="text1"/>
          <w:sz w:val="22"/>
        </w:rPr>
        <w:t xml:space="preserve">, 2013; </w:t>
      </w:r>
      <w:r w:rsidR="000C043D" w:rsidRPr="00E9012C">
        <w:rPr>
          <w:rFonts w:ascii="Times New Roman" w:hAnsi="Times New Roman" w:cs="Times New Roman"/>
          <w:color w:val="000000" w:themeColor="text1"/>
          <w:sz w:val="22"/>
        </w:rPr>
        <w:t>Schacter</w:t>
      </w:r>
      <w:r w:rsidR="00F94CFD" w:rsidRPr="00E9012C">
        <w:rPr>
          <w:rFonts w:ascii="Times New Roman" w:hAnsi="Times New Roman" w:cs="Times New Roman"/>
          <w:color w:val="000000" w:themeColor="text1"/>
          <w:sz w:val="22"/>
        </w:rPr>
        <w:t>, 2012</w:t>
      </w:r>
      <w:r w:rsidR="000C043D" w:rsidRPr="00E9012C">
        <w:rPr>
          <w:rFonts w:ascii="Times New Roman" w:hAnsi="Times New Roman" w:cs="Times New Roman"/>
          <w:color w:val="000000" w:themeColor="text1"/>
          <w:sz w:val="22"/>
        </w:rPr>
        <w:t>), and</w:t>
      </w:r>
      <w:r w:rsidR="00AA448F" w:rsidRPr="00E9012C">
        <w:rPr>
          <w:rFonts w:ascii="Times New Roman" w:hAnsi="Times New Roman" w:cs="Times New Roman"/>
          <w:color w:val="000000" w:themeColor="text1"/>
          <w:sz w:val="22"/>
        </w:rPr>
        <w:t xml:space="preserve"> </w:t>
      </w:r>
      <w:proofErr w:type="spellStart"/>
      <w:r w:rsidR="00AA448F" w:rsidRPr="00E9012C">
        <w:rPr>
          <w:rFonts w:ascii="Times New Roman" w:hAnsi="Times New Roman" w:cs="Times New Roman"/>
          <w:color w:val="000000" w:themeColor="text1"/>
          <w:sz w:val="22"/>
        </w:rPr>
        <w:t>Szpunar</w:t>
      </w:r>
      <w:proofErr w:type="spellEnd"/>
      <w:r w:rsidR="00AA448F" w:rsidRPr="00E9012C">
        <w:rPr>
          <w:rFonts w:ascii="Times New Roman" w:hAnsi="Times New Roman" w:cs="Times New Roman"/>
          <w:color w:val="000000" w:themeColor="text1"/>
          <w:sz w:val="22"/>
        </w:rPr>
        <w:t xml:space="preserve">, </w:t>
      </w:r>
      <w:proofErr w:type="spellStart"/>
      <w:r w:rsidR="00AA448F" w:rsidRPr="00E9012C">
        <w:rPr>
          <w:rFonts w:ascii="Times New Roman" w:hAnsi="Times New Roman" w:cs="Times New Roman"/>
          <w:color w:val="000000" w:themeColor="text1"/>
          <w:sz w:val="22"/>
        </w:rPr>
        <w:t>Spreng</w:t>
      </w:r>
      <w:proofErr w:type="spellEnd"/>
      <w:r w:rsidR="00AA448F" w:rsidRPr="00E9012C">
        <w:rPr>
          <w:rFonts w:ascii="Times New Roman" w:hAnsi="Times New Roman" w:cs="Times New Roman"/>
          <w:color w:val="000000" w:themeColor="text1"/>
          <w:sz w:val="22"/>
        </w:rPr>
        <w:t xml:space="preserve"> and Schacter (2014) </w:t>
      </w:r>
      <w:r w:rsidR="00094DD2" w:rsidRPr="00E9012C">
        <w:rPr>
          <w:rFonts w:ascii="Times New Roman" w:hAnsi="Times New Roman" w:cs="Times New Roman"/>
          <w:color w:val="000000" w:themeColor="text1"/>
          <w:sz w:val="22"/>
        </w:rPr>
        <w:t>have</w:t>
      </w:r>
      <w:r w:rsidR="000C043D" w:rsidRPr="00E9012C">
        <w:rPr>
          <w:rFonts w:ascii="Times New Roman" w:hAnsi="Times New Roman" w:cs="Times New Roman"/>
          <w:color w:val="000000" w:themeColor="text1"/>
          <w:sz w:val="22"/>
        </w:rPr>
        <w:t xml:space="preserve"> proposed a novel</w:t>
      </w:r>
      <w:r w:rsidR="00AA448F" w:rsidRPr="00E9012C">
        <w:rPr>
          <w:rFonts w:ascii="Times New Roman" w:hAnsi="Times New Roman" w:cs="Times New Roman"/>
          <w:color w:val="000000" w:themeColor="text1"/>
          <w:sz w:val="22"/>
        </w:rPr>
        <w:t xml:space="preserve"> taxonomy of episodic future thoughts which </w:t>
      </w:r>
      <w:r w:rsidR="000C043D" w:rsidRPr="00E9012C">
        <w:rPr>
          <w:rFonts w:ascii="Times New Roman" w:hAnsi="Times New Roman" w:cs="Times New Roman"/>
          <w:color w:val="000000" w:themeColor="text1"/>
          <w:sz w:val="22"/>
        </w:rPr>
        <w:t>distinguishes</w:t>
      </w:r>
      <w:r w:rsidR="00AA448F" w:rsidRPr="00E9012C">
        <w:rPr>
          <w:rFonts w:ascii="Times New Roman" w:hAnsi="Times New Roman" w:cs="Times New Roman"/>
          <w:color w:val="000000" w:themeColor="text1"/>
          <w:sz w:val="22"/>
        </w:rPr>
        <w:t xml:space="preserve"> simulation, </w:t>
      </w:r>
      <w:r w:rsidR="002F74B8" w:rsidRPr="00E9012C">
        <w:rPr>
          <w:rFonts w:ascii="Times New Roman" w:hAnsi="Times New Roman" w:cs="Times New Roman"/>
          <w:color w:val="000000" w:themeColor="text1"/>
          <w:sz w:val="22"/>
        </w:rPr>
        <w:t xml:space="preserve">prediction, intention and planning. </w:t>
      </w:r>
      <w:r w:rsidR="00954183" w:rsidRPr="00E9012C">
        <w:rPr>
          <w:rFonts w:ascii="Times New Roman" w:hAnsi="Times New Roman" w:cs="Times New Roman"/>
          <w:color w:val="000000" w:themeColor="text1"/>
          <w:sz w:val="22"/>
        </w:rPr>
        <w:t xml:space="preserve">While most laboratory studies on deliberate future thinking have </w:t>
      </w:r>
      <w:r w:rsidR="00C51AE6" w:rsidRPr="00E9012C">
        <w:rPr>
          <w:rFonts w:ascii="Times New Roman" w:hAnsi="Times New Roman" w:cs="Times New Roman"/>
          <w:color w:val="000000" w:themeColor="text1"/>
          <w:sz w:val="22"/>
        </w:rPr>
        <w:t>focus</w:t>
      </w:r>
      <w:r w:rsidR="00C3408B" w:rsidRPr="00E9012C">
        <w:rPr>
          <w:rFonts w:ascii="Times New Roman" w:hAnsi="Times New Roman" w:cs="Times New Roman"/>
          <w:color w:val="000000" w:themeColor="text1"/>
          <w:sz w:val="22"/>
        </w:rPr>
        <w:t>ed</w:t>
      </w:r>
      <w:r w:rsidR="00C51AE6" w:rsidRPr="00E9012C">
        <w:rPr>
          <w:rFonts w:ascii="Times New Roman" w:hAnsi="Times New Roman" w:cs="Times New Roman"/>
          <w:color w:val="000000" w:themeColor="text1"/>
          <w:sz w:val="22"/>
        </w:rPr>
        <w:t xml:space="preserve"> on</w:t>
      </w:r>
      <w:r w:rsidR="00C3408B" w:rsidRPr="00E9012C">
        <w:rPr>
          <w:rFonts w:ascii="Times New Roman" w:hAnsi="Times New Roman" w:cs="Times New Roman"/>
          <w:color w:val="000000" w:themeColor="text1"/>
          <w:sz w:val="22"/>
        </w:rPr>
        <w:t xml:space="preserve"> the</w:t>
      </w:r>
      <w:r w:rsidR="00C51AE6" w:rsidRPr="00E9012C">
        <w:rPr>
          <w:rFonts w:ascii="Times New Roman" w:hAnsi="Times New Roman" w:cs="Times New Roman"/>
          <w:color w:val="000000" w:themeColor="text1"/>
          <w:sz w:val="22"/>
        </w:rPr>
        <w:t xml:space="preserve"> simulation of possible</w:t>
      </w:r>
      <w:r w:rsidR="00CA46B6" w:rsidRPr="00E9012C">
        <w:rPr>
          <w:rFonts w:ascii="Times New Roman" w:hAnsi="Times New Roman" w:cs="Times New Roman"/>
          <w:color w:val="000000" w:themeColor="text1"/>
          <w:sz w:val="22"/>
        </w:rPr>
        <w:t xml:space="preserve"> or hypothetical</w:t>
      </w:r>
      <w:r w:rsidR="00C51AE6" w:rsidRPr="00E9012C">
        <w:rPr>
          <w:rFonts w:ascii="Times New Roman" w:hAnsi="Times New Roman" w:cs="Times New Roman"/>
          <w:color w:val="000000" w:themeColor="text1"/>
          <w:sz w:val="22"/>
        </w:rPr>
        <w:t xml:space="preserve"> future events, our results show that in daily life</w:t>
      </w:r>
      <w:r w:rsidR="006C504D" w:rsidRPr="00E9012C">
        <w:rPr>
          <w:rFonts w:ascii="Times New Roman" w:hAnsi="Times New Roman" w:cs="Times New Roman"/>
          <w:color w:val="000000" w:themeColor="text1"/>
          <w:sz w:val="22"/>
        </w:rPr>
        <w:t>,</w:t>
      </w:r>
      <w:r w:rsidR="00C51AE6" w:rsidRPr="00E9012C">
        <w:rPr>
          <w:rFonts w:ascii="Times New Roman" w:hAnsi="Times New Roman" w:cs="Times New Roman"/>
          <w:color w:val="000000" w:themeColor="text1"/>
          <w:sz w:val="22"/>
        </w:rPr>
        <w:t xml:space="preserve"> when sampling peoples</w:t>
      </w:r>
      <w:r w:rsidR="00CA46B6" w:rsidRPr="00E9012C">
        <w:rPr>
          <w:rFonts w:ascii="Times New Roman" w:hAnsi="Times New Roman" w:cs="Times New Roman"/>
          <w:color w:val="000000" w:themeColor="text1"/>
          <w:sz w:val="22"/>
        </w:rPr>
        <w:t>’</w:t>
      </w:r>
      <w:r w:rsidR="00C51AE6" w:rsidRPr="00E9012C">
        <w:rPr>
          <w:rFonts w:ascii="Times New Roman" w:hAnsi="Times New Roman" w:cs="Times New Roman"/>
          <w:color w:val="000000" w:themeColor="text1"/>
          <w:sz w:val="22"/>
        </w:rPr>
        <w:t xml:space="preserve"> actual spontan</w:t>
      </w:r>
      <w:r w:rsidR="006F11F3" w:rsidRPr="00E9012C">
        <w:rPr>
          <w:rFonts w:ascii="Times New Roman" w:hAnsi="Times New Roman" w:cs="Times New Roman"/>
          <w:color w:val="000000" w:themeColor="text1"/>
          <w:sz w:val="22"/>
        </w:rPr>
        <w:t>eou</w:t>
      </w:r>
      <w:r w:rsidR="00C51AE6" w:rsidRPr="00E9012C">
        <w:rPr>
          <w:rFonts w:ascii="Times New Roman" w:hAnsi="Times New Roman" w:cs="Times New Roman"/>
          <w:color w:val="000000" w:themeColor="text1"/>
          <w:sz w:val="22"/>
        </w:rPr>
        <w:t>s and delib</w:t>
      </w:r>
      <w:r w:rsidR="006F11F3" w:rsidRPr="00E9012C">
        <w:rPr>
          <w:rFonts w:ascii="Times New Roman" w:hAnsi="Times New Roman" w:cs="Times New Roman"/>
          <w:color w:val="000000" w:themeColor="text1"/>
          <w:sz w:val="22"/>
        </w:rPr>
        <w:t>e</w:t>
      </w:r>
      <w:r w:rsidR="00C51AE6" w:rsidRPr="00E9012C">
        <w:rPr>
          <w:rFonts w:ascii="Times New Roman" w:hAnsi="Times New Roman" w:cs="Times New Roman"/>
          <w:color w:val="000000" w:themeColor="text1"/>
          <w:sz w:val="22"/>
        </w:rPr>
        <w:t>r</w:t>
      </w:r>
      <w:r w:rsidR="006F11F3" w:rsidRPr="00E9012C">
        <w:rPr>
          <w:rFonts w:ascii="Times New Roman" w:hAnsi="Times New Roman" w:cs="Times New Roman"/>
          <w:color w:val="000000" w:themeColor="text1"/>
          <w:sz w:val="22"/>
        </w:rPr>
        <w:t>a</w:t>
      </w:r>
      <w:r w:rsidR="00C51AE6" w:rsidRPr="00E9012C">
        <w:rPr>
          <w:rFonts w:ascii="Times New Roman" w:hAnsi="Times New Roman" w:cs="Times New Roman"/>
          <w:color w:val="000000" w:themeColor="text1"/>
          <w:sz w:val="22"/>
        </w:rPr>
        <w:t>te thoughts about the future</w:t>
      </w:r>
      <w:r w:rsidR="006F11F3" w:rsidRPr="00E9012C">
        <w:rPr>
          <w:rFonts w:ascii="Times New Roman" w:hAnsi="Times New Roman" w:cs="Times New Roman"/>
          <w:color w:val="000000" w:themeColor="text1"/>
          <w:sz w:val="22"/>
        </w:rPr>
        <w:t>,</w:t>
      </w:r>
      <w:r w:rsidR="00C51AE6" w:rsidRPr="00E9012C">
        <w:rPr>
          <w:rFonts w:ascii="Times New Roman" w:hAnsi="Times New Roman" w:cs="Times New Roman"/>
          <w:color w:val="000000" w:themeColor="text1"/>
          <w:sz w:val="22"/>
        </w:rPr>
        <w:t xml:space="preserve"> they may be </w:t>
      </w:r>
      <w:r w:rsidR="00CA46B6" w:rsidRPr="00E9012C">
        <w:rPr>
          <w:rFonts w:ascii="Times New Roman" w:hAnsi="Times New Roman" w:cs="Times New Roman"/>
          <w:color w:val="000000" w:themeColor="text1"/>
          <w:sz w:val="22"/>
        </w:rPr>
        <w:t xml:space="preserve">predominantly </w:t>
      </w:r>
      <w:r w:rsidR="003F035B" w:rsidRPr="00E9012C">
        <w:rPr>
          <w:rFonts w:ascii="Times New Roman" w:hAnsi="Times New Roman" w:cs="Times New Roman"/>
          <w:color w:val="000000" w:themeColor="text1"/>
          <w:sz w:val="22"/>
        </w:rPr>
        <w:t>about intended actions and plans rather than simulation</w:t>
      </w:r>
      <w:r w:rsidR="00D14B02" w:rsidRPr="00E9012C">
        <w:rPr>
          <w:rFonts w:ascii="Times New Roman" w:hAnsi="Times New Roman" w:cs="Times New Roman"/>
          <w:color w:val="000000" w:themeColor="text1"/>
          <w:sz w:val="22"/>
        </w:rPr>
        <w:t>s</w:t>
      </w:r>
      <w:r w:rsidR="003F035B" w:rsidRPr="00E9012C">
        <w:rPr>
          <w:rFonts w:ascii="Times New Roman" w:hAnsi="Times New Roman" w:cs="Times New Roman"/>
          <w:color w:val="000000" w:themeColor="text1"/>
          <w:sz w:val="22"/>
        </w:rPr>
        <w:t xml:space="preserve"> and predictions</w:t>
      </w:r>
      <w:r w:rsidR="000C244A" w:rsidRPr="00E9012C">
        <w:rPr>
          <w:rFonts w:ascii="Times New Roman" w:hAnsi="Times New Roman" w:cs="Times New Roman"/>
          <w:color w:val="000000" w:themeColor="text1"/>
          <w:sz w:val="22"/>
        </w:rPr>
        <w:t xml:space="preserve"> (see also Plimpton et al., 2015)</w:t>
      </w:r>
      <w:r w:rsidR="000B6C0E" w:rsidRPr="00E9012C">
        <w:rPr>
          <w:rFonts w:ascii="Times New Roman" w:hAnsi="Times New Roman" w:cs="Times New Roman"/>
          <w:color w:val="000000" w:themeColor="text1"/>
          <w:sz w:val="22"/>
        </w:rPr>
        <w:t>.</w:t>
      </w:r>
    </w:p>
    <w:p w14:paraId="0B102D4F" w14:textId="2BF3D39F" w:rsidR="002C25D6" w:rsidRPr="00E9012C" w:rsidRDefault="00561041" w:rsidP="003B7FE9">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This fin</w:t>
      </w:r>
      <w:r w:rsidR="006C504D" w:rsidRPr="00E9012C">
        <w:rPr>
          <w:rFonts w:ascii="Times New Roman" w:hAnsi="Times New Roman" w:cs="Times New Roman"/>
          <w:color w:val="000000" w:themeColor="text1"/>
          <w:sz w:val="22"/>
        </w:rPr>
        <w:t>d</w:t>
      </w:r>
      <w:r w:rsidR="00024425" w:rsidRPr="00E9012C">
        <w:rPr>
          <w:rFonts w:ascii="Times New Roman" w:hAnsi="Times New Roman" w:cs="Times New Roman"/>
          <w:color w:val="000000" w:themeColor="text1"/>
          <w:sz w:val="22"/>
        </w:rPr>
        <w:t xml:space="preserve">ing fully concurs with </w:t>
      </w:r>
      <w:r w:rsidRPr="00E9012C">
        <w:rPr>
          <w:rFonts w:ascii="Times New Roman" w:hAnsi="Times New Roman" w:cs="Times New Roman"/>
          <w:color w:val="000000" w:themeColor="text1"/>
          <w:sz w:val="22"/>
        </w:rPr>
        <w:t>B</w:t>
      </w:r>
      <w:r w:rsidR="005B33B4" w:rsidRPr="00E9012C">
        <w:rPr>
          <w:rFonts w:ascii="Times New Roman" w:hAnsi="Times New Roman" w:cs="Times New Roman"/>
          <w:color w:val="000000" w:themeColor="text1"/>
          <w:sz w:val="22"/>
        </w:rPr>
        <w:t>aumeister et al.</w:t>
      </w:r>
      <w:r w:rsidR="0001784E" w:rsidRPr="00E9012C">
        <w:rPr>
          <w:rFonts w:ascii="Times New Roman" w:hAnsi="Times New Roman" w:cs="Times New Roman"/>
          <w:color w:val="000000" w:themeColor="text1"/>
          <w:sz w:val="22"/>
        </w:rPr>
        <w:t xml:space="preserve">’s (2016) pragmatic theory of prospection, which states that planning </w:t>
      </w:r>
      <w:r w:rsidR="00C3408B" w:rsidRPr="00E9012C">
        <w:rPr>
          <w:rFonts w:ascii="Times New Roman" w:hAnsi="Times New Roman" w:cs="Times New Roman"/>
          <w:color w:val="000000" w:themeColor="text1"/>
          <w:sz w:val="22"/>
        </w:rPr>
        <w:t xml:space="preserve">may </w:t>
      </w:r>
      <w:r w:rsidR="0001784E" w:rsidRPr="00E9012C">
        <w:rPr>
          <w:rFonts w:ascii="Times New Roman" w:hAnsi="Times New Roman" w:cs="Times New Roman"/>
          <w:color w:val="000000" w:themeColor="text1"/>
          <w:sz w:val="22"/>
        </w:rPr>
        <w:t xml:space="preserve">be the most common form of prospection in </w:t>
      </w:r>
      <w:r w:rsidR="0001784E" w:rsidRPr="00E9012C">
        <w:rPr>
          <w:rFonts w:ascii="Times New Roman" w:hAnsi="Times New Roman" w:cs="Times New Roman"/>
          <w:color w:val="000000" w:themeColor="text1"/>
          <w:sz w:val="22"/>
        </w:rPr>
        <w:lastRenderedPageBreak/>
        <w:t xml:space="preserve">everyday life. </w:t>
      </w:r>
      <w:r w:rsidR="00D51F84" w:rsidRPr="00E9012C">
        <w:rPr>
          <w:rFonts w:ascii="Times New Roman" w:hAnsi="Times New Roman" w:cs="Times New Roman"/>
          <w:color w:val="000000" w:themeColor="text1"/>
          <w:sz w:val="22"/>
        </w:rPr>
        <w:t>For example, in an experi</w:t>
      </w:r>
      <w:r w:rsidR="00446062" w:rsidRPr="00E9012C">
        <w:rPr>
          <w:rFonts w:ascii="Times New Roman" w:hAnsi="Times New Roman" w:cs="Times New Roman"/>
          <w:color w:val="000000" w:themeColor="text1"/>
          <w:sz w:val="22"/>
        </w:rPr>
        <w:t>e</w:t>
      </w:r>
      <w:r w:rsidR="00D51F84" w:rsidRPr="00E9012C">
        <w:rPr>
          <w:rFonts w:ascii="Times New Roman" w:hAnsi="Times New Roman" w:cs="Times New Roman"/>
          <w:color w:val="000000" w:themeColor="text1"/>
          <w:sz w:val="22"/>
        </w:rPr>
        <w:t xml:space="preserve">nce sampling study </w:t>
      </w:r>
      <w:r w:rsidR="004C2D33" w:rsidRPr="00E9012C">
        <w:rPr>
          <w:rFonts w:ascii="Times New Roman" w:hAnsi="Times New Roman" w:cs="Times New Roman"/>
          <w:color w:val="000000" w:themeColor="text1"/>
          <w:sz w:val="22"/>
        </w:rPr>
        <w:t>of</w:t>
      </w:r>
      <w:r w:rsidR="00D51F84" w:rsidRPr="00E9012C">
        <w:rPr>
          <w:rFonts w:ascii="Times New Roman" w:hAnsi="Times New Roman" w:cs="Times New Roman"/>
          <w:color w:val="000000" w:themeColor="text1"/>
          <w:sz w:val="22"/>
        </w:rPr>
        <w:t xml:space="preserve"> </w:t>
      </w:r>
      <w:r w:rsidR="00446062" w:rsidRPr="00E9012C">
        <w:rPr>
          <w:rFonts w:ascii="Times New Roman" w:hAnsi="Times New Roman" w:cs="Times New Roman"/>
          <w:color w:val="000000" w:themeColor="text1"/>
          <w:sz w:val="22"/>
        </w:rPr>
        <w:t>Baumeister</w:t>
      </w:r>
      <w:r w:rsidR="006C6882" w:rsidRPr="00E9012C">
        <w:rPr>
          <w:rFonts w:ascii="Times New Roman" w:hAnsi="Times New Roman" w:cs="Times New Roman"/>
          <w:color w:val="000000" w:themeColor="text1"/>
          <w:sz w:val="22"/>
        </w:rPr>
        <w:t>,</w:t>
      </w:r>
      <w:r w:rsidR="00D51F84" w:rsidRPr="00E9012C">
        <w:rPr>
          <w:rFonts w:ascii="Times New Roman" w:hAnsi="Times New Roman" w:cs="Times New Roman"/>
          <w:color w:val="000000" w:themeColor="text1"/>
          <w:sz w:val="22"/>
        </w:rPr>
        <w:t xml:space="preserve"> </w:t>
      </w:r>
      <w:proofErr w:type="spellStart"/>
      <w:r w:rsidR="006C6882" w:rsidRPr="00E9012C">
        <w:rPr>
          <w:rFonts w:ascii="Times New Roman" w:hAnsi="Times New Roman" w:cs="Times New Roman"/>
          <w:color w:val="000000" w:themeColor="text1"/>
          <w:sz w:val="22"/>
        </w:rPr>
        <w:t>Hofman</w:t>
      </w:r>
      <w:proofErr w:type="spellEnd"/>
      <w:r w:rsidR="006C6882" w:rsidRPr="00E9012C">
        <w:rPr>
          <w:rFonts w:ascii="Times New Roman" w:hAnsi="Times New Roman" w:cs="Times New Roman"/>
          <w:color w:val="000000" w:themeColor="text1"/>
          <w:sz w:val="22"/>
        </w:rPr>
        <w:t xml:space="preserve"> and </w:t>
      </w:r>
      <w:proofErr w:type="spellStart"/>
      <w:r w:rsidR="006C6882" w:rsidRPr="00E9012C">
        <w:rPr>
          <w:rFonts w:ascii="Times New Roman" w:hAnsi="Times New Roman" w:cs="Times New Roman"/>
          <w:color w:val="000000" w:themeColor="text1"/>
          <w:sz w:val="22"/>
        </w:rPr>
        <w:t>Vohs</w:t>
      </w:r>
      <w:proofErr w:type="spellEnd"/>
      <w:r w:rsidR="006C6882" w:rsidRPr="00E9012C">
        <w:rPr>
          <w:rFonts w:ascii="Times New Roman" w:hAnsi="Times New Roman" w:cs="Times New Roman"/>
          <w:color w:val="000000" w:themeColor="text1"/>
          <w:sz w:val="22"/>
        </w:rPr>
        <w:t xml:space="preserve"> </w:t>
      </w:r>
      <w:r w:rsidR="004C2D33" w:rsidRPr="00E9012C">
        <w:rPr>
          <w:rFonts w:ascii="Times New Roman" w:hAnsi="Times New Roman" w:cs="Times New Roman"/>
          <w:color w:val="000000" w:themeColor="text1"/>
          <w:sz w:val="22"/>
        </w:rPr>
        <w:t>(2015, cited in Baumeister et al.</w:t>
      </w:r>
      <w:r w:rsidR="00446062" w:rsidRPr="00E9012C">
        <w:rPr>
          <w:rFonts w:ascii="Times New Roman" w:hAnsi="Times New Roman" w:cs="Times New Roman"/>
          <w:color w:val="000000" w:themeColor="text1"/>
          <w:sz w:val="22"/>
        </w:rPr>
        <w:t>, 2016)</w:t>
      </w:r>
      <w:r w:rsidR="00F4230A" w:rsidRPr="00E9012C">
        <w:rPr>
          <w:rFonts w:ascii="Times New Roman" w:hAnsi="Times New Roman" w:cs="Times New Roman"/>
          <w:color w:val="000000" w:themeColor="text1"/>
          <w:sz w:val="22"/>
        </w:rPr>
        <w:t xml:space="preserve"> with </w:t>
      </w:r>
      <w:r w:rsidR="0034518C" w:rsidRPr="00E9012C">
        <w:rPr>
          <w:rFonts w:ascii="Times New Roman" w:hAnsi="Times New Roman" w:cs="Times New Roman"/>
          <w:color w:val="000000" w:themeColor="text1"/>
          <w:sz w:val="22"/>
        </w:rPr>
        <w:t>492 parti</w:t>
      </w:r>
      <w:r w:rsidR="00827424" w:rsidRPr="00E9012C">
        <w:rPr>
          <w:rFonts w:ascii="Times New Roman" w:hAnsi="Times New Roman" w:cs="Times New Roman"/>
          <w:color w:val="000000" w:themeColor="text1"/>
          <w:sz w:val="22"/>
        </w:rPr>
        <w:t xml:space="preserve">cipants </w:t>
      </w:r>
      <w:r w:rsidR="0034518C" w:rsidRPr="00E9012C">
        <w:rPr>
          <w:rFonts w:ascii="Times New Roman" w:hAnsi="Times New Roman" w:cs="Times New Roman"/>
          <w:color w:val="000000" w:themeColor="text1"/>
          <w:sz w:val="22"/>
        </w:rPr>
        <w:t xml:space="preserve">(aged </w:t>
      </w:r>
      <w:r w:rsidR="008E588F" w:rsidRPr="00E9012C">
        <w:rPr>
          <w:rFonts w:ascii="Times New Roman" w:hAnsi="Times New Roman" w:cs="Times New Roman"/>
          <w:color w:val="000000" w:themeColor="text1"/>
          <w:sz w:val="22"/>
        </w:rPr>
        <w:t xml:space="preserve">18 to 67) </w:t>
      </w:r>
      <w:r w:rsidR="00827424" w:rsidRPr="00E9012C">
        <w:rPr>
          <w:rFonts w:ascii="Times New Roman" w:hAnsi="Times New Roman" w:cs="Times New Roman"/>
          <w:color w:val="000000" w:themeColor="text1"/>
          <w:sz w:val="22"/>
        </w:rPr>
        <w:t>and</w:t>
      </w:r>
      <w:r w:rsidR="007264B8" w:rsidRPr="00E9012C">
        <w:rPr>
          <w:rFonts w:ascii="Times New Roman" w:hAnsi="Times New Roman" w:cs="Times New Roman"/>
          <w:color w:val="000000" w:themeColor="text1"/>
          <w:sz w:val="22"/>
        </w:rPr>
        <w:t xml:space="preserve"> over</w:t>
      </w:r>
      <w:r w:rsidR="00827424" w:rsidRPr="00E9012C">
        <w:rPr>
          <w:rFonts w:ascii="Times New Roman" w:hAnsi="Times New Roman" w:cs="Times New Roman"/>
          <w:color w:val="000000" w:themeColor="text1"/>
          <w:sz w:val="22"/>
        </w:rPr>
        <w:t xml:space="preserve"> 6,500 thought probes, </w:t>
      </w:r>
      <w:r w:rsidR="008E588F" w:rsidRPr="00E9012C">
        <w:rPr>
          <w:rFonts w:ascii="Times New Roman" w:hAnsi="Times New Roman" w:cs="Times New Roman"/>
          <w:color w:val="000000" w:themeColor="text1"/>
          <w:sz w:val="22"/>
        </w:rPr>
        <w:t>7</w:t>
      </w:r>
      <w:r w:rsidR="005A595B" w:rsidRPr="00E9012C">
        <w:rPr>
          <w:rFonts w:ascii="Times New Roman" w:hAnsi="Times New Roman" w:cs="Times New Roman"/>
          <w:color w:val="000000" w:themeColor="text1"/>
          <w:sz w:val="22"/>
        </w:rPr>
        <w:t>5</w:t>
      </w:r>
      <w:r w:rsidR="008E588F" w:rsidRPr="00E9012C">
        <w:rPr>
          <w:rFonts w:ascii="Times New Roman" w:hAnsi="Times New Roman" w:cs="Times New Roman"/>
          <w:color w:val="000000" w:themeColor="text1"/>
          <w:sz w:val="22"/>
        </w:rPr>
        <w:t>% of reported future thoughts involved planning</w:t>
      </w:r>
      <w:r w:rsidR="005A595B" w:rsidRPr="00E9012C">
        <w:rPr>
          <w:rFonts w:ascii="Times New Roman" w:hAnsi="Times New Roman" w:cs="Times New Roman"/>
          <w:color w:val="000000" w:themeColor="text1"/>
          <w:sz w:val="22"/>
        </w:rPr>
        <w:t xml:space="preserve"> (</w:t>
      </w:r>
      <w:r w:rsidR="00FA5F6E" w:rsidRPr="00E9012C">
        <w:rPr>
          <w:rFonts w:ascii="Times New Roman" w:hAnsi="Times New Roman" w:cs="Times New Roman"/>
          <w:color w:val="000000" w:themeColor="text1"/>
          <w:sz w:val="22"/>
        </w:rPr>
        <w:t xml:space="preserve">defined as </w:t>
      </w:r>
      <w:r w:rsidR="005A595B" w:rsidRPr="00E9012C">
        <w:rPr>
          <w:rFonts w:ascii="Times New Roman" w:hAnsi="Times New Roman" w:cs="Times New Roman"/>
          <w:color w:val="000000" w:themeColor="text1"/>
          <w:sz w:val="22"/>
        </w:rPr>
        <w:t>specifying actions to achieve a goal)</w:t>
      </w:r>
      <w:r w:rsidR="008E588F" w:rsidRPr="00E9012C">
        <w:rPr>
          <w:rFonts w:ascii="Times New Roman" w:hAnsi="Times New Roman" w:cs="Times New Roman"/>
          <w:color w:val="000000" w:themeColor="text1"/>
          <w:sz w:val="22"/>
        </w:rPr>
        <w:t xml:space="preserve">. </w:t>
      </w:r>
      <w:r w:rsidR="00E27067" w:rsidRPr="00E9012C">
        <w:rPr>
          <w:rFonts w:ascii="Times New Roman" w:hAnsi="Times New Roman" w:cs="Times New Roman"/>
          <w:color w:val="000000" w:themeColor="text1"/>
          <w:sz w:val="22"/>
        </w:rPr>
        <w:t>However, B</w:t>
      </w:r>
      <w:r w:rsidR="00C3408B" w:rsidRPr="00E9012C">
        <w:rPr>
          <w:rFonts w:ascii="Times New Roman" w:hAnsi="Times New Roman" w:cs="Times New Roman"/>
          <w:color w:val="000000" w:themeColor="text1"/>
          <w:sz w:val="22"/>
        </w:rPr>
        <w:t>a</w:t>
      </w:r>
      <w:r w:rsidR="00E27067" w:rsidRPr="00E9012C">
        <w:rPr>
          <w:rFonts w:ascii="Times New Roman" w:hAnsi="Times New Roman" w:cs="Times New Roman"/>
          <w:color w:val="000000" w:themeColor="text1"/>
          <w:sz w:val="22"/>
        </w:rPr>
        <w:t xml:space="preserve">umeister et al.’s (2016) theory is </w:t>
      </w:r>
      <w:r w:rsidR="00F04C00" w:rsidRPr="00E9012C">
        <w:rPr>
          <w:rFonts w:ascii="Times New Roman" w:hAnsi="Times New Roman" w:cs="Times New Roman"/>
          <w:color w:val="000000" w:themeColor="text1"/>
          <w:sz w:val="22"/>
        </w:rPr>
        <w:t xml:space="preserve">somewhat </w:t>
      </w:r>
      <w:r w:rsidR="00E27067" w:rsidRPr="00E9012C">
        <w:rPr>
          <w:rFonts w:ascii="Times New Roman" w:hAnsi="Times New Roman" w:cs="Times New Roman"/>
          <w:color w:val="000000" w:themeColor="text1"/>
          <w:sz w:val="22"/>
        </w:rPr>
        <w:t xml:space="preserve">vague about the nature of future thoughts </w:t>
      </w:r>
      <w:r w:rsidR="00B03BE8" w:rsidRPr="00E9012C">
        <w:rPr>
          <w:rFonts w:ascii="Times New Roman" w:hAnsi="Times New Roman" w:cs="Times New Roman"/>
          <w:color w:val="000000" w:themeColor="text1"/>
          <w:sz w:val="22"/>
        </w:rPr>
        <w:t>regarding</w:t>
      </w:r>
      <w:r w:rsidR="00F04C00" w:rsidRPr="00E9012C">
        <w:rPr>
          <w:rFonts w:ascii="Times New Roman" w:hAnsi="Times New Roman" w:cs="Times New Roman"/>
          <w:color w:val="000000" w:themeColor="text1"/>
          <w:sz w:val="22"/>
        </w:rPr>
        <w:t xml:space="preserve"> intentionality. </w:t>
      </w:r>
      <w:r w:rsidR="00946AD1" w:rsidRPr="00E9012C">
        <w:rPr>
          <w:rFonts w:ascii="Times New Roman" w:hAnsi="Times New Roman" w:cs="Times New Roman"/>
          <w:color w:val="000000" w:themeColor="text1"/>
          <w:sz w:val="22"/>
        </w:rPr>
        <w:t xml:space="preserve">If anything, participants in Baumeister et al.’s (2015) study reported being more in control when thinking about </w:t>
      </w:r>
      <w:r w:rsidR="001B665B" w:rsidRPr="00E9012C">
        <w:rPr>
          <w:rFonts w:ascii="Times New Roman" w:hAnsi="Times New Roman" w:cs="Times New Roman"/>
          <w:color w:val="000000" w:themeColor="text1"/>
          <w:sz w:val="22"/>
        </w:rPr>
        <w:t xml:space="preserve">the </w:t>
      </w:r>
      <w:r w:rsidR="00946AD1" w:rsidRPr="00E9012C">
        <w:rPr>
          <w:rFonts w:ascii="Times New Roman" w:hAnsi="Times New Roman" w:cs="Times New Roman"/>
          <w:color w:val="000000" w:themeColor="text1"/>
          <w:sz w:val="22"/>
        </w:rPr>
        <w:t>future</w:t>
      </w:r>
      <w:r w:rsidR="00817CAB" w:rsidRPr="00E9012C">
        <w:rPr>
          <w:rFonts w:ascii="Times New Roman" w:hAnsi="Times New Roman" w:cs="Times New Roman"/>
          <w:color w:val="000000" w:themeColor="text1"/>
          <w:sz w:val="22"/>
        </w:rPr>
        <w:t>,</w:t>
      </w:r>
      <w:r w:rsidR="00946AD1" w:rsidRPr="00E9012C">
        <w:rPr>
          <w:rFonts w:ascii="Times New Roman" w:hAnsi="Times New Roman" w:cs="Times New Roman"/>
          <w:color w:val="000000" w:themeColor="text1"/>
          <w:sz w:val="22"/>
        </w:rPr>
        <w:t xml:space="preserve"> which implies </w:t>
      </w:r>
      <w:r w:rsidR="00E27067" w:rsidRPr="00E9012C">
        <w:rPr>
          <w:rFonts w:ascii="Times New Roman" w:hAnsi="Times New Roman" w:cs="Times New Roman"/>
          <w:color w:val="000000" w:themeColor="text1"/>
          <w:sz w:val="22"/>
        </w:rPr>
        <w:t>that future thoughts may be more deliberate than spontan</w:t>
      </w:r>
      <w:r w:rsidR="00FA5F6E" w:rsidRPr="00E9012C">
        <w:rPr>
          <w:rFonts w:ascii="Times New Roman" w:hAnsi="Times New Roman" w:cs="Times New Roman"/>
          <w:color w:val="000000" w:themeColor="text1"/>
          <w:sz w:val="22"/>
        </w:rPr>
        <w:t>eou</w:t>
      </w:r>
      <w:r w:rsidR="00E27067" w:rsidRPr="00E9012C">
        <w:rPr>
          <w:rFonts w:ascii="Times New Roman" w:hAnsi="Times New Roman" w:cs="Times New Roman"/>
          <w:color w:val="000000" w:themeColor="text1"/>
          <w:sz w:val="22"/>
        </w:rPr>
        <w:t>s</w:t>
      </w:r>
      <w:r w:rsidR="00946AD1" w:rsidRPr="00E9012C">
        <w:rPr>
          <w:rFonts w:ascii="Times New Roman" w:hAnsi="Times New Roman" w:cs="Times New Roman"/>
          <w:color w:val="000000" w:themeColor="text1"/>
          <w:sz w:val="22"/>
        </w:rPr>
        <w:t>.</w:t>
      </w:r>
      <w:r w:rsidR="00836AF6" w:rsidRPr="00E9012C">
        <w:rPr>
          <w:rFonts w:ascii="Times New Roman" w:hAnsi="Times New Roman" w:cs="Times New Roman"/>
          <w:color w:val="000000" w:themeColor="text1"/>
          <w:sz w:val="22"/>
        </w:rPr>
        <w:t xml:space="preserve"> In contrast, the novel contribution of our findings to this line of research is to show that the majority of</w:t>
      </w:r>
      <w:r w:rsidR="00C3408B" w:rsidRPr="00E9012C">
        <w:rPr>
          <w:rFonts w:ascii="Times New Roman" w:hAnsi="Times New Roman" w:cs="Times New Roman"/>
          <w:color w:val="000000" w:themeColor="text1"/>
          <w:sz w:val="22"/>
        </w:rPr>
        <w:t xml:space="preserve"> task-unrelated</w:t>
      </w:r>
      <w:r w:rsidR="00836AF6" w:rsidRPr="00E9012C">
        <w:rPr>
          <w:rFonts w:ascii="Times New Roman" w:hAnsi="Times New Roman" w:cs="Times New Roman"/>
          <w:color w:val="000000" w:themeColor="text1"/>
          <w:sz w:val="22"/>
        </w:rPr>
        <w:t xml:space="preserve"> future thoughts </w:t>
      </w:r>
      <w:r w:rsidR="00817CAB" w:rsidRPr="00E9012C">
        <w:rPr>
          <w:rFonts w:ascii="Times New Roman" w:hAnsi="Times New Roman" w:cs="Times New Roman"/>
          <w:color w:val="000000" w:themeColor="text1"/>
          <w:sz w:val="22"/>
        </w:rPr>
        <w:t xml:space="preserve">in everyday life </w:t>
      </w:r>
      <w:r w:rsidR="006B3BBC" w:rsidRPr="00E9012C">
        <w:rPr>
          <w:rFonts w:ascii="Times New Roman" w:hAnsi="Times New Roman" w:cs="Times New Roman"/>
          <w:color w:val="000000" w:themeColor="text1"/>
          <w:sz w:val="22"/>
        </w:rPr>
        <w:t>were reported as occurring spontaneously rather than deliberately by</w:t>
      </w:r>
      <w:r w:rsidR="00836AF6" w:rsidRPr="00E9012C">
        <w:rPr>
          <w:rFonts w:ascii="Times New Roman" w:hAnsi="Times New Roman" w:cs="Times New Roman"/>
          <w:color w:val="000000" w:themeColor="text1"/>
          <w:sz w:val="22"/>
        </w:rPr>
        <w:t xml:space="preserve"> b</w:t>
      </w:r>
      <w:r w:rsidR="006B3BBC" w:rsidRPr="00E9012C">
        <w:rPr>
          <w:rFonts w:ascii="Times New Roman" w:hAnsi="Times New Roman" w:cs="Times New Roman"/>
          <w:color w:val="000000" w:themeColor="text1"/>
          <w:sz w:val="22"/>
        </w:rPr>
        <w:t>oth young</w:t>
      </w:r>
      <w:r w:rsidR="00246242" w:rsidRPr="00E9012C">
        <w:rPr>
          <w:rFonts w:ascii="Times New Roman" w:hAnsi="Times New Roman" w:cs="Times New Roman"/>
          <w:color w:val="000000" w:themeColor="text1"/>
          <w:sz w:val="22"/>
        </w:rPr>
        <w:t xml:space="preserve"> (</w:t>
      </w:r>
      <w:r w:rsidR="00D606D8" w:rsidRPr="00E9012C">
        <w:rPr>
          <w:rFonts w:ascii="Times New Roman" w:hAnsi="Times New Roman" w:cs="Times New Roman"/>
          <w:color w:val="000000" w:themeColor="text1"/>
          <w:sz w:val="22"/>
        </w:rPr>
        <w:t>72</w:t>
      </w:r>
      <w:r w:rsidR="00246242" w:rsidRPr="00E9012C">
        <w:rPr>
          <w:rFonts w:ascii="Times New Roman" w:hAnsi="Times New Roman" w:cs="Times New Roman"/>
          <w:color w:val="000000" w:themeColor="text1"/>
          <w:sz w:val="22"/>
        </w:rPr>
        <w:t>%)</w:t>
      </w:r>
      <w:r w:rsidR="006B3BBC" w:rsidRPr="00E9012C">
        <w:rPr>
          <w:rFonts w:ascii="Times New Roman" w:hAnsi="Times New Roman" w:cs="Times New Roman"/>
          <w:color w:val="000000" w:themeColor="text1"/>
          <w:sz w:val="22"/>
        </w:rPr>
        <w:t xml:space="preserve"> and older adults</w:t>
      </w:r>
      <w:r w:rsidR="00246242" w:rsidRPr="00E9012C">
        <w:rPr>
          <w:rFonts w:ascii="Times New Roman" w:hAnsi="Times New Roman" w:cs="Times New Roman"/>
          <w:color w:val="000000" w:themeColor="text1"/>
          <w:sz w:val="22"/>
        </w:rPr>
        <w:t xml:space="preserve"> (6</w:t>
      </w:r>
      <w:r w:rsidR="00D606D8" w:rsidRPr="00E9012C">
        <w:rPr>
          <w:rFonts w:ascii="Times New Roman" w:hAnsi="Times New Roman" w:cs="Times New Roman"/>
          <w:color w:val="000000" w:themeColor="text1"/>
          <w:sz w:val="22"/>
        </w:rPr>
        <w:t>3</w:t>
      </w:r>
      <w:r w:rsidR="00246242" w:rsidRPr="00E9012C">
        <w:rPr>
          <w:rFonts w:ascii="Times New Roman" w:hAnsi="Times New Roman" w:cs="Times New Roman"/>
          <w:color w:val="000000" w:themeColor="text1"/>
          <w:sz w:val="22"/>
        </w:rPr>
        <w:t>%)</w:t>
      </w:r>
      <w:r w:rsidR="002B0429" w:rsidRPr="00E9012C">
        <w:rPr>
          <w:rFonts w:ascii="Times New Roman" w:hAnsi="Times New Roman" w:cs="Times New Roman"/>
          <w:color w:val="000000" w:themeColor="text1"/>
          <w:sz w:val="22"/>
        </w:rPr>
        <w:t>.</w:t>
      </w:r>
      <w:r w:rsidR="004105DD" w:rsidRPr="00E9012C">
        <w:rPr>
          <w:rFonts w:ascii="Times New Roman" w:hAnsi="Times New Roman" w:cs="Times New Roman"/>
          <w:color w:val="000000" w:themeColor="text1"/>
          <w:sz w:val="22"/>
        </w:rPr>
        <w:t xml:space="preserve"> In other words, the pragmatic theory of prospection </w:t>
      </w:r>
      <w:r w:rsidR="00062E78" w:rsidRPr="00E9012C">
        <w:rPr>
          <w:rFonts w:ascii="Times New Roman" w:hAnsi="Times New Roman" w:cs="Times New Roman"/>
          <w:color w:val="000000" w:themeColor="text1"/>
          <w:sz w:val="22"/>
        </w:rPr>
        <w:t xml:space="preserve">appears to apply to both spontaneous and deliberate forms of prospection.   </w:t>
      </w:r>
      <w:r w:rsidR="008A52EF" w:rsidRPr="00E9012C">
        <w:rPr>
          <w:rFonts w:ascii="Times New Roman" w:hAnsi="Times New Roman" w:cs="Times New Roman"/>
          <w:color w:val="000000" w:themeColor="text1"/>
          <w:sz w:val="22"/>
        </w:rPr>
        <w:t xml:space="preserve"> </w:t>
      </w:r>
      <w:r w:rsidR="002B0429" w:rsidRPr="00E9012C">
        <w:rPr>
          <w:rFonts w:ascii="Times New Roman" w:hAnsi="Times New Roman" w:cs="Times New Roman"/>
          <w:color w:val="000000" w:themeColor="text1"/>
          <w:sz w:val="22"/>
        </w:rPr>
        <w:t xml:space="preserve"> </w:t>
      </w:r>
      <w:r w:rsidR="00C4470B" w:rsidRPr="00E9012C">
        <w:rPr>
          <w:rFonts w:ascii="Times New Roman" w:hAnsi="Times New Roman" w:cs="Times New Roman"/>
          <w:color w:val="000000" w:themeColor="text1"/>
          <w:sz w:val="22"/>
        </w:rPr>
        <w:t xml:space="preserve">   </w:t>
      </w:r>
      <w:r w:rsidR="002C25D6" w:rsidRPr="00E9012C">
        <w:rPr>
          <w:rFonts w:ascii="Times New Roman" w:hAnsi="Times New Roman" w:cs="Times New Roman"/>
          <w:color w:val="000000" w:themeColor="text1"/>
          <w:sz w:val="22"/>
        </w:rPr>
        <w:t xml:space="preserve">  </w:t>
      </w:r>
    </w:p>
    <w:p w14:paraId="06A6E50D" w14:textId="77777777" w:rsidR="002C25D6" w:rsidRPr="00E9012C" w:rsidRDefault="002C25D6" w:rsidP="00D14B02">
      <w:pPr>
        <w:spacing w:line="480" w:lineRule="auto"/>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 xml:space="preserve">The role of cues in eliciting spontaneous future thoughts    </w:t>
      </w:r>
    </w:p>
    <w:p w14:paraId="4BADE3C9" w14:textId="58E9FDD5" w:rsidR="00C04DEB" w:rsidRPr="00E9012C" w:rsidRDefault="002C25D6" w:rsidP="00E118C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Finally, </w:t>
      </w:r>
      <w:r w:rsidR="005E5E2A" w:rsidRPr="00E9012C">
        <w:rPr>
          <w:rFonts w:ascii="Times New Roman" w:hAnsi="Times New Roman" w:cs="Times New Roman"/>
          <w:color w:val="000000" w:themeColor="text1"/>
          <w:sz w:val="22"/>
        </w:rPr>
        <w:t>we addressed an important theoretical question</w:t>
      </w:r>
      <w:r w:rsidR="00084E10" w:rsidRPr="00E9012C">
        <w:rPr>
          <w:rFonts w:ascii="Times New Roman" w:hAnsi="Times New Roman" w:cs="Times New Roman"/>
          <w:color w:val="000000" w:themeColor="text1"/>
          <w:sz w:val="22"/>
        </w:rPr>
        <w:t xml:space="preserve"> about the </w:t>
      </w:r>
      <w:r w:rsidR="001F545E" w:rsidRPr="00E9012C">
        <w:rPr>
          <w:rFonts w:ascii="Times New Roman" w:hAnsi="Times New Roman" w:cs="Times New Roman"/>
          <w:color w:val="000000" w:themeColor="text1"/>
          <w:sz w:val="22"/>
        </w:rPr>
        <w:t>nature of underlying representations of future thoughts and whether they were differen</w:t>
      </w:r>
      <w:r w:rsidR="001412D6" w:rsidRPr="00E9012C">
        <w:rPr>
          <w:rFonts w:ascii="Times New Roman" w:hAnsi="Times New Roman" w:cs="Times New Roman"/>
          <w:color w:val="000000" w:themeColor="text1"/>
          <w:sz w:val="22"/>
        </w:rPr>
        <w:t>t from r</w:t>
      </w:r>
      <w:r w:rsidR="00062079" w:rsidRPr="00E9012C">
        <w:rPr>
          <w:rFonts w:ascii="Times New Roman" w:hAnsi="Times New Roman" w:cs="Times New Roman"/>
          <w:color w:val="000000" w:themeColor="text1"/>
          <w:sz w:val="22"/>
        </w:rPr>
        <w:t>epresentations of past thoughts</w:t>
      </w:r>
      <w:r w:rsidR="001412D6" w:rsidRPr="00E9012C">
        <w:rPr>
          <w:rFonts w:ascii="Times New Roman" w:hAnsi="Times New Roman" w:cs="Times New Roman"/>
          <w:color w:val="000000" w:themeColor="text1"/>
          <w:sz w:val="22"/>
        </w:rPr>
        <w:t xml:space="preserve">. </w:t>
      </w:r>
      <w:r w:rsidR="00062079" w:rsidRPr="00E9012C">
        <w:rPr>
          <w:rFonts w:ascii="Times New Roman" w:hAnsi="Times New Roman" w:cs="Times New Roman"/>
          <w:color w:val="000000" w:themeColor="text1"/>
          <w:sz w:val="22"/>
        </w:rPr>
        <w:t>Research on prospective memory</w:t>
      </w:r>
      <w:r w:rsidR="008370C1" w:rsidRPr="00E9012C">
        <w:rPr>
          <w:rFonts w:ascii="Times New Roman" w:hAnsi="Times New Roman" w:cs="Times New Roman"/>
          <w:color w:val="000000" w:themeColor="text1"/>
          <w:sz w:val="22"/>
        </w:rPr>
        <w:t xml:space="preserve"> has addressed this question </w:t>
      </w:r>
      <w:r w:rsidR="001269BA" w:rsidRPr="00E9012C">
        <w:rPr>
          <w:rFonts w:ascii="Times New Roman" w:hAnsi="Times New Roman" w:cs="Times New Roman"/>
          <w:color w:val="000000" w:themeColor="text1"/>
          <w:sz w:val="22"/>
        </w:rPr>
        <w:t xml:space="preserve">by comparing </w:t>
      </w:r>
      <w:r w:rsidR="0010663F" w:rsidRPr="00E9012C">
        <w:rPr>
          <w:rFonts w:ascii="Times New Roman" w:hAnsi="Times New Roman" w:cs="Times New Roman"/>
          <w:color w:val="000000" w:themeColor="text1"/>
          <w:sz w:val="22"/>
        </w:rPr>
        <w:t>participants’ spe</w:t>
      </w:r>
      <w:r w:rsidR="0094104C" w:rsidRPr="00E9012C">
        <w:rPr>
          <w:rFonts w:ascii="Times New Roman" w:hAnsi="Times New Roman" w:cs="Times New Roman"/>
          <w:color w:val="000000" w:themeColor="text1"/>
          <w:sz w:val="22"/>
        </w:rPr>
        <w:t>eded recall of all th</w:t>
      </w:r>
      <w:r w:rsidR="00C800E3" w:rsidRPr="00E9012C">
        <w:rPr>
          <w:rFonts w:ascii="Times New Roman" w:hAnsi="Times New Roman" w:cs="Times New Roman"/>
          <w:color w:val="000000" w:themeColor="text1"/>
          <w:sz w:val="22"/>
        </w:rPr>
        <w:t>ose</w:t>
      </w:r>
      <w:r w:rsidR="0094104C" w:rsidRPr="00E9012C">
        <w:rPr>
          <w:rFonts w:ascii="Times New Roman" w:hAnsi="Times New Roman" w:cs="Times New Roman"/>
          <w:color w:val="000000" w:themeColor="text1"/>
          <w:sz w:val="22"/>
        </w:rPr>
        <w:t xml:space="preserve"> </w:t>
      </w:r>
      <w:r w:rsidR="0010663F" w:rsidRPr="00E9012C">
        <w:rPr>
          <w:rFonts w:ascii="Times New Roman" w:hAnsi="Times New Roman" w:cs="Times New Roman"/>
          <w:color w:val="000000" w:themeColor="text1"/>
          <w:sz w:val="22"/>
        </w:rPr>
        <w:t>prospective memory tasks</w:t>
      </w:r>
      <w:r w:rsidR="0094104C" w:rsidRPr="00E9012C">
        <w:rPr>
          <w:rFonts w:ascii="Times New Roman" w:hAnsi="Times New Roman" w:cs="Times New Roman"/>
          <w:color w:val="000000" w:themeColor="text1"/>
          <w:sz w:val="22"/>
        </w:rPr>
        <w:t xml:space="preserve"> </w:t>
      </w:r>
      <w:r w:rsidR="00AE2C22" w:rsidRPr="00E9012C">
        <w:rPr>
          <w:rFonts w:ascii="Times New Roman" w:hAnsi="Times New Roman" w:cs="Times New Roman"/>
          <w:color w:val="000000" w:themeColor="text1"/>
          <w:sz w:val="22"/>
        </w:rPr>
        <w:t>they intend to</w:t>
      </w:r>
      <w:r w:rsidR="0094104C" w:rsidRPr="00E9012C">
        <w:rPr>
          <w:rFonts w:ascii="Times New Roman" w:hAnsi="Times New Roman" w:cs="Times New Roman"/>
          <w:color w:val="000000" w:themeColor="text1"/>
          <w:sz w:val="22"/>
        </w:rPr>
        <w:t xml:space="preserve"> </w:t>
      </w:r>
      <w:r w:rsidR="00AE2C22" w:rsidRPr="00E9012C">
        <w:rPr>
          <w:rFonts w:ascii="Times New Roman" w:hAnsi="Times New Roman" w:cs="Times New Roman"/>
          <w:color w:val="000000" w:themeColor="text1"/>
          <w:sz w:val="22"/>
        </w:rPr>
        <w:t>perform</w:t>
      </w:r>
      <w:r w:rsidR="00C800E3" w:rsidRPr="00E9012C">
        <w:rPr>
          <w:rFonts w:ascii="Times New Roman" w:hAnsi="Times New Roman" w:cs="Times New Roman"/>
          <w:color w:val="000000" w:themeColor="text1"/>
          <w:sz w:val="22"/>
        </w:rPr>
        <w:t xml:space="preserve"> in their daily </w:t>
      </w:r>
      <w:r w:rsidR="002A4075" w:rsidRPr="00E9012C">
        <w:rPr>
          <w:rFonts w:ascii="Times New Roman" w:hAnsi="Times New Roman" w:cs="Times New Roman"/>
          <w:color w:val="000000" w:themeColor="text1"/>
          <w:sz w:val="22"/>
        </w:rPr>
        <w:t xml:space="preserve">life </w:t>
      </w:r>
      <w:r w:rsidR="0094104C" w:rsidRPr="00E9012C">
        <w:rPr>
          <w:rFonts w:ascii="Times New Roman" w:hAnsi="Times New Roman" w:cs="Times New Roman"/>
          <w:color w:val="000000" w:themeColor="text1"/>
          <w:sz w:val="22"/>
        </w:rPr>
        <w:t>within a specific future time period (e.g., in the next seven days) with all the tasks that they ha</w:t>
      </w:r>
      <w:r w:rsidR="00631E36" w:rsidRPr="00E9012C">
        <w:rPr>
          <w:rFonts w:ascii="Times New Roman" w:hAnsi="Times New Roman" w:cs="Times New Roman"/>
          <w:color w:val="000000" w:themeColor="text1"/>
          <w:sz w:val="22"/>
        </w:rPr>
        <w:t>ve</w:t>
      </w:r>
      <w:r w:rsidR="0094104C" w:rsidRPr="00E9012C">
        <w:rPr>
          <w:rFonts w:ascii="Times New Roman" w:hAnsi="Times New Roman" w:cs="Times New Roman"/>
          <w:color w:val="000000" w:themeColor="text1"/>
          <w:sz w:val="22"/>
        </w:rPr>
        <w:t xml:space="preserve"> already completed in the past </w:t>
      </w:r>
      <w:r w:rsidR="00292913" w:rsidRPr="00E9012C">
        <w:rPr>
          <w:rFonts w:ascii="Times New Roman" w:hAnsi="Times New Roman" w:cs="Times New Roman"/>
          <w:color w:val="000000" w:themeColor="text1"/>
          <w:sz w:val="22"/>
        </w:rPr>
        <w:t>period of the s</w:t>
      </w:r>
      <w:r w:rsidR="003544C8" w:rsidRPr="00E9012C">
        <w:rPr>
          <w:rFonts w:ascii="Times New Roman" w:hAnsi="Times New Roman" w:cs="Times New Roman"/>
          <w:color w:val="000000" w:themeColor="text1"/>
          <w:sz w:val="22"/>
        </w:rPr>
        <w:t xml:space="preserve">ame duration (i.e., </w:t>
      </w:r>
      <w:r w:rsidR="00631E36" w:rsidRPr="00E9012C">
        <w:rPr>
          <w:rFonts w:ascii="Times New Roman" w:hAnsi="Times New Roman" w:cs="Times New Roman"/>
          <w:color w:val="000000" w:themeColor="text1"/>
          <w:sz w:val="22"/>
        </w:rPr>
        <w:t xml:space="preserve">past </w:t>
      </w:r>
      <w:r w:rsidR="003544C8" w:rsidRPr="00E9012C">
        <w:rPr>
          <w:rFonts w:ascii="Times New Roman" w:hAnsi="Times New Roman" w:cs="Times New Roman"/>
          <w:color w:val="000000" w:themeColor="text1"/>
          <w:sz w:val="22"/>
        </w:rPr>
        <w:t>seven days)</w:t>
      </w:r>
      <w:r w:rsidR="009F7440" w:rsidRPr="00E9012C">
        <w:rPr>
          <w:rFonts w:ascii="Times New Roman" w:hAnsi="Times New Roman" w:cs="Times New Roman"/>
          <w:color w:val="000000" w:themeColor="text1"/>
          <w:sz w:val="22"/>
        </w:rPr>
        <w:t xml:space="preserve"> (</w:t>
      </w:r>
      <w:r w:rsidR="009D017E" w:rsidRPr="00E9012C">
        <w:rPr>
          <w:rFonts w:ascii="Times New Roman" w:hAnsi="Times New Roman" w:cs="Times New Roman"/>
          <w:color w:val="000000" w:themeColor="text1"/>
          <w:sz w:val="22"/>
        </w:rPr>
        <w:t xml:space="preserve">the </w:t>
      </w:r>
      <w:r w:rsidR="009F7440" w:rsidRPr="00E9012C">
        <w:rPr>
          <w:rFonts w:ascii="Times New Roman" w:hAnsi="Times New Roman" w:cs="Times New Roman"/>
          <w:color w:val="000000" w:themeColor="text1"/>
          <w:sz w:val="22"/>
        </w:rPr>
        <w:t>so called</w:t>
      </w:r>
      <w:r w:rsidR="00EB502E" w:rsidRPr="00E9012C">
        <w:rPr>
          <w:rFonts w:ascii="Times New Roman" w:hAnsi="Times New Roman" w:cs="Times New Roman"/>
          <w:color w:val="000000" w:themeColor="text1"/>
          <w:sz w:val="22"/>
        </w:rPr>
        <w:t xml:space="preserve"> </w:t>
      </w:r>
      <w:r w:rsidR="00EB502E" w:rsidRPr="00E9012C">
        <w:rPr>
          <w:rFonts w:ascii="Times New Roman" w:hAnsi="Times New Roman" w:cs="Times New Roman"/>
          <w:i/>
          <w:color w:val="000000" w:themeColor="text1"/>
          <w:sz w:val="22"/>
        </w:rPr>
        <w:t>intention superiority effect</w:t>
      </w:r>
      <w:r w:rsidR="00EB502E" w:rsidRPr="00E9012C">
        <w:rPr>
          <w:rFonts w:ascii="Times New Roman" w:hAnsi="Times New Roman" w:cs="Times New Roman"/>
          <w:color w:val="000000" w:themeColor="text1"/>
          <w:sz w:val="22"/>
        </w:rPr>
        <w:t>)</w:t>
      </w:r>
      <w:r w:rsidR="009F7440" w:rsidRPr="00E9012C">
        <w:rPr>
          <w:rFonts w:ascii="Times New Roman" w:hAnsi="Times New Roman" w:cs="Times New Roman"/>
          <w:color w:val="000000" w:themeColor="text1"/>
          <w:sz w:val="22"/>
        </w:rPr>
        <w:t>.</w:t>
      </w:r>
      <w:r w:rsidR="00292913" w:rsidRPr="00E9012C">
        <w:rPr>
          <w:rFonts w:ascii="Times New Roman" w:hAnsi="Times New Roman" w:cs="Times New Roman"/>
          <w:color w:val="000000" w:themeColor="text1"/>
          <w:sz w:val="22"/>
        </w:rPr>
        <w:t xml:space="preserve"> </w:t>
      </w:r>
      <w:r w:rsidR="00B62FD8" w:rsidRPr="00E9012C">
        <w:rPr>
          <w:rFonts w:ascii="Times New Roman" w:hAnsi="Times New Roman" w:cs="Times New Roman"/>
          <w:color w:val="000000" w:themeColor="text1"/>
          <w:sz w:val="22"/>
        </w:rPr>
        <w:t>Results of</w:t>
      </w:r>
      <w:r w:rsidR="003A192E" w:rsidRPr="00E9012C">
        <w:rPr>
          <w:rFonts w:ascii="Times New Roman" w:hAnsi="Times New Roman" w:cs="Times New Roman"/>
          <w:color w:val="000000" w:themeColor="text1"/>
          <w:sz w:val="22"/>
        </w:rPr>
        <w:t xml:space="preserve"> </w:t>
      </w:r>
      <w:r w:rsidR="003544C8" w:rsidRPr="00E9012C">
        <w:rPr>
          <w:rFonts w:ascii="Times New Roman" w:hAnsi="Times New Roman" w:cs="Times New Roman"/>
          <w:color w:val="000000" w:themeColor="text1"/>
          <w:sz w:val="22"/>
        </w:rPr>
        <w:t xml:space="preserve">these studies have shown that </w:t>
      </w:r>
      <w:r w:rsidR="00B62FD8" w:rsidRPr="00E9012C">
        <w:rPr>
          <w:rFonts w:ascii="Times New Roman" w:hAnsi="Times New Roman" w:cs="Times New Roman"/>
          <w:color w:val="000000" w:themeColor="text1"/>
          <w:sz w:val="22"/>
        </w:rPr>
        <w:t>young</w:t>
      </w:r>
      <w:r w:rsidR="003544C8" w:rsidRPr="00E9012C">
        <w:rPr>
          <w:rFonts w:ascii="Times New Roman" w:hAnsi="Times New Roman" w:cs="Times New Roman"/>
          <w:color w:val="000000" w:themeColor="text1"/>
          <w:sz w:val="22"/>
        </w:rPr>
        <w:t xml:space="preserve"> participants recall more to-be-perfo</w:t>
      </w:r>
      <w:r w:rsidR="00631E36" w:rsidRPr="00E9012C">
        <w:rPr>
          <w:rFonts w:ascii="Times New Roman" w:hAnsi="Times New Roman" w:cs="Times New Roman"/>
          <w:color w:val="000000" w:themeColor="text1"/>
          <w:sz w:val="22"/>
        </w:rPr>
        <w:t>r</w:t>
      </w:r>
      <w:r w:rsidR="003544C8" w:rsidRPr="00E9012C">
        <w:rPr>
          <w:rFonts w:ascii="Times New Roman" w:hAnsi="Times New Roman" w:cs="Times New Roman"/>
          <w:color w:val="000000" w:themeColor="text1"/>
          <w:sz w:val="22"/>
        </w:rPr>
        <w:t xml:space="preserve">med </w:t>
      </w:r>
      <w:r w:rsidR="00FD3859" w:rsidRPr="00E9012C">
        <w:rPr>
          <w:rFonts w:ascii="Times New Roman" w:hAnsi="Times New Roman" w:cs="Times New Roman"/>
          <w:color w:val="000000" w:themeColor="text1"/>
          <w:sz w:val="22"/>
        </w:rPr>
        <w:t xml:space="preserve">than already completed actions, demonstrating that </w:t>
      </w:r>
      <w:r w:rsidR="00631E36" w:rsidRPr="00E9012C">
        <w:rPr>
          <w:rFonts w:ascii="Times New Roman" w:hAnsi="Times New Roman" w:cs="Times New Roman"/>
          <w:color w:val="000000" w:themeColor="text1"/>
          <w:sz w:val="22"/>
        </w:rPr>
        <w:t>representations of upcoming prospective memory tasks may be more highly activated than the representations of completed tasks</w:t>
      </w:r>
      <w:r w:rsidR="0023634A" w:rsidRPr="00E9012C">
        <w:rPr>
          <w:rFonts w:ascii="Times New Roman" w:hAnsi="Times New Roman" w:cs="Times New Roman"/>
          <w:color w:val="000000" w:themeColor="text1"/>
          <w:sz w:val="22"/>
        </w:rPr>
        <w:t xml:space="preserve"> (</w:t>
      </w:r>
      <w:r w:rsidR="00160A57" w:rsidRPr="00E9012C">
        <w:rPr>
          <w:rFonts w:ascii="Times New Roman" w:hAnsi="Times New Roman" w:cs="Times New Roman"/>
          <w:color w:val="000000" w:themeColor="text1"/>
          <w:sz w:val="22"/>
        </w:rPr>
        <w:t xml:space="preserve">Freeman &amp; Ellis, 2003; </w:t>
      </w:r>
      <w:r w:rsidR="00160A57" w:rsidRPr="00E9012C">
        <w:rPr>
          <w:rFonts w:ascii="Times New Roman" w:hAnsi="Times New Roman"/>
          <w:color w:val="000000" w:themeColor="text1"/>
          <w:sz w:val="22"/>
        </w:rPr>
        <w:t>Maylor, Darby &amp; Della Sala, 2000</w:t>
      </w:r>
      <w:r w:rsidR="0023634A" w:rsidRPr="00E9012C">
        <w:rPr>
          <w:rFonts w:ascii="Times New Roman" w:hAnsi="Times New Roman" w:cs="Times New Roman"/>
          <w:color w:val="000000" w:themeColor="text1"/>
          <w:sz w:val="22"/>
        </w:rPr>
        <w:t>)</w:t>
      </w:r>
      <w:r w:rsidR="00631E36" w:rsidRPr="00E9012C">
        <w:rPr>
          <w:rFonts w:ascii="Times New Roman" w:hAnsi="Times New Roman" w:cs="Times New Roman"/>
          <w:color w:val="000000" w:themeColor="text1"/>
          <w:sz w:val="22"/>
        </w:rPr>
        <w:t>.</w:t>
      </w:r>
      <w:r w:rsidR="0023634A" w:rsidRPr="00E9012C">
        <w:rPr>
          <w:rFonts w:ascii="Times New Roman" w:hAnsi="Times New Roman" w:cs="Times New Roman"/>
          <w:color w:val="000000" w:themeColor="text1"/>
          <w:sz w:val="22"/>
        </w:rPr>
        <w:t xml:space="preserve"> </w:t>
      </w:r>
      <w:r w:rsidR="00B449BE" w:rsidRPr="00E9012C">
        <w:rPr>
          <w:rFonts w:ascii="Times New Roman" w:hAnsi="Times New Roman" w:cs="Times New Roman"/>
          <w:color w:val="000000" w:themeColor="text1"/>
          <w:sz w:val="22"/>
        </w:rPr>
        <w:t xml:space="preserve">It is interesting that </w:t>
      </w:r>
      <w:r w:rsidR="00F34961" w:rsidRPr="00E9012C">
        <w:rPr>
          <w:rFonts w:ascii="Times New Roman" w:hAnsi="Times New Roman" w:cs="Times New Roman"/>
          <w:color w:val="000000" w:themeColor="text1"/>
          <w:sz w:val="22"/>
        </w:rPr>
        <w:t xml:space="preserve">for older adults, </w:t>
      </w:r>
      <w:r w:rsidR="00E940E4" w:rsidRPr="00E9012C">
        <w:rPr>
          <w:rFonts w:ascii="Times New Roman" w:hAnsi="Times New Roman" w:cs="Times New Roman"/>
          <w:color w:val="000000" w:themeColor="text1"/>
          <w:sz w:val="22"/>
        </w:rPr>
        <w:t xml:space="preserve">a </w:t>
      </w:r>
      <w:r w:rsidR="00F34961" w:rsidRPr="00E9012C">
        <w:rPr>
          <w:rFonts w:ascii="Times New Roman" w:hAnsi="Times New Roman" w:cs="Times New Roman"/>
          <w:color w:val="000000" w:themeColor="text1"/>
          <w:sz w:val="22"/>
        </w:rPr>
        <w:t>similar intention sup</w:t>
      </w:r>
      <w:r w:rsidR="00C73667" w:rsidRPr="00E9012C">
        <w:rPr>
          <w:rFonts w:ascii="Times New Roman" w:hAnsi="Times New Roman" w:cs="Times New Roman"/>
          <w:color w:val="000000" w:themeColor="text1"/>
          <w:sz w:val="22"/>
        </w:rPr>
        <w:t xml:space="preserve">eriority effect </w:t>
      </w:r>
      <w:r w:rsidR="009C730F" w:rsidRPr="00E9012C">
        <w:rPr>
          <w:rFonts w:ascii="Times New Roman" w:hAnsi="Times New Roman" w:cs="Times New Roman"/>
          <w:color w:val="000000" w:themeColor="text1"/>
          <w:sz w:val="22"/>
        </w:rPr>
        <w:t xml:space="preserve">was not obtained by </w:t>
      </w:r>
      <w:r w:rsidR="00B449BE" w:rsidRPr="00E9012C">
        <w:rPr>
          <w:rFonts w:ascii="Times New Roman" w:hAnsi="Times New Roman" w:cs="Times New Roman"/>
          <w:color w:val="000000" w:themeColor="text1"/>
          <w:sz w:val="22"/>
        </w:rPr>
        <w:t>Freeman and Ellis (2003)</w:t>
      </w:r>
      <w:r w:rsidR="00F34961" w:rsidRPr="00E9012C">
        <w:rPr>
          <w:rFonts w:ascii="Times New Roman" w:hAnsi="Times New Roman" w:cs="Times New Roman"/>
          <w:color w:val="000000" w:themeColor="text1"/>
          <w:sz w:val="22"/>
        </w:rPr>
        <w:t xml:space="preserve">, </w:t>
      </w:r>
      <w:r w:rsidR="009C730F" w:rsidRPr="00E9012C">
        <w:rPr>
          <w:rFonts w:ascii="Times New Roman" w:hAnsi="Times New Roman" w:cs="Times New Roman"/>
          <w:color w:val="000000" w:themeColor="text1"/>
          <w:sz w:val="22"/>
        </w:rPr>
        <w:t xml:space="preserve">while </w:t>
      </w:r>
      <w:r w:rsidR="00011352" w:rsidRPr="00E9012C">
        <w:rPr>
          <w:rFonts w:ascii="Times New Roman" w:hAnsi="Times New Roman" w:cs="Times New Roman"/>
          <w:color w:val="000000" w:themeColor="text1"/>
          <w:sz w:val="22"/>
        </w:rPr>
        <w:t>Maylor et al. (2000</w:t>
      </w:r>
      <w:r w:rsidR="00C975D8" w:rsidRPr="00E9012C">
        <w:rPr>
          <w:rFonts w:ascii="Times New Roman" w:hAnsi="Times New Roman" w:cs="Times New Roman"/>
          <w:color w:val="000000" w:themeColor="text1"/>
          <w:sz w:val="22"/>
        </w:rPr>
        <w:t>, Study 2</w:t>
      </w:r>
      <w:r w:rsidR="00095E9C" w:rsidRPr="00E9012C">
        <w:rPr>
          <w:rFonts w:ascii="Times New Roman" w:hAnsi="Times New Roman" w:cs="Times New Roman"/>
          <w:color w:val="000000" w:themeColor="text1"/>
          <w:sz w:val="22"/>
        </w:rPr>
        <w:t>)</w:t>
      </w:r>
      <w:r w:rsidR="009C730F" w:rsidRPr="00E9012C">
        <w:rPr>
          <w:rFonts w:ascii="Times New Roman" w:hAnsi="Times New Roman" w:cs="Times New Roman"/>
          <w:color w:val="000000" w:themeColor="text1"/>
          <w:sz w:val="22"/>
        </w:rPr>
        <w:t xml:space="preserve"> reported</w:t>
      </w:r>
      <w:r w:rsidR="00DF4331" w:rsidRPr="00E9012C">
        <w:rPr>
          <w:rFonts w:ascii="Times New Roman" w:hAnsi="Times New Roman" w:cs="Times New Roman"/>
          <w:color w:val="000000" w:themeColor="text1"/>
          <w:sz w:val="22"/>
        </w:rPr>
        <w:t xml:space="preserve"> an</w:t>
      </w:r>
      <w:r w:rsidR="009C730F" w:rsidRPr="00E9012C">
        <w:rPr>
          <w:rFonts w:ascii="Times New Roman" w:hAnsi="Times New Roman" w:cs="Times New Roman"/>
          <w:color w:val="000000" w:themeColor="text1"/>
          <w:sz w:val="22"/>
        </w:rPr>
        <w:t xml:space="preserve"> intention i</w:t>
      </w:r>
      <w:r w:rsidR="00845AA5" w:rsidRPr="00E9012C">
        <w:rPr>
          <w:rFonts w:ascii="Times New Roman" w:hAnsi="Times New Roman" w:cs="Times New Roman"/>
          <w:color w:val="000000" w:themeColor="text1"/>
          <w:sz w:val="22"/>
        </w:rPr>
        <w:t xml:space="preserve">nferiority effect (i.e., older adults </w:t>
      </w:r>
      <w:r w:rsidR="00EB42D1" w:rsidRPr="00E9012C">
        <w:rPr>
          <w:rFonts w:ascii="Times New Roman" w:hAnsi="Times New Roman" w:cs="Times New Roman"/>
          <w:color w:val="000000" w:themeColor="text1"/>
          <w:sz w:val="22"/>
        </w:rPr>
        <w:t>recalled</w:t>
      </w:r>
      <w:r w:rsidR="00845AA5" w:rsidRPr="00E9012C">
        <w:rPr>
          <w:rFonts w:ascii="Times New Roman" w:hAnsi="Times New Roman" w:cs="Times New Roman"/>
          <w:color w:val="000000" w:themeColor="text1"/>
          <w:sz w:val="22"/>
        </w:rPr>
        <w:t xml:space="preserve"> more past than future tasks)</w:t>
      </w:r>
      <w:r w:rsidR="00095E9C" w:rsidRPr="00E9012C">
        <w:rPr>
          <w:rFonts w:ascii="Times New Roman" w:hAnsi="Times New Roman" w:cs="Times New Roman"/>
          <w:color w:val="000000" w:themeColor="text1"/>
          <w:sz w:val="22"/>
        </w:rPr>
        <w:t xml:space="preserve">. </w:t>
      </w:r>
      <w:r w:rsidR="0023634A" w:rsidRPr="00E9012C">
        <w:rPr>
          <w:rFonts w:ascii="Times New Roman" w:hAnsi="Times New Roman" w:cs="Times New Roman"/>
          <w:color w:val="000000" w:themeColor="text1"/>
          <w:sz w:val="22"/>
        </w:rPr>
        <w:t xml:space="preserve">However, in these studies </w:t>
      </w:r>
      <w:r w:rsidR="0023634A" w:rsidRPr="00E9012C">
        <w:rPr>
          <w:rFonts w:ascii="Times New Roman" w:hAnsi="Times New Roman" w:cs="Times New Roman"/>
          <w:color w:val="000000" w:themeColor="text1"/>
          <w:sz w:val="22"/>
        </w:rPr>
        <w:lastRenderedPageBreak/>
        <w:t xml:space="preserve">participants had to deliberately recall their completed and upcoming </w:t>
      </w:r>
      <w:r w:rsidR="00A4687A" w:rsidRPr="00E9012C">
        <w:rPr>
          <w:rFonts w:ascii="Times New Roman" w:hAnsi="Times New Roman" w:cs="Times New Roman"/>
          <w:color w:val="000000" w:themeColor="text1"/>
          <w:sz w:val="22"/>
        </w:rPr>
        <w:t>prospective memory tasks</w:t>
      </w:r>
      <w:r w:rsidR="005575FB" w:rsidRPr="00E9012C">
        <w:rPr>
          <w:rFonts w:ascii="Times New Roman" w:hAnsi="Times New Roman" w:cs="Times New Roman"/>
          <w:color w:val="000000" w:themeColor="text1"/>
          <w:sz w:val="22"/>
        </w:rPr>
        <w:t xml:space="preserve"> in response to experimenter’s instructions to do so</w:t>
      </w:r>
      <w:r w:rsidR="00A4687A" w:rsidRPr="00E9012C">
        <w:rPr>
          <w:rFonts w:ascii="Times New Roman" w:hAnsi="Times New Roman" w:cs="Times New Roman"/>
          <w:color w:val="000000" w:themeColor="text1"/>
          <w:sz w:val="22"/>
        </w:rPr>
        <w:t>.</w:t>
      </w:r>
      <w:r w:rsidR="00567CB6" w:rsidRPr="00E9012C">
        <w:rPr>
          <w:rStyle w:val="FootnoteReference"/>
          <w:rFonts w:ascii="Times New Roman" w:hAnsi="Times New Roman" w:cs="Times New Roman"/>
          <w:color w:val="000000" w:themeColor="text1"/>
        </w:rPr>
        <w:footnoteReference w:id="4"/>
      </w:r>
      <w:r w:rsidR="00A4687A" w:rsidRPr="00E9012C">
        <w:rPr>
          <w:rFonts w:ascii="Times New Roman" w:hAnsi="Times New Roman" w:cs="Times New Roman"/>
          <w:color w:val="000000" w:themeColor="text1"/>
          <w:sz w:val="22"/>
        </w:rPr>
        <w:t xml:space="preserve"> </w:t>
      </w:r>
      <w:r w:rsidR="00631E36" w:rsidRPr="00E9012C">
        <w:rPr>
          <w:rFonts w:ascii="Times New Roman" w:hAnsi="Times New Roman" w:cs="Times New Roman"/>
          <w:color w:val="000000" w:themeColor="text1"/>
          <w:sz w:val="22"/>
        </w:rPr>
        <w:t xml:space="preserve"> </w:t>
      </w:r>
      <w:r w:rsidR="00FD3859" w:rsidRPr="00E9012C">
        <w:rPr>
          <w:rFonts w:ascii="Times New Roman" w:hAnsi="Times New Roman" w:cs="Times New Roman"/>
          <w:color w:val="000000" w:themeColor="text1"/>
          <w:sz w:val="22"/>
        </w:rPr>
        <w:t xml:space="preserve"> </w:t>
      </w:r>
    </w:p>
    <w:p w14:paraId="77A12BD0" w14:textId="3BC5712C" w:rsidR="008F5E1C" w:rsidRPr="00E9012C" w:rsidRDefault="008D7480" w:rsidP="00A715D3">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In the present investigation, we wanted to </w:t>
      </w:r>
      <w:r w:rsidR="00821560" w:rsidRPr="00E9012C">
        <w:rPr>
          <w:rFonts w:ascii="Times New Roman" w:hAnsi="Times New Roman" w:cs="Times New Roman"/>
          <w:color w:val="000000" w:themeColor="text1"/>
          <w:sz w:val="22"/>
        </w:rPr>
        <w:t>compar</w:t>
      </w:r>
      <w:r w:rsidR="00A4687A" w:rsidRPr="00E9012C">
        <w:rPr>
          <w:rFonts w:ascii="Times New Roman" w:hAnsi="Times New Roman" w:cs="Times New Roman"/>
          <w:color w:val="000000" w:themeColor="text1"/>
          <w:sz w:val="22"/>
        </w:rPr>
        <w:t xml:space="preserve">e </w:t>
      </w:r>
      <w:r w:rsidR="00821560" w:rsidRPr="00E9012C">
        <w:rPr>
          <w:rFonts w:ascii="Times New Roman" w:hAnsi="Times New Roman" w:cs="Times New Roman"/>
          <w:color w:val="000000" w:themeColor="text1"/>
          <w:sz w:val="22"/>
        </w:rPr>
        <w:t xml:space="preserve">representations of thoughts about the future </w:t>
      </w:r>
      <w:r w:rsidR="007C4687" w:rsidRPr="00E9012C">
        <w:rPr>
          <w:rFonts w:ascii="Times New Roman" w:hAnsi="Times New Roman" w:cs="Times New Roman"/>
          <w:color w:val="000000" w:themeColor="text1"/>
          <w:sz w:val="22"/>
        </w:rPr>
        <w:t>(including thoughts about upcoming prospective memory tasks) and</w:t>
      </w:r>
      <w:r w:rsidR="00821560" w:rsidRPr="00E9012C">
        <w:rPr>
          <w:rFonts w:ascii="Times New Roman" w:hAnsi="Times New Roman" w:cs="Times New Roman"/>
          <w:color w:val="000000" w:themeColor="text1"/>
          <w:sz w:val="22"/>
        </w:rPr>
        <w:t xml:space="preserve"> thoughts about one’s pe</w:t>
      </w:r>
      <w:r w:rsidR="007C4687" w:rsidRPr="00E9012C">
        <w:rPr>
          <w:rFonts w:ascii="Times New Roman" w:hAnsi="Times New Roman" w:cs="Times New Roman"/>
          <w:color w:val="000000" w:themeColor="text1"/>
          <w:sz w:val="22"/>
        </w:rPr>
        <w:t xml:space="preserve">rsonal past (i.e., </w:t>
      </w:r>
      <w:r w:rsidR="00821560" w:rsidRPr="00E9012C">
        <w:rPr>
          <w:rFonts w:ascii="Times New Roman" w:hAnsi="Times New Roman" w:cs="Times New Roman"/>
          <w:color w:val="000000" w:themeColor="text1"/>
          <w:sz w:val="22"/>
        </w:rPr>
        <w:t>involu</w:t>
      </w:r>
      <w:r w:rsidR="003F3044" w:rsidRPr="00E9012C">
        <w:rPr>
          <w:rFonts w:ascii="Times New Roman" w:hAnsi="Times New Roman" w:cs="Times New Roman"/>
          <w:color w:val="000000" w:themeColor="text1"/>
          <w:sz w:val="22"/>
        </w:rPr>
        <w:t>ntary autobiographical memor</w:t>
      </w:r>
      <w:r w:rsidR="007C4687" w:rsidRPr="00E9012C">
        <w:rPr>
          <w:rFonts w:ascii="Times New Roman" w:hAnsi="Times New Roman" w:cs="Times New Roman"/>
          <w:color w:val="000000" w:themeColor="text1"/>
          <w:sz w:val="22"/>
        </w:rPr>
        <w:t xml:space="preserve">ies) that </w:t>
      </w:r>
      <w:r w:rsidR="00103922" w:rsidRPr="00E9012C">
        <w:rPr>
          <w:rFonts w:ascii="Times New Roman" w:hAnsi="Times New Roman" w:cs="Times New Roman"/>
          <w:color w:val="000000" w:themeColor="text1"/>
          <w:sz w:val="22"/>
        </w:rPr>
        <w:t xml:space="preserve">come to mind spontaneously </w:t>
      </w:r>
      <w:r w:rsidR="00AD4627" w:rsidRPr="00E9012C">
        <w:rPr>
          <w:rFonts w:ascii="Times New Roman" w:hAnsi="Times New Roman" w:cs="Times New Roman"/>
          <w:color w:val="000000" w:themeColor="text1"/>
          <w:sz w:val="22"/>
        </w:rPr>
        <w:t xml:space="preserve">in one’s everyday life. </w:t>
      </w:r>
      <w:r w:rsidR="00FA2F45" w:rsidRPr="00E9012C">
        <w:rPr>
          <w:rFonts w:ascii="Times New Roman" w:hAnsi="Times New Roman" w:cs="Times New Roman"/>
          <w:color w:val="000000" w:themeColor="text1"/>
          <w:sz w:val="22"/>
        </w:rPr>
        <w:t xml:space="preserve">Specifically, we assumed that </w:t>
      </w:r>
      <w:r w:rsidR="005E5E2A" w:rsidRPr="00E9012C">
        <w:rPr>
          <w:rFonts w:ascii="Times New Roman" w:hAnsi="Times New Roman" w:cs="Times New Roman"/>
          <w:color w:val="000000" w:themeColor="text1"/>
          <w:sz w:val="22"/>
        </w:rPr>
        <w:t xml:space="preserve">if future thoughts were more activated than past memories, participants would be more likely to experience them in the absence of </w:t>
      </w:r>
      <w:r w:rsidR="00861E0A" w:rsidRPr="00E9012C">
        <w:rPr>
          <w:rFonts w:ascii="Times New Roman" w:hAnsi="Times New Roman" w:cs="Times New Roman"/>
          <w:color w:val="000000" w:themeColor="text1"/>
          <w:sz w:val="22"/>
        </w:rPr>
        <w:t>obvious triggers</w:t>
      </w:r>
      <w:r w:rsidR="005E5E2A" w:rsidRPr="00E9012C">
        <w:rPr>
          <w:rFonts w:ascii="Times New Roman" w:hAnsi="Times New Roman" w:cs="Times New Roman"/>
          <w:color w:val="000000" w:themeColor="text1"/>
          <w:sz w:val="22"/>
        </w:rPr>
        <w:t xml:space="preserve"> </w:t>
      </w:r>
      <w:r w:rsidR="00861E0A" w:rsidRPr="00E9012C">
        <w:rPr>
          <w:rFonts w:ascii="Times New Roman" w:hAnsi="Times New Roman" w:cs="Times New Roman"/>
          <w:color w:val="000000" w:themeColor="text1"/>
          <w:sz w:val="22"/>
        </w:rPr>
        <w:t>in comparison to involu</w:t>
      </w:r>
      <w:r w:rsidR="003F3044" w:rsidRPr="00E9012C">
        <w:rPr>
          <w:rFonts w:ascii="Times New Roman" w:hAnsi="Times New Roman" w:cs="Times New Roman"/>
          <w:color w:val="000000" w:themeColor="text1"/>
          <w:sz w:val="22"/>
        </w:rPr>
        <w:t>ntary autobiographical memories.</w:t>
      </w:r>
      <w:r w:rsidR="003F62D9" w:rsidRPr="00E9012C">
        <w:rPr>
          <w:rFonts w:ascii="Times New Roman" w:hAnsi="Times New Roman" w:cs="Times New Roman"/>
          <w:color w:val="000000" w:themeColor="text1"/>
          <w:sz w:val="22"/>
        </w:rPr>
        <w:t xml:space="preserve"> I</w:t>
      </w:r>
      <w:r w:rsidR="003F3044" w:rsidRPr="00E9012C">
        <w:rPr>
          <w:rFonts w:ascii="Times New Roman" w:hAnsi="Times New Roman" w:cs="Times New Roman"/>
          <w:color w:val="000000" w:themeColor="text1"/>
          <w:sz w:val="22"/>
        </w:rPr>
        <w:t xml:space="preserve">n two studies using very different methodology, </w:t>
      </w:r>
      <w:r w:rsidR="0010560E" w:rsidRPr="00E9012C">
        <w:rPr>
          <w:rFonts w:ascii="Times New Roman" w:hAnsi="Times New Roman" w:cs="Times New Roman"/>
          <w:color w:val="000000" w:themeColor="text1"/>
          <w:sz w:val="22"/>
        </w:rPr>
        <w:t>we found that for past thoughts, more external and internal triggers were reported than instances of no triggers (i.e., when the thought comes to mind for no apparent reason). This pattern is broadly in line with previous findings on involuntary autobiographical memories (</w:t>
      </w:r>
      <w:r w:rsidR="0088611C" w:rsidRPr="00E9012C">
        <w:rPr>
          <w:rFonts w:ascii="Times New Roman" w:hAnsi="Times New Roman" w:cs="Times New Roman"/>
          <w:color w:val="000000" w:themeColor="text1"/>
          <w:sz w:val="22"/>
        </w:rPr>
        <w:t xml:space="preserve">e.g., </w:t>
      </w:r>
      <w:r w:rsidR="007264B8" w:rsidRPr="00E9012C">
        <w:rPr>
          <w:rFonts w:ascii="Times New Roman" w:hAnsi="Times New Roman" w:cs="Times New Roman"/>
          <w:color w:val="000000" w:themeColor="text1"/>
          <w:sz w:val="22"/>
        </w:rPr>
        <w:t xml:space="preserve">Berntsen, 1998; </w:t>
      </w:r>
      <w:r w:rsidR="0088611C" w:rsidRPr="00E9012C">
        <w:rPr>
          <w:rFonts w:ascii="Times New Roman" w:hAnsi="Times New Roman" w:cs="Times New Roman"/>
          <w:color w:val="000000" w:themeColor="text1"/>
          <w:sz w:val="22"/>
        </w:rPr>
        <w:t xml:space="preserve">Mace, 2004; </w:t>
      </w:r>
      <w:proofErr w:type="spellStart"/>
      <w:r w:rsidR="0088611C" w:rsidRPr="00E9012C">
        <w:rPr>
          <w:rFonts w:ascii="Times New Roman" w:hAnsi="Times New Roman" w:cs="Times New Roman"/>
          <w:color w:val="000000" w:themeColor="text1"/>
          <w:sz w:val="22"/>
        </w:rPr>
        <w:t>Schlagman</w:t>
      </w:r>
      <w:proofErr w:type="spellEnd"/>
      <w:r w:rsidR="0088611C" w:rsidRPr="00E9012C">
        <w:rPr>
          <w:rFonts w:ascii="Times New Roman" w:hAnsi="Times New Roman" w:cs="Times New Roman"/>
          <w:color w:val="000000" w:themeColor="text1"/>
          <w:sz w:val="22"/>
        </w:rPr>
        <w:t xml:space="preserve"> &amp; Kvavilashvili, 2008</w:t>
      </w:r>
      <w:r w:rsidR="0010560E" w:rsidRPr="00E9012C">
        <w:rPr>
          <w:rFonts w:ascii="Times New Roman" w:hAnsi="Times New Roman" w:cs="Times New Roman"/>
          <w:color w:val="000000" w:themeColor="text1"/>
          <w:sz w:val="22"/>
        </w:rPr>
        <w:t>).</w:t>
      </w:r>
      <w:r w:rsidR="0088611C" w:rsidRPr="00E9012C">
        <w:rPr>
          <w:rFonts w:ascii="Times New Roman" w:hAnsi="Times New Roman" w:cs="Times New Roman"/>
          <w:color w:val="000000" w:themeColor="text1"/>
          <w:sz w:val="22"/>
        </w:rPr>
        <w:t xml:space="preserve"> </w:t>
      </w:r>
      <w:r w:rsidR="002C25D6" w:rsidRPr="00E9012C">
        <w:rPr>
          <w:rFonts w:ascii="Times New Roman" w:hAnsi="Times New Roman" w:cs="Times New Roman"/>
          <w:color w:val="000000" w:themeColor="text1"/>
          <w:sz w:val="22"/>
        </w:rPr>
        <w:t>In contrast, involuntary thoughts about the future were reported to occur without any triggers as often as thoughts with external and internal triggers</w:t>
      </w:r>
      <w:r w:rsidR="00602A01" w:rsidRPr="00E9012C">
        <w:rPr>
          <w:rFonts w:ascii="Times New Roman" w:hAnsi="Times New Roman" w:cs="Times New Roman"/>
          <w:color w:val="000000" w:themeColor="text1"/>
          <w:sz w:val="22"/>
        </w:rPr>
        <w:t xml:space="preserve"> (see Table 4)</w:t>
      </w:r>
      <w:r w:rsidR="000C2DCF" w:rsidRPr="00E9012C">
        <w:rPr>
          <w:rFonts w:ascii="Times New Roman" w:hAnsi="Times New Roman" w:cs="Times New Roman"/>
          <w:color w:val="000000" w:themeColor="text1"/>
          <w:sz w:val="22"/>
        </w:rPr>
        <w:t>.</w:t>
      </w:r>
      <w:r w:rsidR="004B4CBB" w:rsidRPr="00E9012C">
        <w:rPr>
          <w:rFonts w:ascii="Times New Roman" w:hAnsi="Times New Roman" w:cs="Times New Roman"/>
          <w:color w:val="000000" w:themeColor="text1"/>
          <w:sz w:val="22"/>
        </w:rPr>
        <w:t xml:space="preserve"> </w:t>
      </w:r>
      <w:r w:rsidR="00820E11" w:rsidRPr="00E9012C">
        <w:rPr>
          <w:rFonts w:ascii="Times New Roman" w:hAnsi="Times New Roman" w:cs="Times New Roman"/>
          <w:color w:val="000000" w:themeColor="text1"/>
          <w:sz w:val="22"/>
        </w:rPr>
        <w:t xml:space="preserve">These findings are </w:t>
      </w:r>
      <w:r w:rsidR="00754ABC" w:rsidRPr="00E9012C">
        <w:rPr>
          <w:rFonts w:ascii="Times New Roman" w:hAnsi="Times New Roman" w:cs="Times New Roman"/>
          <w:color w:val="000000" w:themeColor="text1"/>
          <w:sz w:val="22"/>
        </w:rPr>
        <w:t>important</w:t>
      </w:r>
      <w:r w:rsidR="00820E11" w:rsidRPr="00E9012C">
        <w:rPr>
          <w:rFonts w:ascii="Times New Roman" w:hAnsi="Times New Roman" w:cs="Times New Roman"/>
          <w:color w:val="000000" w:themeColor="text1"/>
          <w:sz w:val="22"/>
        </w:rPr>
        <w:t xml:space="preserve"> </w:t>
      </w:r>
      <w:r w:rsidR="003245D3" w:rsidRPr="00E9012C">
        <w:rPr>
          <w:rFonts w:ascii="Times New Roman" w:hAnsi="Times New Roman" w:cs="Times New Roman"/>
          <w:color w:val="000000" w:themeColor="text1"/>
          <w:sz w:val="22"/>
        </w:rPr>
        <w:t>in</w:t>
      </w:r>
      <w:r w:rsidR="00820E11" w:rsidRPr="00E9012C">
        <w:rPr>
          <w:rFonts w:ascii="Times New Roman" w:hAnsi="Times New Roman" w:cs="Times New Roman"/>
          <w:color w:val="000000" w:themeColor="text1"/>
          <w:sz w:val="22"/>
        </w:rPr>
        <w:t xml:space="preserve"> the context of previous laboratory </w:t>
      </w:r>
      <w:r w:rsidR="00CE1986" w:rsidRPr="00E9012C">
        <w:rPr>
          <w:rFonts w:ascii="Times New Roman" w:hAnsi="Times New Roman" w:cs="Times New Roman"/>
          <w:color w:val="000000" w:themeColor="text1"/>
          <w:sz w:val="22"/>
        </w:rPr>
        <w:t>studies</w:t>
      </w:r>
      <w:r w:rsidR="001E288F" w:rsidRPr="00E9012C">
        <w:rPr>
          <w:rFonts w:ascii="Times New Roman" w:hAnsi="Times New Roman" w:cs="Times New Roman"/>
          <w:color w:val="000000" w:themeColor="text1"/>
          <w:sz w:val="22"/>
        </w:rPr>
        <w:t xml:space="preserve"> </w:t>
      </w:r>
      <w:r w:rsidR="00C36E6D" w:rsidRPr="00E9012C">
        <w:rPr>
          <w:rFonts w:ascii="Times New Roman" w:hAnsi="Times New Roman" w:cs="Times New Roman"/>
          <w:color w:val="000000" w:themeColor="text1"/>
          <w:sz w:val="22"/>
        </w:rPr>
        <w:t xml:space="preserve">(with </w:t>
      </w:r>
      <w:r w:rsidR="00814E96" w:rsidRPr="00E9012C">
        <w:rPr>
          <w:rFonts w:ascii="Times New Roman" w:hAnsi="Times New Roman" w:cs="Times New Roman"/>
          <w:color w:val="000000" w:themeColor="text1"/>
          <w:sz w:val="22"/>
        </w:rPr>
        <w:t>objectively</w:t>
      </w:r>
      <w:r w:rsidR="00C36E6D" w:rsidRPr="00E9012C">
        <w:rPr>
          <w:rFonts w:ascii="Times New Roman" w:hAnsi="Times New Roman" w:cs="Times New Roman"/>
          <w:color w:val="000000" w:themeColor="text1"/>
          <w:sz w:val="22"/>
        </w:rPr>
        <w:t xml:space="preserve"> verif</w:t>
      </w:r>
      <w:r w:rsidR="00814E96" w:rsidRPr="00E9012C">
        <w:rPr>
          <w:rFonts w:ascii="Times New Roman" w:hAnsi="Times New Roman" w:cs="Times New Roman"/>
          <w:color w:val="000000" w:themeColor="text1"/>
          <w:sz w:val="22"/>
        </w:rPr>
        <w:t>iable</w:t>
      </w:r>
      <w:r w:rsidR="001E288F" w:rsidRPr="00E9012C">
        <w:rPr>
          <w:rFonts w:ascii="Times New Roman" w:hAnsi="Times New Roman" w:cs="Times New Roman"/>
          <w:color w:val="000000" w:themeColor="text1"/>
          <w:sz w:val="22"/>
        </w:rPr>
        <w:t xml:space="preserve"> incidental cues</w:t>
      </w:r>
      <w:r w:rsidR="00CE1986" w:rsidRPr="00E9012C">
        <w:rPr>
          <w:rFonts w:ascii="Times New Roman" w:hAnsi="Times New Roman" w:cs="Times New Roman"/>
          <w:color w:val="000000" w:themeColor="text1"/>
          <w:sz w:val="22"/>
        </w:rPr>
        <w:t xml:space="preserve"> presented during the vigilance task</w:t>
      </w:r>
      <w:r w:rsidR="00C36E6D" w:rsidRPr="00E9012C">
        <w:rPr>
          <w:rFonts w:ascii="Times New Roman" w:hAnsi="Times New Roman" w:cs="Times New Roman"/>
          <w:color w:val="000000" w:themeColor="text1"/>
          <w:sz w:val="22"/>
        </w:rPr>
        <w:t>)</w:t>
      </w:r>
      <w:r w:rsidR="00820E11" w:rsidRPr="00E9012C">
        <w:rPr>
          <w:rFonts w:ascii="Times New Roman" w:hAnsi="Times New Roman" w:cs="Times New Roman"/>
          <w:color w:val="000000" w:themeColor="text1"/>
          <w:sz w:val="22"/>
        </w:rPr>
        <w:t xml:space="preserve">, </w:t>
      </w:r>
      <w:r w:rsidR="00C36E6D" w:rsidRPr="00E9012C">
        <w:rPr>
          <w:rFonts w:ascii="Times New Roman" w:hAnsi="Times New Roman" w:cs="Times New Roman"/>
          <w:color w:val="000000" w:themeColor="text1"/>
          <w:sz w:val="22"/>
        </w:rPr>
        <w:t xml:space="preserve">in </w:t>
      </w:r>
      <w:r w:rsidR="00820E11" w:rsidRPr="00E9012C">
        <w:rPr>
          <w:rFonts w:ascii="Times New Roman" w:hAnsi="Times New Roman" w:cs="Times New Roman"/>
          <w:color w:val="000000" w:themeColor="text1"/>
          <w:sz w:val="22"/>
        </w:rPr>
        <w:t xml:space="preserve">which </w:t>
      </w:r>
      <w:r w:rsidR="001E288F" w:rsidRPr="00E9012C">
        <w:rPr>
          <w:rFonts w:ascii="Times New Roman" w:hAnsi="Times New Roman" w:cs="Times New Roman"/>
          <w:color w:val="000000" w:themeColor="text1"/>
          <w:sz w:val="22"/>
        </w:rPr>
        <w:t xml:space="preserve">both young (Plimpton, </w:t>
      </w:r>
      <w:r w:rsidR="001B4047" w:rsidRPr="00E9012C">
        <w:rPr>
          <w:rFonts w:ascii="Times New Roman" w:hAnsi="Times New Roman" w:cs="Times New Roman"/>
          <w:color w:val="000000" w:themeColor="text1"/>
          <w:sz w:val="22"/>
        </w:rPr>
        <w:t>et al.</w:t>
      </w:r>
      <w:r w:rsidR="001E288F" w:rsidRPr="00E9012C">
        <w:rPr>
          <w:rFonts w:ascii="Times New Roman" w:hAnsi="Times New Roman" w:cs="Times New Roman"/>
          <w:color w:val="000000" w:themeColor="text1"/>
          <w:sz w:val="22"/>
        </w:rPr>
        <w:t>, 2015; Cole</w:t>
      </w:r>
      <w:r w:rsidR="001B4047" w:rsidRPr="00E9012C">
        <w:rPr>
          <w:rFonts w:ascii="Times New Roman" w:hAnsi="Times New Roman" w:cs="Times New Roman"/>
          <w:color w:val="000000" w:themeColor="text1"/>
          <w:sz w:val="22"/>
        </w:rPr>
        <w:t xml:space="preserve"> et al.</w:t>
      </w:r>
      <w:r w:rsidR="001E288F" w:rsidRPr="00E9012C">
        <w:rPr>
          <w:rFonts w:ascii="Times New Roman" w:hAnsi="Times New Roman" w:cs="Times New Roman"/>
          <w:color w:val="000000" w:themeColor="text1"/>
          <w:sz w:val="22"/>
        </w:rPr>
        <w:t xml:space="preserve">, 2016) and older </w:t>
      </w:r>
      <w:r w:rsidR="00911945" w:rsidRPr="00E9012C">
        <w:rPr>
          <w:rFonts w:ascii="Times New Roman" w:hAnsi="Times New Roman" w:cs="Times New Roman"/>
          <w:color w:val="000000" w:themeColor="text1"/>
          <w:sz w:val="22"/>
        </w:rPr>
        <w:t xml:space="preserve">participants </w:t>
      </w:r>
      <w:r w:rsidR="001E288F" w:rsidRPr="00E9012C">
        <w:rPr>
          <w:rFonts w:ascii="Times New Roman" w:hAnsi="Times New Roman" w:cs="Times New Roman"/>
          <w:color w:val="000000" w:themeColor="text1"/>
          <w:sz w:val="22"/>
        </w:rPr>
        <w:t>(</w:t>
      </w:r>
      <w:r w:rsidR="00E754DE" w:rsidRPr="00E9012C">
        <w:rPr>
          <w:rFonts w:ascii="Times New Roman" w:hAnsi="Times New Roman" w:cs="Times New Roman"/>
          <w:noProof/>
          <w:color w:val="000000" w:themeColor="text1"/>
          <w:sz w:val="22"/>
          <w:szCs w:val="22"/>
        </w:rPr>
        <w:t xml:space="preserve">Kvavilashvili, </w:t>
      </w:r>
      <w:proofErr w:type="spellStart"/>
      <w:r w:rsidR="00E754DE" w:rsidRPr="00E9012C">
        <w:rPr>
          <w:rFonts w:ascii="Times New Roman" w:eastAsia="Times New Roman" w:hAnsi="Times New Roman" w:cs="Times New Roman"/>
          <w:color w:val="000000" w:themeColor="text1"/>
          <w:sz w:val="22"/>
          <w:szCs w:val="22"/>
        </w:rPr>
        <w:t>Niedźwieńska</w:t>
      </w:r>
      <w:proofErr w:type="spellEnd"/>
      <w:r w:rsidR="00E754DE" w:rsidRPr="00E9012C">
        <w:rPr>
          <w:rFonts w:ascii="Times New Roman" w:eastAsia="Times New Roman" w:hAnsi="Times New Roman" w:cs="Times New Roman"/>
          <w:color w:val="000000" w:themeColor="text1"/>
          <w:sz w:val="22"/>
          <w:szCs w:val="22"/>
        </w:rPr>
        <w:t xml:space="preserve">, &amp; </w:t>
      </w:r>
      <w:proofErr w:type="spellStart"/>
      <w:r w:rsidR="00E754DE" w:rsidRPr="00E9012C">
        <w:rPr>
          <w:rFonts w:ascii="Times New Roman" w:eastAsia="Times New Roman" w:hAnsi="Times New Roman" w:cs="Times New Roman"/>
          <w:color w:val="000000" w:themeColor="text1"/>
          <w:sz w:val="22"/>
          <w:szCs w:val="22"/>
        </w:rPr>
        <w:t>Kliegel</w:t>
      </w:r>
      <w:proofErr w:type="spellEnd"/>
      <w:r w:rsidR="00E754DE" w:rsidRPr="00E9012C">
        <w:rPr>
          <w:rFonts w:ascii="Times New Roman" w:eastAsia="Times New Roman" w:hAnsi="Times New Roman" w:cs="Times New Roman"/>
          <w:color w:val="000000" w:themeColor="text1"/>
          <w:sz w:val="22"/>
          <w:szCs w:val="22"/>
        </w:rPr>
        <w:t>, 2016</w:t>
      </w:r>
      <w:r w:rsidR="001E288F" w:rsidRPr="00E9012C">
        <w:rPr>
          <w:rFonts w:ascii="Times New Roman" w:hAnsi="Times New Roman" w:cs="Times New Roman"/>
          <w:color w:val="000000" w:themeColor="text1"/>
          <w:sz w:val="22"/>
        </w:rPr>
        <w:t>)</w:t>
      </w:r>
      <w:r w:rsidR="00820E11" w:rsidRPr="00E9012C">
        <w:rPr>
          <w:rFonts w:ascii="Times New Roman" w:hAnsi="Times New Roman" w:cs="Times New Roman"/>
          <w:color w:val="000000" w:themeColor="text1"/>
          <w:sz w:val="22"/>
        </w:rPr>
        <w:t xml:space="preserve"> </w:t>
      </w:r>
      <w:r w:rsidR="00DA72F6" w:rsidRPr="00E9012C">
        <w:rPr>
          <w:rFonts w:ascii="Times New Roman" w:hAnsi="Times New Roman" w:cs="Times New Roman"/>
          <w:color w:val="000000" w:themeColor="text1"/>
          <w:sz w:val="22"/>
        </w:rPr>
        <w:t>were quite</w:t>
      </w:r>
      <w:r w:rsidR="00820E11" w:rsidRPr="00E9012C">
        <w:rPr>
          <w:rFonts w:ascii="Times New Roman" w:hAnsi="Times New Roman" w:cs="Times New Roman"/>
          <w:color w:val="000000" w:themeColor="text1"/>
          <w:sz w:val="22"/>
        </w:rPr>
        <w:t xml:space="preserve"> good at identifying incidental cues for </w:t>
      </w:r>
      <w:r w:rsidR="008F5E1C" w:rsidRPr="00E9012C">
        <w:rPr>
          <w:rFonts w:ascii="Times New Roman" w:hAnsi="Times New Roman" w:cs="Times New Roman"/>
          <w:color w:val="000000" w:themeColor="text1"/>
          <w:sz w:val="22"/>
        </w:rPr>
        <w:t>their</w:t>
      </w:r>
      <w:r w:rsidR="001E288F" w:rsidRPr="00E9012C">
        <w:rPr>
          <w:rFonts w:ascii="Times New Roman" w:hAnsi="Times New Roman" w:cs="Times New Roman"/>
          <w:color w:val="000000" w:themeColor="text1"/>
          <w:sz w:val="22"/>
        </w:rPr>
        <w:t xml:space="preserve"> </w:t>
      </w:r>
      <w:r w:rsidR="00911945" w:rsidRPr="00E9012C">
        <w:rPr>
          <w:rFonts w:ascii="Times New Roman" w:hAnsi="Times New Roman" w:cs="Times New Roman"/>
          <w:color w:val="000000" w:themeColor="text1"/>
          <w:sz w:val="22"/>
        </w:rPr>
        <w:t xml:space="preserve">reported </w:t>
      </w:r>
      <w:r w:rsidR="00820E11" w:rsidRPr="00E9012C">
        <w:rPr>
          <w:rFonts w:ascii="Times New Roman" w:hAnsi="Times New Roman" w:cs="Times New Roman"/>
          <w:color w:val="000000" w:themeColor="text1"/>
          <w:sz w:val="22"/>
        </w:rPr>
        <w:t>spontaneous past and future thoughts</w:t>
      </w:r>
      <w:r w:rsidR="001E288F" w:rsidRPr="00E9012C">
        <w:rPr>
          <w:rFonts w:ascii="Times New Roman" w:hAnsi="Times New Roman" w:cs="Times New Roman"/>
          <w:color w:val="000000" w:themeColor="text1"/>
          <w:sz w:val="22"/>
        </w:rPr>
        <w:t xml:space="preserve">. </w:t>
      </w:r>
      <w:r w:rsidR="00C36E6D" w:rsidRPr="00E9012C">
        <w:rPr>
          <w:rFonts w:ascii="Times New Roman" w:eastAsia="Times New Roman" w:hAnsi="Times New Roman" w:cs="Times New Roman"/>
          <w:color w:val="000000" w:themeColor="text1"/>
          <w:sz w:val="22"/>
          <w:szCs w:val="22"/>
        </w:rPr>
        <w:t xml:space="preserve">Therefore, </w:t>
      </w:r>
      <w:r w:rsidR="00DA72F6" w:rsidRPr="00E9012C">
        <w:rPr>
          <w:rFonts w:ascii="Times New Roman" w:eastAsia="Times New Roman" w:hAnsi="Times New Roman" w:cs="Times New Roman"/>
          <w:color w:val="000000" w:themeColor="text1"/>
          <w:sz w:val="22"/>
          <w:szCs w:val="22"/>
        </w:rPr>
        <w:t xml:space="preserve">the slightly increased frequency of </w:t>
      </w:r>
      <w:r w:rsidR="00911945" w:rsidRPr="00E9012C">
        <w:rPr>
          <w:rFonts w:ascii="Times New Roman" w:eastAsia="Times New Roman" w:hAnsi="Times New Roman" w:cs="Times New Roman"/>
          <w:color w:val="000000" w:themeColor="text1"/>
          <w:sz w:val="22"/>
          <w:szCs w:val="22"/>
        </w:rPr>
        <w:t>“</w:t>
      </w:r>
      <w:r w:rsidR="00814E96" w:rsidRPr="00E9012C">
        <w:rPr>
          <w:rFonts w:ascii="Times New Roman" w:eastAsia="Times New Roman" w:hAnsi="Times New Roman" w:cs="Times New Roman"/>
          <w:color w:val="000000" w:themeColor="text1"/>
          <w:sz w:val="22"/>
          <w:szCs w:val="22"/>
        </w:rPr>
        <w:t>no triggers</w:t>
      </w:r>
      <w:r w:rsidR="00911945" w:rsidRPr="00E9012C">
        <w:rPr>
          <w:rFonts w:ascii="Times New Roman" w:eastAsia="Times New Roman" w:hAnsi="Times New Roman" w:cs="Times New Roman"/>
          <w:color w:val="000000" w:themeColor="text1"/>
          <w:sz w:val="22"/>
          <w:szCs w:val="22"/>
        </w:rPr>
        <w:t>”</w:t>
      </w:r>
      <w:r w:rsidR="00814E96" w:rsidRPr="00E9012C">
        <w:rPr>
          <w:rFonts w:ascii="Times New Roman" w:eastAsia="Times New Roman" w:hAnsi="Times New Roman" w:cs="Times New Roman"/>
          <w:color w:val="000000" w:themeColor="text1"/>
          <w:sz w:val="22"/>
          <w:szCs w:val="22"/>
        </w:rPr>
        <w:t xml:space="preserve"> </w:t>
      </w:r>
      <w:r w:rsidR="00DA72F6" w:rsidRPr="00E9012C">
        <w:rPr>
          <w:rFonts w:ascii="Times New Roman" w:eastAsia="Times New Roman" w:hAnsi="Times New Roman" w:cs="Times New Roman"/>
          <w:color w:val="000000" w:themeColor="text1"/>
          <w:sz w:val="22"/>
          <w:szCs w:val="22"/>
        </w:rPr>
        <w:t xml:space="preserve">reported for future thoughts </w:t>
      </w:r>
      <w:r w:rsidR="00814E96" w:rsidRPr="00E9012C">
        <w:rPr>
          <w:rFonts w:ascii="Times New Roman" w:eastAsia="Times New Roman" w:hAnsi="Times New Roman" w:cs="Times New Roman"/>
          <w:color w:val="000000" w:themeColor="text1"/>
          <w:sz w:val="22"/>
          <w:szCs w:val="22"/>
        </w:rPr>
        <w:t xml:space="preserve">in the present study </w:t>
      </w:r>
      <w:r w:rsidR="00DA72F6" w:rsidRPr="00E9012C">
        <w:rPr>
          <w:rFonts w:ascii="Times New Roman" w:eastAsia="Times New Roman" w:hAnsi="Times New Roman" w:cs="Times New Roman"/>
          <w:color w:val="000000" w:themeColor="text1"/>
          <w:sz w:val="22"/>
          <w:szCs w:val="22"/>
        </w:rPr>
        <w:t>is likely to represent cases when cues were absent rather than difficult to notice</w:t>
      </w:r>
      <w:r w:rsidR="00DA72F6" w:rsidRPr="00E9012C">
        <w:rPr>
          <w:rFonts w:ascii="Times New Roman" w:eastAsia="Times New Roman" w:hAnsi="Times New Roman" w:cs="Times New Roman"/>
          <w:i/>
          <w:color w:val="000000" w:themeColor="text1"/>
        </w:rPr>
        <w:t>.</w:t>
      </w:r>
    </w:p>
    <w:p w14:paraId="69087B78" w14:textId="1A07A281" w:rsidR="002C25D6" w:rsidRPr="00E9012C" w:rsidRDefault="002C25D6" w:rsidP="001E288F">
      <w:pPr>
        <w:spacing w:after="120"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Taken together, the findings </w:t>
      </w:r>
      <w:r w:rsidR="001B4047" w:rsidRPr="00E9012C">
        <w:rPr>
          <w:rFonts w:ascii="Times New Roman" w:hAnsi="Times New Roman" w:cs="Times New Roman"/>
          <w:color w:val="000000" w:themeColor="text1"/>
          <w:sz w:val="22"/>
        </w:rPr>
        <w:t xml:space="preserve">concerning the triggers </w:t>
      </w:r>
      <w:r w:rsidRPr="00E9012C">
        <w:rPr>
          <w:rFonts w:ascii="Times New Roman" w:hAnsi="Times New Roman" w:cs="Times New Roman"/>
          <w:color w:val="000000" w:themeColor="text1"/>
          <w:sz w:val="22"/>
        </w:rPr>
        <w:t xml:space="preserve">provide initial support for the idea that representations of future thoughts may be more highly activated than memories of past events as they </w:t>
      </w:r>
      <w:r w:rsidR="006F5181" w:rsidRPr="00E9012C">
        <w:rPr>
          <w:rFonts w:ascii="Times New Roman" w:hAnsi="Times New Roman" w:cs="Times New Roman"/>
          <w:color w:val="000000" w:themeColor="text1"/>
          <w:sz w:val="22"/>
        </w:rPr>
        <w:t xml:space="preserve">appear to </w:t>
      </w:r>
      <w:r w:rsidRPr="00E9012C">
        <w:rPr>
          <w:rFonts w:ascii="Times New Roman" w:hAnsi="Times New Roman" w:cs="Times New Roman"/>
          <w:color w:val="000000" w:themeColor="text1"/>
          <w:sz w:val="22"/>
        </w:rPr>
        <w:t xml:space="preserve">come to mind even when there are no relevant and/or immediately obvious cues in one’s thoughts or environment. </w:t>
      </w:r>
      <w:r w:rsidR="00AE4C8B" w:rsidRPr="00E9012C">
        <w:rPr>
          <w:rFonts w:ascii="Times New Roman" w:hAnsi="Times New Roman" w:cs="Times New Roman"/>
          <w:color w:val="000000" w:themeColor="text1"/>
          <w:sz w:val="22"/>
        </w:rPr>
        <w:t xml:space="preserve">Although this pattern emerged consistently across the two studies, </w:t>
      </w:r>
      <w:r w:rsidR="006B0D93" w:rsidRPr="00E9012C">
        <w:rPr>
          <w:rFonts w:ascii="Times New Roman" w:hAnsi="Times New Roman" w:cs="Times New Roman"/>
          <w:color w:val="000000" w:themeColor="text1"/>
          <w:sz w:val="22"/>
        </w:rPr>
        <w:t>the analysis in Study 2 was under</w:t>
      </w:r>
      <w:r w:rsidR="00AE4C8B" w:rsidRPr="00E9012C">
        <w:rPr>
          <w:rFonts w:ascii="Times New Roman" w:hAnsi="Times New Roman" w:cs="Times New Roman"/>
          <w:color w:val="000000" w:themeColor="text1"/>
          <w:sz w:val="22"/>
        </w:rPr>
        <w:t xml:space="preserve">powered </w:t>
      </w:r>
      <w:r w:rsidR="00723736" w:rsidRPr="00E9012C">
        <w:rPr>
          <w:rFonts w:ascii="Times New Roman" w:hAnsi="Times New Roman" w:cs="Times New Roman"/>
          <w:color w:val="000000" w:themeColor="text1"/>
          <w:sz w:val="22"/>
        </w:rPr>
        <w:t xml:space="preserve">due to a small number of </w:t>
      </w:r>
      <w:r w:rsidR="00723736" w:rsidRPr="00E9012C">
        <w:rPr>
          <w:rFonts w:ascii="Times New Roman" w:hAnsi="Times New Roman" w:cs="Times New Roman"/>
          <w:color w:val="000000" w:themeColor="text1"/>
          <w:sz w:val="22"/>
        </w:rPr>
        <w:lastRenderedPageBreak/>
        <w:t xml:space="preserve">participants who </w:t>
      </w:r>
      <w:r w:rsidR="00A64021" w:rsidRPr="00E9012C">
        <w:rPr>
          <w:rFonts w:ascii="Times New Roman" w:hAnsi="Times New Roman" w:cs="Times New Roman"/>
          <w:color w:val="000000" w:themeColor="text1"/>
          <w:sz w:val="22"/>
        </w:rPr>
        <w:t>reported at least one spontaneous future thought and one past thought. Therefore, this finding needs to be replicated</w:t>
      </w:r>
      <w:r w:rsidR="005E5157" w:rsidRPr="00E9012C">
        <w:rPr>
          <w:rFonts w:ascii="Times New Roman" w:hAnsi="Times New Roman" w:cs="Times New Roman"/>
          <w:color w:val="000000" w:themeColor="text1"/>
          <w:sz w:val="22"/>
        </w:rPr>
        <w:t xml:space="preserve"> on larger </w:t>
      </w:r>
      <w:r w:rsidR="00C51C5D" w:rsidRPr="00E9012C">
        <w:rPr>
          <w:rFonts w:ascii="Times New Roman" w:hAnsi="Times New Roman" w:cs="Times New Roman"/>
          <w:color w:val="000000" w:themeColor="text1"/>
          <w:sz w:val="22"/>
        </w:rPr>
        <w:t>samples to examine in more detail whether this heightened activation i</w:t>
      </w:r>
      <w:r w:rsidR="005E317A" w:rsidRPr="00E9012C">
        <w:rPr>
          <w:rFonts w:ascii="Times New Roman" w:hAnsi="Times New Roman" w:cs="Times New Roman"/>
          <w:color w:val="000000" w:themeColor="text1"/>
          <w:sz w:val="22"/>
        </w:rPr>
        <w:t>s</w:t>
      </w:r>
      <w:r w:rsidR="00C51C5D" w:rsidRPr="00E9012C">
        <w:rPr>
          <w:rFonts w:ascii="Times New Roman" w:hAnsi="Times New Roman" w:cs="Times New Roman"/>
          <w:color w:val="000000" w:themeColor="text1"/>
          <w:sz w:val="22"/>
        </w:rPr>
        <w:t xml:space="preserve"> characteristic of sp</w:t>
      </w:r>
      <w:r w:rsidR="000B709B" w:rsidRPr="00E9012C">
        <w:rPr>
          <w:rFonts w:ascii="Times New Roman" w:hAnsi="Times New Roman" w:cs="Times New Roman"/>
          <w:color w:val="000000" w:themeColor="text1"/>
          <w:sz w:val="22"/>
        </w:rPr>
        <w:t>ontaneou</w:t>
      </w:r>
      <w:r w:rsidR="00C51C5D" w:rsidRPr="00E9012C">
        <w:rPr>
          <w:rFonts w:ascii="Times New Roman" w:hAnsi="Times New Roman" w:cs="Times New Roman"/>
          <w:color w:val="000000" w:themeColor="text1"/>
          <w:sz w:val="22"/>
        </w:rPr>
        <w:t>s future t</w:t>
      </w:r>
      <w:r w:rsidR="000B709B" w:rsidRPr="00E9012C">
        <w:rPr>
          <w:rFonts w:ascii="Times New Roman" w:hAnsi="Times New Roman" w:cs="Times New Roman"/>
          <w:color w:val="000000" w:themeColor="text1"/>
          <w:sz w:val="22"/>
        </w:rPr>
        <w:t>h</w:t>
      </w:r>
      <w:r w:rsidR="00C51C5D" w:rsidRPr="00E9012C">
        <w:rPr>
          <w:rFonts w:ascii="Times New Roman" w:hAnsi="Times New Roman" w:cs="Times New Roman"/>
          <w:color w:val="000000" w:themeColor="text1"/>
          <w:sz w:val="22"/>
        </w:rPr>
        <w:t xml:space="preserve">oughts in general or only the </w:t>
      </w:r>
      <w:r w:rsidR="000B709B" w:rsidRPr="00E9012C">
        <w:rPr>
          <w:rFonts w:ascii="Times New Roman" w:hAnsi="Times New Roman" w:cs="Times New Roman"/>
          <w:color w:val="000000" w:themeColor="text1"/>
          <w:sz w:val="22"/>
        </w:rPr>
        <w:t xml:space="preserve">thoughts of </w:t>
      </w:r>
      <w:r w:rsidR="00C51C5D" w:rsidRPr="00E9012C">
        <w:rPr>
          <w:rFonts w:ascii="Times New Roman" w:hAnsi="Times New Roman" w:cs="Times New Roman"/>
          <w:color w:val="000000" w:themeColor="text1"/>
          <w:sz w:val="22"/>
        </w:rPr>
        <w:t>upcoming</w:t>
      </w:r>
      <w:r w:rsidR="000B709B" w:rsidRPr="00E9012C">
        <w:rPr>
          <w:rFonts w:ascii="Times New Roman" w:hAnsi="Times New Roman" w:cs="Times New Roman"/>
          <w:color w:val="000000" w:themeColor="text1"/>
          <w:sz w:val="22"/>
        </w:rPr>
        <w:t xml:space="preserve"> prospective memory tasks.</w:t>
      </w:r>
      <w:r w:rsidR="00C06125" w:rsidRPr="00E9012C">
        <w:rPr>
          <w:rFonts w:ascii="Times New Roman" w:hAnsi="Times New Roman" w:cs="Times New Roman"/>
          <w:color w:val="000000" w:themeColor="text1"/>
          <w:sz w:val="22"/>
        </w:rPr>
        <w:t xml:space="preserve"> </w:t>
      </w:r>
    </w:p>
    <w:p w14:paraId="0575A88D" w14:textId="77777777" w:rsidR="002C25D6" w:rsidRPr="00E9012C" w:rsidRDefault="00FB4BE3" w:rsidP="00C1461A">
      <w:pPr>
        <w:spacing w:line="480" w:lineRule="auto"/>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Some m</w:t>
      </w:r>
      <w:r w:rsidR="00E96684" w:rsidRPr="00E9012C">
        <w:rPr>
          <w:rFonts w:ascii="Times New Roman" w:hAnsi="Times New Roman" w:cs="Times New Roman"/>
          <w:b/>
          <w:color w:val="000000" w:themeColor="text1"/>
          <w:sz w:val="22"/>
        </w:rPr>
        <w:t>et</w:t>
      </w:r>
      <w:r w:rsidRPr="00E9012C">
        <w:rPr>
          <w:rFonts w:ascii="Times New Roman" w:hAnsi="Times New Roman" w:cs="Times New Roman"/>
          <w:b/>
          <w:color w:val="000000" w:themeColor="text1"/>
          <w:sz w:val="22"/>
        </w:rPr>
        <w:t>hodological considerations</w:t>
      </w:r>
    </w:p>
    <w:p w14:paraId="39628348" w14:textId="44C047F7" w:rsidR="00FC0B33" w:rsidRPr="00E9012C" w:rsidRDefault="00BC0DBA" w:rsidP="00615DCF">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Estimates of</w:t>
      </w:r>
      <w:r w:rsidR="0095187E" w:rsidRPr="00E9012C">
        <w:rPr>
          <w:rFonts w:ascii="Times New Roman" w:hAnsi="Times New Roman" w:cs="Times New Roman"/>
          <w:color w:val="000000" w:themeColor="text1"/>
          <w:sz w:val="22"/>
        </w:rPr>
        <w:t xml:space="preserve"> </w:t>
      </w:r>
      <w:r w:rsidR="00E07D30" w:rsidRPr="00E9012C">
        <w:rPr>
          <w:rFonts w:ascii="Times New Roman" w:hAnsi="Times New Roman" w:cs="Times New Roman"/>
          <w:color w:val="000000" w:themeColor="text1"/>
          <w:sz w:val="22"/>
        </w:rPr>
        <w:t>the number of</w:t>
      </w:r>
      <w:r w:rsidRPr="00E9012C">
        <w:rPr>
          <w:rFonts w:ascii="Times New Roman" w:hAnsi="Times New Roman" w:cs="Times New Roman"/>
          <w:color w:val="000000" w:themeColor="text1"/>
          <w:sz w:val="22"/>
        </w:rPr>
        <w:t xml:space="preserve"> spontaneous future and past thoughts observed in our 2-week diary study (Study 1) were relatively low compared to estimates from our experience sampling study (Study 2) in which we</w:t>
      </w:r>
      <w:r w:rsidR="001C4BCE" w:rsidRPr="00E9012C">
        <w:rPr>
          <w:rFonts w:ascii="Times New Roman" w:hAnsi="Times New Roman" w:cs="Times New Roman"/>
          <w:color w:val="000000" w:themeColor="text1"/>
          <w:sz w:val="22"/>
        </w:rPr>
        <w:t xml:space="preserve"> captured only a snapshot of thoughts (30 probes) over a </w:t>
      </w:r>
      <w:r w:rsidR="00E07D30" w:rsidRPr="00E9012C">
        <w:rPr>
          <w:rFonts w:ascii="Times New Roman" w:hAnsi="Times New Roman" w:cs="Times New Roman"/>
          <w:color w:val="000000" w:themeColor="text1"/>
          <w:sz w:val="22"/>
        </w:rPr>
        <w:t>10-hour</w:t>
      </w:r>
      <w:r w:rsidR="001C4BCE" w:rsidRPr="00E9012C">
        <w:rPr>
          <w:rFonts w:ascii="Times New Roman" w:hAnsi="Times New Roman" w:cs="Times New Roman"/>
          <w:color w:val="000000" w:themeColor="text1"/>
          <w:sz w:val="22"/>
        </w:rPr>
        <w:t xml:space="preserve"> period</w:t>
      </w:r>
      <w:r w:rsidRPr="00E9012C">
        <w:rPr>
          <w:rFonts w:ascii="Times New Roman" w:hAnsi="Times New Roman" w:cs="Times New Roman"/>
          <w:color w:val="000000" w:themeColor="text1"/>
          <w:sz w:val="22"/>
        </w:rPr>
        <w:t>. These</w:t>
      </w:r>
      <w:r w:rsidR="001C4BCE" w:rsidRPr="00E9012C">
        <w:rPr>
          <w:rFonts w:ascii="Times New Roman" w:hAnsi="Times New Roman" w:cs="Times New Roman"/>
          <w:color w:val="000000" w:themeColor="text1"/>
          <w:sz w:val="22"/>
        </w:rPr>
        <w:t xml:space="preserve"> results indicate that the experience sampling method</w:t>
      </w:r>
      <w:r w:rsidR="0089465A" w:rsidRPr="00E9012C">
        <w:rPr>
          <w:rFonts w:ascii="Times New Roman" w:hAnsi="Times New Roman" w:cs="Times New Roman"/>
          <w:color w:val="000000" w:themeColor="text1"/>
          <w:sz w:val="22"/>
        </w:rPr>
        <w:t xml:space="preserve"> is superior to the diary method in capturing a higher number of spontaneous past and future thoughts</w:t>
      </w:r>
      <w:r w:rsidRPr="00E9012C">
        <w:rPr>
          <w:rFonts w:ascii="Times New Roman" w:hAnsi="Times New Roman" w:cs="Times New Roman"/>
          <w:color w:val="000000" w:themeColor="text1"/>
          <w:sz w:val="22"/>
        </w:rPr>
        <w:t>, as well as avoiding</w:t>
      </w:r>
      <w:r w:rsidR="0089465A" w:rsidRPr="00E9012C">
        <w:rPr>
          <w:rFonts w:ascii="Times New Roman" w:hAnsi="Times New Roman" w:cs="Times New Roman"/>
          <w:color w:val="000000" w:themeColor="text1"/>
          <w:sz w:val="22"/>
        </w:rPr>
        <w:t xml:space="preserve"> possible selection bia</w:t>
      </w:r>
      <w:r w:rsidRPr="00E9012C">
        <w:rPr>
          <w:rFonts w:ascii="Times New Roman" w:hAnsi="Times New Roman" w:cs="Times New Roman"/>
          <w:color w:val="000000" w:themeColor="text1"/>
          <w:sz w:val="22"/>
        </w:rPr>
        <w:t xml:space="preserve">s in </w:t>
      </w:r>
      <w:r w:rsidR="00E07D30" w:rsidRPr="00E9012C">
        <w:rPr>
          <w:rFonts w:ascii="Times New Roman" w:hAnsi="Times New Roman" w:cs="Times New Roman"/>
          <w:color w:val="000000" w:themeColor="text1"/>
          <w:sz w:val="22"/>
        </w:rPr>
        <w:t>diary studies</w:t>
      </w:r>
      <w:r w:rsidRPr="00E9012C">
        <w:rPr>
          <w:rFonts w:ascii="Times New Roman" w:hAnsi="Times New Roman" w:cs="Times New Roman"/>
          <w:color w:val="000000" w:themeColor="text1"/>
          <w:sz w:val="22"/>
        </w:rPr>
        <w:t>.</w:t>
      </w:r>
      <w:r w:rsidR="00E07D30" w:rsidRPr="00E9012C">
        <w:rPr>
          <w:rFonts w:ascii="Times New Roman" w:hAnsi="Times New Roman" w:cs="Times New Roman"/>
          <w:color w:val="000000" w:themeColor="text1"/>
          <w:sz w:val="22"/>
        </w:rPr>
        <w:t xml:space="preserve"> Additionally, it is possible that people are more engaged </w:t>
      </w:r>
      <w:r w:rsidR="00615DCF" w:rsidRPr="00E9012C">
        <w:rPr>
          <w:rFonts w:ascii="Times New Roman" w:hAnsi="Times New Roman" w:cs="Times New Roman"/>
          <w:color w:val="000000" w:themeColor="text1"/>
          <w:sz w:val="22"/>
        </w:rPr>
        <w:t xml:space="preserve">with, </w:t>
      </w:r>
      <w:r w:rsidR="00E07D30" w:rsidRPr="00E9012C">
        <w:rPr>
          <w:rFonts w:ascii="Times New Roman" w:hAnsi="Times New Roman" w:cs="Times New Roman"/>
          <w:color w:val="000000" w:themeColor="text1"/>
          <w:sz w:val="22"/>
        </w:rPr>
        <w:t xml:space="preserve">and aware of their thoughts when asked to </w:t>
      </w:r>
      <w:r w:rsidR="00615DCF" w:rsidRPr="00E9012C">
        <w:rPr>
          <w:rFonts w:ascii="Times New Roman" w:hAnsi="Times New Roman" w:cs="Times New Roman"/>
          <w:color w:val="000000" w:themeColor="text1"/>
          <w:sz w:val="22"/>
        </w:rPr>
        <w:t xml:space="preserve">track and </w:t>
      </w:r>
      <w:r w:rsidR="00E07D30" w:rsidRPr="00E9012C">
        <w:rPr>
          <w:rFonts w:ascii="Times New Roman" w:hAnsi="Times New Roman" w:cs="Times New Roman"/>
          <w:color w:val="000000" w:themeColor="text1"/>
          <w:sz w:val="22"/>
        </w:rPr>
        <w:t>record their thoughts over shorter periods of time (</w:t>
      </w:r>
      <w:r w:rsidR="00495C33" w:rsidRPr="00E9012C">
        <w:rPr>
          <w:rFonts w:ascii="Times New Roman" w:hAnsi="Times New Roman" w:cs="Times New Roman"/>
          <w:color w:val="000000" w:themeColor="text1"/>
          <w:sz w:val="22"/>
        </w:rPr>
        <w:t xml:space="preserve">e.g., </w:t>
      </w:r>
      <w:proofErr w:type="spellStart"/>
      <w:r w:rsidR="00495C33" w:rsidRPr="00E9012C">
        <w:rPr>
          <w:rFonts w:ascii="Times New Roman" w:hAnsi="Times New Roman" w:cs="Times New Roman"/>
          <w:color w:val="000000" w:themeColor="text1"/>
          <w:sz w:val="22"/>
        </w:rPr>
        <w:t>Laughla</w:t>
      </w:r>
      <w:r w:rsidR="00FB45EA" w:rsidRPr="00E9012C">
        <w:rPr>
          <w:rFonts w:ascii="Times New Roman" w:hAnsi="Times New Roman" w:cs="Times New Roman"/>
          <w:color w:val="000000" w:themeColor="text1"/>
          <w:sz w:val="22"/>
        </w:rPr>
        <w:t>nd</w:t>
      </w:r>
      <w:proofErr w:type="spellEnd"/>
      <w:r w:rsidR="00FB45EA" w:rsidRPr="00E9012C">
        <w:rPr>
          <w:rFonts w:ascii="Times New Roman" w:hAnsi="Times New Roman" w:cs="Times New Roman"/>
          <w:color w:val="000000" w:themeColor="text1"/>
          <w:sz w:val="22"/>
        </w:rPr>
        <w:t xml:space="preserve"> &amp; Kvavilashvili, </w:t>
      </w:r>
      <w:r w:rsidR="00455639" w:rsidRPr="00E9012C">
        <w:rPr>
          <w:rFonts w:ascii="Times New Roman" w:hAnsi="Times New Roman" w:cs="Times New Roman"/>
          <w:color w:val="000000" w:themeColor="text1"/>
          <w:sz w:val="22"/>
        </w:rPr>
        <w:t>in press</w:t>
      </w:r>
      <w:r w:rsidR="00495C33" w:rsidRPr="00E9012C">
        <w:rPr>
          <w:rFonts w:ascii="Times New Roman" w:hAnsi="Times New Roman" w:cs="Times New Roman"/>
          <w:color w:val="000000" w:themeColor="text1"/>
          <w:sz w:val="22"/>
        </w:rPr>
        <w:t>)</w:t>
      </w:r>
      <w:r w:rsidR="00E07D30" w:rsidRPr="00E9012C">
        <w:rPr>
          <w:rFonts w:ascii="Times New Roman" w:hAnsi="Times New Roman" w:cs="Times New Roman"/>
          <w:color w:val="000000" w:themeColor="text1"/>
          <w:sz w:val="22"/>
        </w:rPr>
        <w:t>, which may partially explain the</w:t>
      </w:r>
      <w:r w:rsidR="00615DCF" w:rsidRPr="00E9012C">
        <w:rPr>
          <w:rFonts w:ascii="Times New Roman" w:hAnsi="Times New Roman" w:cs="Times New Roman"/>
          <w:color w:val="000000" w:themeColor="text1"/>
          <w:sz w:val="22"/>
        </w:rPr>
        <w:t xml:space="preserve"> lower than expected number of thoughts recorded in </w:t>
      </w:r>
      <w:r w:rsidR="0064670D" w:rsidRPr="00E9012C">
        <w:rPr>
          <w:rFonts w:ascii="Times New Roman" w:hAnsi="Times New Roman" w:cs="Times New Roman"/>
          <w:color w:val="000000" w:themeColor="text1"/>
          <w:sz w:val="22"/>
        </w:rPr>
        <w:t>Study 1</w:t>
      </w:r>
      <w:r w:rsidR="00615DCF" w:rsidRPr="00E9012C">
        <w:rPr>
          <w:rFonts w:ascii="Times New Roman" w:hAnsi="Times New Roman" w:cs="Times New Roman"/>
          <w:color w:val="000000" w:themeColor="text1"/>
          <w:sz w:val="22"/>
        </w:rPr>
        <w:t>. A particular strength of Study 1, however, was the inclusion of ticks, allowing participants to acknowledge their thoughts when they were unable to fully record them, which represents an improvement over previous diary studies (e.g., Kvavilashvili &amp; Fisher, 2007).</w:t>
      </w:r>
    </w:p>
    <w:p w14:paraId="0DCFE9AA" w14:textId="5514DA73" w:rsidR="006C3F54" w:rsidRPr="00E9012C" w:rsidRDefault="00182369" w:rsidP="00C1461A">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Furthermore, a</w:t>
      </w:r>
      <w:r w:rsidR="00174E82" w:rsidRPr="00E9012C">
        <w:rPr>
          <w:rFonts w:ascii="Times New Roman" w:hAnsi="Times New Roman" w:cs="Times New Roman"/>
          <w:color w:val="000000" w:themeColor="text1"/>
          <w:sz w:val="22"/>
        </w:rPr>
        <w:t xml:space="preserve"> couple of</w:t>
      </w:r>
      <w:r w:rsidR="000246AE" w:rsidRPr="00E9012C">
        <w:rPr>
          <w:rFonts w:ascii="Times New Roman" w:hAnsi="Times New Roman" w:cs="Times New Roman"/>
          <w:color w:val="000000" w:themeColor="text1"/>
          <w:sz w:val="22"/>
        </w:rPr>
        <w:t xml:space="preserve"> methodological aspects of Study 2 are worth mentioning. </w:t>
      </w:r>
      <w:r w:rsidR="00FE70C5" w:rsidRPr="00E9012C">
        <w:rPr>
          <w:rFonts w:ascii="Times New Roman" w:hAnsi="Times New Roman" w:cs="Times New Roman"/>
          <w:color w:val="000000" w:themeColor="text1"/>
          <w:sz w:val="22"/>
        </w:rPr>
        <w:t xml:space="preserve">First, unlike other experience sampling studies, which </w:t>
      </w:r>
      <w:r w:rsidR="009E6E03" w:rsidRPr="00E9012C">
        <w:rPr>
          <w:rFonts w:ascii="Times New Roman" w:hAnsi="Times New Roman" w:cs="Times New Roman"/>
          <w:color w:val="000000" w:themeColor="text1"/>
          <w:sz w:val="22"/>
        </w:rPr>
        <w:t xml:space="preserve">have </w:t>
      </w:r>
      <w:r w:rsidR="00471F30" w:rsidRPr="00E9012C">
        <w:rPr>
          <w:rFonts w:ascii="Times New Roman" w:hAnsi="Times New Roman" w:cs="Times New Roman"/>
          <w:color w:val="000000" w:themeColor="text1"/>
          <w:sz w:val="22"/>
        </w:rPr>
        <w:t>use</w:t>
      </w:r>
      <w:r w:rsidR="004C0644" w:rsidRPr="00E9012C">
        <w:rPr>
          <w:rFonts w:ascii="Times New Roman" w:hAnsi="Times New Roman" w:cs="Times New Roman"/>
          <w:color w:val="000000" w:themeColor="text1"/>
          <w:sz w:val="22"/>
        </w:rPr>
        <w:t>d</w:t>
      </w:r>
      <w:r w:rsidR="00471F30" w:rsidRPr="00E9012C">
        <w:rPr>
          <w:rFonts w:ascii="Times New Roman" w:hAnsi="Times New Roman" w:cs="Times New Roman"/>
          <w:color w:val="000000" w:themeColor="text1"/>
          <w:sz w:val="22"/>
        </w:rPr>
        <w:t xml:space="preserve"> </w:t>
      </w:r>
      <w:r w:rsidR="009D59B4" w:rsidRPr="00E9012C">
        <w:rPr>
          <w:rFonts w:ascii="Times New Roman" w:hAnsi="Times New Roman" w:cs="Times New Roman"/>
          <w:color w:val="000000" w:themeColor="text1"/>
          <w:sz w:val="22"/>
        </w:rPr>
        <w:t>fewer</w:t>
      </w:r>
      <w:r w:rsidR="009E6E03" w:rsidRPr="00E9012C">
        <w:rPr>
          <w:rFonts w:ascii="Times New Roman" w:hAnsi="Times New Roman" w:cs="Times New Roman"/>
          <w:color w:val="000000" w:themeColor="text1"/>
          <w:sz w:val="22"/>
        </w:rPr>
        <w:t xml:space="preserve"> probes per day over </w:t>
      </w:r>
      <w:r w:rsidR="00471F30" w:rsidRPr="00E9012C">
        <w:rPr>
          <w:rFonts w:ascii="Times New Roman" w:hAnsi="Times New Roman" w:cs="Times New Roman"/>
          <w:color w:val="000000" w:themeColor="text1"/>
          <w:sz w:val="22"/>
        </w:rPr>
        <w:t>prolonged periods of time (</w:t>
      </w:r>
      <w:r w:rsidR="009E6E03" w:rsidRPr="00E9012C">
        <w:rPr>
          <w:rFonts w:ascii="Times New Roman" w:hAnsi="Times New Roman" w:cs="Times New Roman"/>
          <w:color w:val="000000" w:themeColor="text1"/>
          <w:sz w:val="22"/>
        </w:rPr>
        <w:t>e.g., a week or longer</w:t>
      </w:r>
      <w:r w:rsidR="00471F30" w:rsidRPr="00E9012C">
        <w:rPr>
          <w:rFonts w:ascii="Times New Roman" w:hAnsi="Times New Roman" w:cs="Times New Roman"/>
          <w:color w:val="000000" w:themeColor="text1"/>
          <w:sz w:val="22"/>
        </w:rPr>
        <w:t>)</w:t>
      </w:r>
      <w:r w:rsidR="00581D8B" w:rsidRPr="00E9012C">
        <w:rPr>
          <w:rFonts w:ascii="Times New Roman" w:hAnsi="Times New Roman" w:cs="Times New Roman"/>
          <w:color w:val="000000" w:themeColor="text1"/>
          <w:sz w:val="22"/>
        </w:rPr>
        <w:t>, we used an intensive 1-day sampling method</w:t>
      </w:r>
      <w:r w:rsidR="009D66EA" w:rsidRPr="00E9012C">
        <w:rPr>
          <w:rFonts w:ascii="Times New Roman" w:hAnsi="Times New Roman" w:cs="Times New Roman"/>
          <w:color w:val="000000" w:themeColor="text1"/>
          <w:sz w:val="22"/>
        </w:rPr>
        <w:t>,</w:t>
      </w:r>
      <w:r w:rsidR="00581D8B" w:rsidRPr="00E9012C">
        <w:rPr>
          <w:rFonts w:ascii="Times New Roman" w:hAnsi="Times New Roman" w:cs="Times New Roman"/>
          <w:color w:val="000000" w:themeColor="text1"/>
          <w:sz w:val="22"/>
        </w:rPr>
        <w:t xml:space="preserve"> which </w:t>
      </w:r>
      <w:r w:rsidR="004C0644" w:rsidRPr="00E9012C">
        <w:rPr>
          <w:rFonts w:ascii="Times New Roman" w:hAnsi="Times New Roman" w:cs="Times New Roman"/>
          <w:color w:val="000000" w:themeColor="text1"/>
          <w:sz w:val="22"/>
        </w:rPr>
        <w:t xml:space="preserve">resulted in excellent compliance rates both in terms of </w:t>
      </w:r>
      <w:r w:rsidR="0076669D" w:rsidRPr="00E9012C">
        <w:rPr>
          <w:rFonts w:ascii="Times New Roman" w:hAnsi="Times New Roman" w:cs="Times New Roman"/>
          <w:color w:val="000000" w:themeColor="text1"/>
          <w:sz w:val="22"/>
        </w:rPr>
        <w:t xml:space="preserve">the </w:t>
      </w:r>
      <w:r w:rsidR="00434D0E" w:rsidRPr="00E9012C">
        <w:rPr>
          <w:rFonts w:ascii="Times New Roman" w:hAnsi="Times New Roman" w:cs="Times New Roman"/>
          <w:color w:val="000000" w:themeColor="text1"/>
          <w:sz w:val="22"/>
        </w:rPr>
        <w:t>percentage of</w:t>
      </w:r>
      <w:r w:rsidR="0076669D" w:rsidRPr="00E9012C">
        <w:rPr>
          <w:rFonts w:ascii="Times New Roman" w:hAnsi="Times New Roman" w:cs="Times New Roman"/>
          <w:color w:val="000000" w:themeColor="text1"/>
          <w:sz w:val="22"/>
        </w:rPr>
        <w:t xml:space="preserve"> </w:t>
      </w:r>
      <w:r w:rsidR="00434D0E" w:rsidRPr="00E9012C">
        <w:rPr>
          <w:rFonts w:ascii="Times New Roman" w:hAnsi="Times New Roman" w:cs="Times New Roman"/>
          <w:color w:val="000000" w:themeColor="text1"/>
          <w:sz w:val="22"/>
        </w:rPr>
        <w:t xml:space="preserve">completed </w:t>
      </w:r>
      <w:r w:rsidR="00F1570A" w:rsidRPr="00E9012C">
        <w:rPr>
          <w:rFonts w:ascii="Times New Roman" w:hAnsi="Times New Roman" w:cs="Times New Roman"/>
          <w:color w:val="000000" w:themeColor="text1"/>
          <w:sz w:val="22"/>
        </w:rPr>
        <w:t xml:space="preserve">thought </w:t>
      </w:r>
      <w:r w:rsidR="0076669D" w:rsidRPr="00E9012C">
        <w:rPr>
          <w:rFonts w:ascii="Times New Roman" w:hAnsi="Times New Roman" w:cs="Times New Roman"/>
          <w:color w:val="000000" w:themeColor="text1"/>
          <w:sz w:val="22"/>
        </w:rPr>
        <w:t xml:space="preserve">probes </w:t>
      </w:r>
      <w:r w:rsidR="00434D0E" w:rsidRPr="00E9012C">
        <w:rPr>
          <w:rFonts w:ascii="Times New Roman" w:hAnsi="Times New Roman" w:cs="Times New Roman"/>
          <w:color w:val="000000" w:themeColor="text1"/>
          <w:sz w:val="22"/>
        </w:rPr>
        <w:t xml:space="preserve">(92%) </w:t>
      </w:r>
      <w:r w:rsidR="0076669D" w:rsidRPr="00E9012C">
        <w:rPr>
          <w:rFonts w:ascii="Times New Roman" w:hAnsi="Times New Roman" w:cs="Times New Roman"/>
          <w:color w:val="000000" w:themeColor="text1"/>
          <w:sz w:val="22"/>
        </w:rPr>
        <w:t>and the speed with which the diaries were completed</w:t>
      </w:r>
      <w:r w:rsidR="00D03681" w:rsidRPr="00E9012C">
        <w:rPr>
          <w:rFonts w:ascii="Times New Roman" w:hAnsi="Times New Roman" w:cs="Times New Roman"/>
          <w:color w:val="000000" w:themeColor="text1"/>
          <w:sz w:val="22"/>
        </w:rPr>
        <w:t xml:space="preserve"> in response to the probes</w:t>
      </w:r>
      <w:r w:rsidR="0076669D" w:rsidRPr="00E9012C">
        <w:rPr>
          <w:rFonts w:ascii="Times New Roman" w:hAnsi="Times New Roman" w:cs="Times New Roman"/>
          <w:color w:val="000000" w:themeColor="text1"/>
          <w:sz w:val="22"/>
        </w:rPr>
        <w:t xml:space="preserve">. Using waterproof watches instead of mobile technology </w:t>
      </w:r>
      <w:r w:rsidR="00D93A27" w:rsidRPr="00E9012C">
        <w:rPr>
          <w:rFonts w:ascii="Times New Roman" w:hAnsi="Times New Roman" w:cs="Times New Roman"/>
          <w:color w:val="000000" w:themeColor="text1"/>
          <w:sz w:val="22"/>
        </w:rPr>
        <w:t>(e.g., sma</w:t>
      </w:r>
      <w:r w:rsidR="001B665B" w:rsidRPr="00E9012C">
        <w:rPr>
          <w:rFonts w:ascii="Times New Roman" w:hAnsi="Times New Roman" w:cs="Times New Roman"/>
          <w:color w:val="000000" w:themeColor="text1"/>
          <w:sz w:val="22"/>
        </w:rPr>
        <w:t>r</w:t>
      </w:r>
      <w:r w:rsidR="00D93A27" w:rsidRPr="00E9012C">
        <w:rPr>
          <w:rFonts w:ascii="Times New Roman" w:hAnsi="Times New Roman" w:cs="Times New Roman"/>
          <w:color w:val="000000" w:themeColor="text1"/>
          <w:sz w:val="22"/>
        </w:rPr>
        <w:t xml:space="preserve">tphones) </w:t>
      </w:r>
      <w:r w:rsidR="0076669D" w:rsidRPr="00E9012C">
        <w:rPr>
          <w:rFonts w:ascii="Times New Roman" w:hAnsi="Times New Roman" w:cs="Times New Roman"/>
          <w:color w:val="000000" w:themeColor="text1"/>
          <w:sz w:val="22"/>
        </w:rPr>
        <w:t>al</w:t>
      </w:r>
      <w:r w:rsidR="00D93A27" w:rsidRPr="00E9012C">
        <w:rPr>
          <w:rFonts w:ascii="Times New Roman" w:hAnsi="Times New Roman" w:cs="Times New Roman"/>
          <w:color w:val="000000" w:themeColor="text1"/>
          <w:sz w:val="22"/>
        </w:rPr>
        <w:t xml:space="preserve">so </w:t>
      </w:r>
      <w:r w:rsidR="0076669D" w:rsidRPr="00E9012C">
        <w:rPr>
          <w:rFonts w:ascii="Times New Roman" w:hAnsi="Times New Roman" w:cs="Times New Roman"/>
          <w:color w:val="000000" w:themeColor="text1"/>
          <w:sz w:val="22"/>
        </w:rPr>
        <w:t xml:space="preserve">contributed to the success of the method as the vibrations could be felt immediately </w:t>
      </w:r>
      <w:r w:rsidR="00D93A27" w:rsidRPr="00E9012C">
        <w:rPr>
          <w:rFonts w:ascii="Times New Roman" w:hAnsi="Times New Roman" w:cs="Times New Roman"/>
          <w:color w:val="000000" w:themeColor="text1"/>
          <w:sz w:val="22"/>
        </w:rPr>
        <w:t xml:space="preserve">and </w:t>
      </w:r>
      <w:r w:rsidR="00CE2725" w:rsidRPr="00E9012C">
        <w:rPr>
          <w:rFonts w:ascii="Times New Roman" w:hAnsi="Times New Roman" w:cs="Times New Roman"/>
          <w:color w:val="000000" w:themeColor="text1"/>
          <w:sz w:val="22"/>
        </w:rPr>
        <w:t>the chances of not responding to the signals</w:t>
      </w:r>
      <w:r w:rsidR="000B40C9" w:rsidRPr="00E9012C">
        <w:rPr>
          <w:rFonts w:ascii="Times New Roman" w:hAnsi="Times New Roman" w:cs="Times New Roman"/>
          <w:color w:val="000000" w:themeColor="text1"/>
          <w:sz w:val="22"/>
        </w:rPr>
        <w:t>,</w:t>
      </w:r>
      <w:r w:rsidR="00CE2725" w:rsidRPr="00E9012C">
        <w:rPr>
          <w:rFonts w:ascii="Times New Roman" w:hAnsi="Times New Roman" w:cs="Times New Roman"/>
          <w:color w:val="000000" w:themeColor="text1"/>
          <w:sz w:val="22"/>
        </w:rPr>
        <w:t xml:space="preserve"> due to the device not being at hand (e.g., in a different room)</w:t>
      </w:r>
      <w:r w:rsidR="000B40C9" w:rsidRPr="00E9012C">
        <w:rPr>
          <w:rFonts w:ascii="Times New Roman" w:hAnsi="Times New Roman" w:cs="Times New Roman"/>
          <w:color w:val="000000" w:themeColor="text1"/>
          <w:sz w:val="22"/>
        </w:rPr>
        <w:t>,</w:t>
      </w:r>
      <w:r w:rsidR="00CE2725" w:rsidRPr="00E9012C">
        <w:rPr>
          <w:rFonts w:ascii="Times New Roman" w:hAnsi="Times New Roman" w:cs="Times New Roman"/>
          <w:color w:val="000000" w:themeColor="text1"/>
          <w:sz w:val="22"/>
        </w:rPr>
        <w:t xml:space="preserve"> were minimized.</w:t>
      </w:r>
      <w:r w:rsidR="00D03681" w:rsidRPr="00E9012C">
        <w:rPr>
          <w:rFonts w:ascii="Times New Roman" w:hAnsi="Times New Roman" w:cs="Times New Roman"/>
          <w:color w:val="000000" w:themeColor="text1"/>
          <w:sz w:val="22"/>
        </w:rPr>
        <w:t xml:space="preserve"> </w:t>
      </w:r>
      <w:r w:rsidR="009D66EA" w:rsidRPr="00E9012C">
        <w:rPr>
          <w:rFonts w:ascii="Times New Roman" w:hAnsi="Times New Roman" w:cs="Times New Roman"/>
          <w:color w:val="000000" w:themeColor="text1"/>
          <w:sz w:val="22"/>
        </w:rPr>
        <w:t>On the other hand, because we tested p</w:t>
      </w:r>
      <w:r w:rsidR="00F06F27" w:rsidRPr="00E9012C">
        <w:rPr>
          <w:rFonts w:ascii="Times New Roman" w:hAnsi="Times New Roman" w:cs="Times New Roman"/>
          <w:color w:val="000000" w:themeColor="text1"/>
          <w:sz w:val="22"/>
        </w:rPr>
        <w:t>articipan</w:t>
      </w:r>
      <w:r w:rsidR="009D66EA" w:rsidRPr="00E9012C">
        <w:rPr>
          <w:rFonts w:ascii="Times New Roman" w:hAnsi="Times New Roman" w:cs="Times New Roman"/>
          <w:color w:val="000000" w:themeColor="text1"/>
          <w:sz w:val="22"/>
        </w:rPr>
        <w:t>ts</w:t>
      </w:r>
      <w:r w:rsidR="00F06F27" w:rsidRPr="00E9012C">
        <w:rPr>
          <w:rFonts w:ascii="Times New Roman" w:hAnsi="Times New Roman" w:cs="Times New Roman"/>
          <w:color w:val="000000" w:themeColor="text1"/>
          <w:sz w:val="22"/>
        </w:rPr>
        <w:t xml:space="preserve"> on one day only, </w:t>
      </w:r>
      <w:r w:rsidR="00C01967" w:rsidRPr="00E9012C">
        <w:rPr>
          <w:rFonts w:ascii="Times New Roman" w:hAnsi="Times New Roman" w:cs="Times New Roman"/>
          <w:color w:val="000000" w:themeColor="text1"/>
          <w:sz w:val="22"/>
        </w:rPr>
        <w:t>it is</w:t>
      </w:r>
      <w:r w:rsidR="00F06F27" w:rsidRPr="00E9012C">
        <w:rPr>
          <w:rFonts w:ascii="Times New Roman" w:hAnsi="Times New Roman" w:cs="Times New Roman"/>
          <w:color w:val="000000" w:themeColor="text1"/>
          <w:sz w:val="22"/>
        </w:rPr>
        <w:t xml:space="preserve"> possibility that the resul</w:t>
      </w:r>
      <w:r w:rsidR="00C01967" w:rsidRPr="00E9012C">
        <w:rPr>
          <w:rFonts w:ascii="Times New Roman" w:hAnsi="Times New Roman" w:cs="Times New Roman"/>
          <w:color w:val="000000" w:themeColor="text1"/>
          <w:sz w:val="22"/>
        </w:rPr>
        <w:t xml:space="preserve">ts </w:t>
      </w:r>
      <w:r w:rsidR="002C16F5" w:rsidRPr="00E9012C">
        <w:rPr>
          <w:rFonts w:ascii="Times New Roman" w:hAnsi="Times New Roman" w:cs="Times New Roman"/>
          <w:color w:val="000000" w:themeColor="text1"/>
          <w:sz w:val="22"/>
        </w:rPr>
        <w:t>were not</w:t>
      </w:r>
      <w:r w:rsidR="00C01967" w:rsidRPr="00E9012C">
        <w:rPr>
          <w:rFonts w:ascii="Times New Roman" w:hAnsi="Times New Roman" w:cs="Times New Roman"/>
          <w:color w:val="000000" w:themeColor="text1"/>
          <w:sz w:val="22"/>
        </w:rPr>
        <w:t xml:space="preserve"> representative </w:t>
      </w:r>
      <w:r w:rsidR="00F06F27" w:rsidRPr="00E9012C">
        <w:rPr>
          <w:rFonts w:ascii="Times New Roman" w:hAnsi="Times New Roman" w:cs="Times New Roman"/>
          <w:color w:val="000000" w:themeColor="text1"/>
          <w:sz w:val="22"/>
        </w:rPr>
        <w:t xml:space="preserve">of other </w:t>
      </w:r>
      <w:r w:rsidR="00C40026" w:rsidRPr="00E9012C">
        <w:rPr>
          <w:rFonts w:ascii="Times New Roman" w:hAnsi="Times New Roman" w:cs="Times New Roman"/>
          <w:color w:val="000000" w:themeColor="text1"/>
          <w:sz w:val="22"/>
        </w:rPr>
        <w:t xml:space="preserve">days. Future research could extend this intensive </w:t>
      </w:r>
      <w:r w:rsidR="00C40026" w:rsidRPr="00E9012C">
        <w:rPr>
          <w:rFonts w:ascii="Times New Roman" w:hAnsi="Times New Roman" w:cs="Times New Roman"/>
          <w:color w:val="000000" w:themeColor="text1"/>
          <w:sz w:val="22"/>
        </w:rPr>
        <w:lastRenderedPageBreak/>
        <w:t>sampling method by sampling participants on at least 3 different days (</w:t>
      </w:r>
      <w:r w:rsidR="00601840" w:rsidRPr="00E9012C">
        <w:rPr>
          <w:rFonts w:ascii="Times New Roman" w:hAnsi="Times New Roman" w:cs="Times New Roman"/>
          <w:color w:val="000000" w:themeColor="text1"/>
          <w:sz w:val="22"/>
        </w:rPr>
        <w:t>e.g.,</w:t>
      </w:r>
      <w:r w:rsidR="00C40026" w:rsidRPr="00E9012C">
        <w:rPr>
          <w:rFonts w:ascii="Times New Roman" w:hAnsi="Times New Roman" w:cs="Times New Roman"/>
          <w:color w:val="000000" w:themeColor="text1"/>
          <w:sz w:val="22"/>
        </w:rPr>
        <w:t xml:space="preserve"> one week apart)</w:t>
      </w:r>
      <w:r w:rsidR="00E06087" w:rsidRPr="00E9012C">
        <w:rPr>
          <w:rFonts w:ascii="Times New Roman" w:hAnsi="Times New Roman" w:cs="Times New Roman"/>
          <w:color w:val="000000" w:themeColor="text1"/>
          <w:sz w:val="22"/>
        </w:rPr>
        <w:t>,</w:t>
      </w:r>
      <w:r w:rsidR="00C40026" w:rsidRPr="00E9012C">
        <w:rPr>
          <w:rFonts w:ascii="Times New Roman" w:hAnsi="Times New Roman" w:cs="Times New Roman"/>
          <w:color w:val="000000" w:themeColor="text1"/>
          <w:sz w:val="22"/>
        </w:rPr>
        <w:t xml:space="preserve"> wh</w:t>
      </w:r>
      <w:r w:rsidR="00E06087" w:rsidRPr="00E9012C">
        <w:rPr>
          <w:rFonts w:ascii="Times New Roman" w:hAnsi="Times New Roman" w:cs="Times New Roman"/>
          <w:color w:val="000000" w:themeColor="text1"/>
          <w:sz w:val="22"/>
        </w:rPr>
        <w:t>i</w:t>
      </w:r>
      <w:r w:rsidR="00C40026" w:rsidRPr="00E9012C">
        <w:rPr>
          <w:rFonts w:ascii="Times New Roman" w:hAnsi="Times New Roman" w:cs="Times New Roman"/>
          <w:color w:val="000000" w:themeColor="text1"/>
          <w:sz w:val="22"/>
        </w:rPr>
        <w:t xml:space="preserve">ch would increase the </w:t>
      </w:r>
      <w:r w:rsidR="00B97EFF" w:rsidRPr="00E9012C">
        <w:rPr>
          <w:rFonts w:ascii="Times New Roman" w:hAnsi="Times New Roman" w:cs="Times New Roman"/>
          <w:color w:val="000000" w:themeColor="text1"/>
          <w:sz w:val="22"/>
        </w:rPr>
        <w:t>to</w:t>
      </w:r>
      <w:r w:rsidR="00C01967" w:rsidRPr="00E9012C">
        <w:rPr>
          <w:rFonts w:ascii="Times New Roman" w:hAnsi="Times New Roman" w:cs="Times New Roman"/>
          <w:color w:val="000000" w:themeColor="text1"/>
          <w:sz w:val="22"/>
        </w:rPr>
        <w:t>tal number of probes and repre</w:t>
      </w:r>
      <w:r w:rsidR="00B97EFF" w:rsidRPr="00E9012C">
        <w:rPr>
          <w:rFonts w:ascii="Times New Roman" w:hAnsi="Times New Roman" w:cs="Times New Roman"/>
          <w:color w:val="000000" w:themeColor="text1"/>
          <w:sz w:val="22"/>
        </w:rPr>
        <w:t>sentativeness of the data.</w:t>
      </w:r>
      <w:r w:rsidR="00DA4BB2" w:rsidRPr="00E9012C">
        <w:rPr>
          <w:rStyle w:val="FootnoteReference"/>
          <w:rFonts w:ascii="Times New Roman" w:hAnsi="Times New Roman" w:cs="Times New Roman"/>
          <w:color w:val="000000" w:themeColor="text1"/>
        </w:rPr>
        <w:footnoteReference w:id="5"/>
      </w:r>
      <w:r w:rsidR="00B97EFF" w:rsidRPr="00E9012C">
        <w:rPr>
          <w:rFonts w:ascii="Times New Roman" w:hAnsi="Times New Roman" w:cs="Times New Roman"/>
          <w:color w:val="000000" w:themeColor="text1"/>
          <w:sz w:val="22"/>
        </w:rPr>
        <w:t xml:space="preserve"> </w:t>
      </w:r>
    </w:p>
    <w:p w14:paraId="7C43DA53" w14:textId="143FC185" w:rsidR="000F6116" w:rsidRPr="00E9012C" w:rsidRDefault="006C3F54" w:rsidP="00E118C4">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Second, unlike many previous studies on mind-wandering </w:t>
      </w:r>
      <w:r w:rsidR="004C441D" w:rsidRPr="00E9012C">
        <w:rPr>
          <w:rFonts w:ascii="Times New Roman" w:hAnsi="Times New Roman" w:cs="Times New Roman"/>
          <w:color w:val="000000" w:themeColor="text1"/>
          <w:sz w:val="22"/>
        </w:rPr>
        <w:t>which ask</w:t>
      </w:r>
      <w:r w:rsidR="001B6707" w:rsidRPr="00E9012C">
        <w:rPr>
          <w:rFonts w:ascii="Times New Roman" w:hAnsi="Times New Roman" w:cs="Times New Roman"/>
          <w:color w:val="000000" w:themeColor="text1"/>
          <w:sz w:val="22"/>
        </w:rPr>
        <w:t>ed</w:t>
      </w:r>
      <w:r w:rsidR="004C441D" w:rsidRPr="00E9012C">
        <w:rPr>
          <w:rFonts w:ascii="Times New Roman" w:hAnsi="Times New Roman" w:cs="Times New Roman"/>
          <w:color w:val="000000" w:themeColor="text1"/>
          <w:sz w:val="22"/>
        </w:rPr>
        <w:t xml:space="preserve"> participants to indicate whether their thoughts were on task or off task</w:t>
      </w:r>
      <w:r w:rsidR="00A536B9" w:rsidRPr="00E9012C">
        <w:rPr>
          <w:rFonts w:ascii="Times New Roman" w:hAnsi="Times New Roman" w:cs="Times New Roman"/>
          <w:color w:val="000000" w:themeColor="text1"/>
          <w:sz w:val="22"/>
        </w:rPr>
        <w:t xml:space="preserve"> (for review, see Weinstein, 2018)</w:t>
      </w:r>
      <w:r w:rsidR="004C441D" w:rsidRPr="00E9012C">
        <w:rPr>
          <w:rFonts w:ascii="Times New Roman" w:hAnsi="Times New Roman" w:cs="Times New Roman"/>
          <w:color w:val="000000" w:themeColor="text1"/>
          <w:sz w:val="22"/>
        </w:rPr>
        <w:t>,</w:t>
      </w:r>
      <w:r w:rsidR="00F013D8" w:rsidRPr="00E9012C">
        <w:rPr>
          <w:rFonts w:ascii="Times New Roman" w:hAnsi="Times New Roman" w:cs="Times New Roman"/>
          <w:color w:val="000000" w:themeColor="text1"/>
          <w:sz w:val="22"/>
        </w:rPr>
        <w:t xml:space="preserve"> in </w:t>
      </w:r>
      <w:r w:rsidR="00237245" w:rsidRPr="00E9012C">
        <w:rPr>
          <w:rFonts w:ascii="Times New Roman" w:hAnsi="Times New Roman" w:cs="Times New Roman"/>
          <w:color w:val="000000" w:themeColor="text1"/>
          <w:sz w:val="22"/>
        </w:rPr>
        <w:t>Study 2</w:t>
      </w:r>
      <w:r w:rsidR="00F013D8" w:rsidRPr="00E9012C">
        <w:rPr>
          <w:rFonts w:ascii="Times New Roman" w:hAnsi="Times New Roman" w:cs="Times New Roman"/>
          <w:color w:val="000000" w:themeColor="text1"/>
          <w:sz w:val="22"/>
        </w:rPr>
        <w:t xml:space="preserve"> </w:t>
      </w:r>
      <w:r w:rsidR="00773FB6" w:rsidRPr="00E9012C">
        <w:rPr>
          <w:rFonts w:ascii="Times New Roman" w:hAnsi="Times New Roman" w:cs="Times New Roman"/>
          <w:color w:val="000000" w:themeColor="text1"/>
          <w:sz w:val="22"/>
        </w:rPr>
        <w:t xml:space="preserve">our </w:t>
      </w:r>
      <w:r w:rsidR="00F013D8" w:rsidRPr="00E9012C">
        <w:rPr>
          <w:rFonts w:ascii="Times New Roman" w:hAnsi="Times New Roman" w:cs="Times New Roman"/>
          <w:color w:val="000000" w:themeColor="text1"/>
          <w:sz w:val="22"/>
        </w:rPr>
        <w:t>participants record</w:t>
      </w:r>
      <w:r w:rsidR="006A2574" w:rsidRPr="00E9012C">
        <w:rPr>
          <w:rFonts w:ascii="Times New Roman" w:hAnsi="Times New Roman" w:cs="Times New Roman"/>
          <w:color w:val="000000" w:themeColor="text1"/>
          <w:sz w:val="22"/>
        </w:rPr>
        <w:t>ed</w:t>
      </w:r>
      <w:r w:rsidR="00F013D8" w:rsidRPr="00E9012C">
        <w:rPr>
          <w:rFonts w:ascii="Times New Roman" w:hAnsi="Times New Roman" w:cs="Times New Roman"/>
          <w:color w:val="000000" w:themeColor="text1"/>
          <w:sz w:val="22"/>
        </w:rPr>
        <w:t xml:space="preserve"> the</w:t>
      </w:r>
      <w:r w:rsidR="00796086" w:rsidRPr="00E9012C">
        <w:rPr>
          <w:rFonts w:ascii="Times New Roman" w:hAnsi="Times New Roman" w:cs="Times New Roman"/>
          <w:color w:val="000000" w:themeColor="text1"/>
          <w:sz w:val="22"/>
        </w:rPr>
        <w:t xml:space="preserve"> actual content</w:t>
      </w:r>
      <w:r w:rsidR="00F013D8" w:rsidRPr="00E9012C">
        <w:rPr>
          <w:rFonts w:ascii="Times New Roman" w:hAnsi="Times New Roman" w:cs="Times New Roman"/>
          <w:color w:val="000000" w:themeColor="text1"/>
          <w:sz w:val="22"/>
        </w:rPr>
        <w:t xml:space="preserve"> of their thoughts</w:t>
      </w:r>
      <w:r w:rsidR="00265E6B" w:rsidRPr="00E9012C">
        <w:rPr>
          <w:rFonts w:ascii="Times New Roman" w:hAnsi="Times New Roman" w:cs="Times New Roman"/>
          <w:color w:val="000000" w:themeColor="text1"/>
          <w:sz w:val="22"/>
        </w:rPr>
        <w:t>,</w:t>
      </w:r>
      <w:r w:rsidR="00796086" w:rsidRPr="00E9012C">
        <w:rPr>
          <w:rFonts w:ascii="Times New Roman" w:hAnsi="Times New Roman" w:cs="Times New Roman"/>
          <w:color w:val="000000" w:themeColor="text1"/>
          <w:sz w:val="22"/>
        </w:rPr>
        <w:t xml:space="preserve"> </w:t>
      </w:r>
      <w:r w:rsidR="00643FDA" w:rsidRPr="00E9012C">
        <w:rPr>
          <w:rFonts w:ascii="Times New Roman" w:hAnsi="Times New Roman" w:cs="Times New Roman"/>
          <w:color w:val="000000" w:themeColor="text1"/>
          <w:sz w:val="22"/>
        </w:rPr>
        <w:t>which</w:t>
      </w:r>
      <w:r w:rsidR="00796086" w:rsidRPr="00E9012C">
        <w:rPr>
          <w:rFonts w:ascii="Times New Roman" w:hAnsi="Times New Roman" w:cs="Times New Roman"/>
          <w:color w:val="000000" w:themeColor="text1"/>
          <w:sz w:val="22"/>
        </w:rPr>
        <w:t xml:space="preserve"> </w:t>
      </w:r>
      <w:r w:rsidR="007A5389" w:rsidRPr="00E9012C">
        <w:rPr>
          <w:rFonts w:ascii="Times New Roman" w:hAnsi="Times New Roman" w:cs="Times New Roman"/>
          <w:color w:val="000000" w:themeColor="text1"/>
          <w:sz w:val="22"/>
        </w:rPr>
        <w:t xml:space="preserve">were then coded by </w:t>
      </w:r>
      <w:r w:rsidR="00351A7B" w:rsidRPr="00E9012C">
        <w:rPr>
          <w:rFonts w:ascii="Times New Roman" w:hAnsi="Times New Roman" w:cs="Times New Roman"/>
          <w:color w:val="000000" w:themeColor="text1"/>
          <w:sz w:val="22"/>
        </w:rPr>
        <w:t>independent raters</w:t>
      </w:r>
      <w:r w:rsidR="00796086" w:rsidRPr="00E9012C">
        <w:rPr>
          <w:rFonts w:ascii="Times New Roman" w:hAnsi="Times New Roman" w:cs="Times New Roman"/>
          <w:color w:val="000000" w:themeColor="text1"/>
          <w:sz w:val="22"/>
        </w:rPr>
        <w:t xml:space="preserve"> </w:t>
      </w:r>
      <w:r w:rsidR="00B84180" w:rsidRPr="00E9012C">
        <w:rPr>
          <w:rFonts w:ascii="Times New Roman" w:hAnsi="Times New Roman" w:cs="Times New Roman"/>
          <w:color w:val="000000" w:themeColor="text1"/>
          <w:sz w:val="22"/>
        </w:rPr>
        <w:t>as task-related, task-related interference, task</w:t>
      </w:r>
      <w:r w:rsidR="009B5042" w:rsidRPr="00E9012C">
        <w:rPr>
          <w:rFonts w:ascii="Times New Roman" w:hAnsi="Times New Roman" w:cs="Times New Roman"/>
          <w:color w:val="000000" w:themeColor="text1"/>
          <w:sz w:val="22"/>
        </w:rPr>
        <w:t>-</w:t>
      </w:r>
      <w:r w:rsidR="00B84180" w:rsidRPr="00E9012C">
        <w:rPr>
          <w:rFonts w:ascii="Times New Roman" w:hAnsi="Times New Roman" w:cs="Times New Roman"/>
          <w:color w:val="000000" w:themeColor="text1"/>
          <w:sz w:val="22"/>
        </w:rPr>
        <w:t>unrelated, external distraction and no thoughts</w:t>
      </w:r>
      <w:r w:rsidR="009B5042" w:rsidRPr="00E9012C">
        <w:rPr>
          <w:rFonts w:ascii="Times New Roman" w:hAnsi="Times New Roman" w:cs="Times New Roman"/>
          <w:color w:val="000000" w:themeColor="text1"/>
          <w:sz w:val="22"/>
        </w:rPr>
        <w:t xml:space="preserve"> following a detailed coding scheme (</w:t>
      </w:r>
      <w:r w:rsidR="009B5042" w:rsidRPr="00E9012C">
        <w:rPr>
          <w:rFonts w:ascii="Times New Roman" w:hAnsi="Times New Roman" w:cs="Times New Roman"/>
          <w:i/>
          <w:color w:val="000000" w:themeColor="text1"/>
          <w:sz w:val="22"/>
        </w:rPr>
        <w:t>cf.</w:t>
      </w:r>
      <w:r w:rsidR="009B5042" w:rsidRPr="00E9012C">
        <w:rPr>
          <w:rFonts w:ascii="Times New Roman" w:hAnsi="Times New Roman" w:cs="Times New Roman"/>
          <w:color w:val="000000" w:themeColor="text1"/>
          <w:sz w:val="22"/>
        </w:rPr>
        <w:t xml:space="preserve"> Plimp</w:t>
      </w:r>
      <w:r w:rsidR="00823E9A" w:rsidRPr="00E9012C">
        <w:rPr>
          <w:rFonts w:ascii="Times New Roman" w:hAnsi="Times New Roman" w:cs="Times New Roman"/>
          <w:color w:val="000000" w:themeColor="text1"/>
          <w:sz w:val="22"/>
        </w:rPr>
        <w:t>t</w:t>
      </w:r>
      <w:r w:rsidR="009B5042" w:rsidRPr="00E9012C">
        <w:rPr>
          <w:rFonts w:ascii="Times New Roman" w:hAnsi="Times New Roman" w:cs="Times New Roman"/>
          <w:color w:val="000000" w:themeColor="text1"/>
          <w:sz w:val="22"/>
        </w:rPr>
        <w:t>on et al., 2015)</w:t>
      </w:r>
      <w:r w:rsidR="00B84180" w:rsidRPr="00E9012C">
        <w:rPr>
          <w:rFonts w:ascii="Times New Roman" w:hAnsi="Times New Roman" w:cs="Times New Roman"/>
          <w:color w:val="000000" w:themeColor="text1"/>
          <w:sz w:val="22"/>
        </w:rPr>
        <w:t xml:space="preserve">. </w:t>
      </w:r>
      <w:r w:rsidR="000B2F92" w:rsidRPr="00E9012C">
        <w:rPr>
          <w:rFonts w:ascii="Times New Roman" w:hAnsi="Times New Roman" w:cs="Times New Roman"/>
          <w:color w:val="000000" w:themeColor="text1"/>
          <w:sz w:val="22"/>
        </w:rPr>
        <w:t>While coding</w:t>
      </w:r>
      <w:r w:rsidR="00B10C20" w:rsidRPr="00E9012C">
        <w:rPr>
          <w:rFonts w:ascii="Times New Roman" w:hAnsi="Times New Roman" w:cs="Times New Roman"/>
          <w:color w:val="000000" w:themeColor="text1"/>
          <w:sz w:val="22"/>
        </w:rPr>
        <w:t xml:space="preserve"> thoughts into these categories may b</w:t>
      </w:r>
      <w:r w:rsidR="001E4EC9" w:rsidRPr="00E9012C">
        <w:rPr>
          <w:rFonts w:ascii="Times New Roman" w:hAnsi="Times New Roman" w:cs="Times New Roman"/>
          <w:color w:val="000000" w:themeColor="text1"/>
          <w:sz w:val="22"/>
        </w:rPr>
        <w:t>e relatively straightforward in the laboratory setting where there is a clearly defined ongoing task</w:t>
      </w:r>
      <w:r w:rsidR="0027240C" w:rsidRPr="00E9012C">
        <w:rPr>
          <w:rFonts w:ascii="Times New Roman" w:hAnsi="Times New Roman" w:cs="Times New Roman"/>
          <w:color w:val="000000" w:themeColor="text1"/>
          <w:sz w:val="22"/>
        </w:rPr>
        <w:t xml:space="preserve"> </w:t>
      </w:r>
      <w:r w:rsidR="0027240C" w:rsidRPr="00E9012C">
        <w:rPr>
          <w:rFonts w:ascii="Times New Roman" w:hAnsi="Times New Roman" w:cs="Times New Roman"/>
          <w:noProof/>
          <w:color w:val="000000" w:themeColor="text1"/>
          <w:sz w:val="22"/>
        </w:rPr>
        <w:t>(</w:t>
      </w:r>
      <w:r w:rsidR="00AC61BF" w:rsidRPr="00E9012C">
        <w:rPr>
          <w:rFonts w:ascii="Times New Roman" w:hAnsi="Times New Roman" w:cs="Times New Roman"/>
          <w:noProof/>
          <w:color w:val="000000" w:themeColor="text1"/>
          <w:sz w:val="22"/>
        </w:rPr>
        <w:t xml:space="preserve">e.g., </w:t>
      </w:r>
      <w:r w:rsidR="0027240C" w:rsidRPr="00E9012C">
        <w:rPr>
          <w:rFonts w:ascii="Times New Roman" w:hAnsi="Times New Roman" w:cs="Times New Roman"/>
          <w:noProof/>
          <w:color w:val="000000" w:themeColor="text1"/>
          <w:sz w:val="22"/>
        </w:rPr>
        <w:t>Stawarczyk et al. 2011)</w:t>
      </w:r>
      <w:r w:rsidR="001E4EC9" w:rsidRPr="00E9012C">
        <w:rPr>
          <w:rFonts w:ascii="Times New Roman" w:hAnsi="Times New Roman" w:cs="Times New Roman"/>
          <w:color w:val="000000" w:themeColor="text1"/>
          <w:sz w:val="22"/>
        </w:rPr>
        <w:t>, making such fine-gra</w:t>
      </w:r>
      <w:r w:rsidR="00F93CCE" w:rsidRPr="00E9012C">
        <w:rPr>
          <w:rFonts w:ascii="Times New Roman" w:hAnsi="Times New Roman" w:cs="Times New Roman"/>
          <w:color w:val="000000" w:themeColor="text1"/>
          <w:sz w:val="22"/>
        </w:rPr>
        <w:t>i</w:t>
      </w:r>
      <w:r w:rsidR="001E4EC9" w:rsidRPr="00E9012C">
        <w:rPr>
          <w:rFonts w:ascii="Times New Roman" w:hAnsi="Times New Roman" w:cs="Times New Roman"/>
          <w:color w:val="000000" w:themeColor="text1"/>
          <w:sz w:val="22"/>
        </w:rPr>
        <w:t xml:space="preserve">ned distinctions in everyday life would be much </w:t>
      </w:r>
      <w:r w:rsidR="00F93CCE" w:rsidRPr="00E9012C">
        <w:rPr>
          <w:rFonts w:ascii="Times New Roman" w:hAnsi="Times New Roman" w:cs="Times New Roman"/>
          <w:color w:val="000000" w:themeColor="text1"/>
          <w:sz w:val="22"/>
        </w:rPr>
        <w:t>more d</w:t>
      </w:r>
      <w:r w:rsidR="00823E9A" w:rsidRPr="00E9012C">
        <w:rPr>
          <w:rFonts w:ascii="Times New Roman" w:hAnsi="Times New Roman" w:cs="Times New Roman"/>
          <w:color w:val="000000" w:themeColor="text1"/>
          <w:sz w:val="22"/>
        </w:rPr>
        <w:t xml:space="preserve">ifficult for participants due to </w:t>
      </w:r>
      <w:r w:rsidR="00DD59C0" w:rsidRPr="00E9012C">
        <w:rPr>
          <w:rFonts w:ascii="Times New Roman" w:hAnsi="Times New Roman" w:cs="Times New Roman"/>
          <w:color w:val="000000" w:themeColor="text1"/>
          <w:sz w:val="22"/>
        </w:rPr>
        <w:t xml:space="preserve">the </w:t>
      </w:r>
      <w:r w:rsidR="00D53E9C" w:rsidRPr="00E9012C">
        <w:rPr>
          <w:rFonts w:ascii="Times New Roman" w:hAnsi="Times New Roman" w:cs="Times New Roman"/>
          <w:color w:val="000000" w:themeColor="text1"/>
          <w:sz w:val="22"/>
        </w:rPr>
        <w:t>complex and fluid nature of ta</w:t>
      </w:r>
      <w:r w:rsidR="00D54BF1" w:rsidRPr="00E9012C">
        <w:rPr>
          <w:rFonts w:ascii="Times New Roman" w:hAnsi="Times New Roman" w:cs="Times New Roman"/>
          <w:color w:val="000000" w:themeColor="text1"/>
          <w:sz w:val="22"/>
        </w:rPr>
        <w:t>sks performed in everyday life.</w:t>
      </w:r>
      <w:r w:rsidR="00D67703" w:rsidRPr="00E9012C">
        <w:rPr>
          <w:rFonts w:ascii="Times New Roman" w:hAnsi="Times New Roman" w:cs="Times New Roman"/>
          <w:color w:val="000000" w:themeColor="text1"/>
          <w:sz w:val="22"/>
        </w:rPr>
        <w:t xml:space="preserve"> </w:t>
      </w:r>
      <w:r w:rsidR="0001509B" w:rsidRPr="00E9012C">
        <w:rPr>
          <w:rFonts w:ascii="Times New Roman" w:hAnsi="Times New Roman" w:cs="Times New Roman"/>
          <w:color w:val="000000" w:themeColor="text1"/>
          <w:sz w:val="22"/>
        </w:rPr>
        <w:t xml:space="preserve">Therefore, </w:t>
      </w:r>
      <w:r w:rsidR="00B828D8" w:rsidRPr="00E9012C">
        <w:rPr>
          <w:rFonts w:ascii="Times New Roman" w:hAnsi="Times New Roman" w:cs="Times New Roman"/>
          <w:color w:val="000000" w:themeColor="text1"/>
          <w:sz w:val="22"/>
        </w:rPr>
        <w:t xml:space="preserve">in future research </w:t>
      </w:r>
      <w:r w:rsidR="001A1E49" w:rsidRPr="00E9012C">
        <w:rPr>
          <w:rFonts w:ascii="Times New Roman" w:hAnsi="Times New Roman" w:cs="Times New Roman"/>
          <w:color w:val="000000" w:themeColor="text1"/>
          <w:sz w:val="22"/>
        </w:rPr>
        <w:t xml:space="preserve">using the </w:t>
      </w:r>
      <w:r w:rsidR="00B828D8" w:rsidRPr="00E9012C">
        <w:rPr>
          <w:rFonts w:ascii="Times New Roman" w:hAnsi="Times New Roman" w:cs="Times New Roman"/>
          <w:color w:val="000000" w:themeColor="text1"/>
          <w:sz w:val="22"/>
        </w:rPr>
        <w:t xml:space="preserve">experience sampling method, participants should be asked to describe their ongoing thoughts rather than </w:t>
      </w:r>
      <w:r w:rsidR="002651D1" w:rsidRPr="00E9012C">
        <w:rPr>
          <w:rFonts w:ascii="Times New Roman" w:hAnsi="Times New Roman" w:cs="Times New Roman"/>
          <w:color w:val="000000" w:themeColor="text1"/>
          <w:sz w:val="22"/>
        </w:rPr>
        <w:t>provide judgments about the types of thoughts experienced</w:t>
      </w:r>
      <w:r w:rsidR="00B0212F" w:rsidRPr="00E9012C">
        <w:rPr>
          <w:rFonts w:ascii="Times New Roman" w:hAnsi="Times New Roman" w:cs="Times New Roman"/>
          <w:color w:val="000000" w:themeColor="text1"/>
          <w:sz w:val="22"/>
        </w:rPr>
        <w:t xml:space="preserve"> that can not be verified by </w:t>
      </w:r>
      <w:r w:rsidR="00402068" w:rsidRPr="00E9012C">
        <w:rPr>
          <w:rFonts w:ascii="Times New Roman" w:hAnsi="Times New Roman" w:cs="Times New Roman"/>
          <w:color w:val="000000" w:themeColor="text1"/>
          <w:sz w:val="22"/>
        </w:rPr>
        <w:t xml:space="preserve">researchers </w:t>
      </w:r>
      <w:r w:rsidR="00DF6336" w:rsidRPr="00E9012C">
        <w:rPr>
          <w:rFonts w:ascii="Times New Roman" w:hAnsi="Times New Roman" w:cs="Times New Roman"/>
          <w:color w:val="000000" w:themeColor="text1"/>
          <w:sz w:val="22"/>
        </w:rPr>
        <w:t>(</w:t>
      </w:r>
      <w:r w:rsidR="00DF6336" w:rsidRPr="00E9012C">
        <w:rPr>
          <w:rFonts w:ascii="Times New Roman" w:hAnsi="Times New Roman" w:cs="Times New Roman"/>
          <w:i/>
          <w:color w:val="000000" w:themeColor="text1"/>
          <w:sz w:val="22"/>
        </w:rPr>
        <w:t>cf</w:t>
      </w:r>
      <w:r w:rsidR="00DF6336" w:rsidRPr="00E9012C">
        <w:rPr>
          <w:rFonts w:ascii="Times New Roman" w:hAnsi="Times New Roman" w:cs="Times New Roman"/>
          <w:color w:val="000000" w:themeColor="text1"/>
          <w:sz w:val="22"/>
        </w:rPr>
        <w:t xml:space="preserve">. </w:t>
      </w:r>
      <w:proofErr w:type="spellStart"/>
      <w:r w:rsidR="00DF6336" w:rsidRPr="00E9012C">
        <w:rPr>
          <w:rFonts w:ascii="Times New Roman" w:hAnsi="Times New Roman" w:cs="Times New Roman"/>
          <w:color w:val="000000" w:themeColor="text1"/>
          <w:sz w:val="22"/>
        </w:rPr>
        <w:t>Stawarczyk</w:t>
      </w:r>
      <w:proofErr w:type="spellEnd"/>
      <w:r w:rsidR="00DF6336" w:rsidRPr="00E9012C">
        <w:rPr>
          <w:rFonts w:ascii="Times New Roman" w:hAnsi="Times New Roman" w:cs="Times New Roman"/>
          <w:color w:val="000000" w:themeColor="text1"/>
          <w:sz w:val="22"/>
        </w:rPr>
        <w:t>, 2018</w:t>
      </w:r>
      <w:r w:rsidR="00B347EE" w:rsidRPr="00E9012C">
        <w:rPr>
          <w:rFonts w:ascii="Times New Roman" w:hAnsi="Times New Roman" w:cs="Times New Roman"/>
          <w:color w:val="000000" w:themeColor="text1"/>
          <w:sz w:val="22"/>
        </w:rPr>
        <w:t>)</w:t>
      </w:r>
      <w:r w:rsidR="002651D1" w:rsidRPr="00E9012C">
        <w:rPr>
          <w:rFonts w:ascii="Times New Roman" w:hAnsi="Times New Roman" w:cs="Times New Roman"/>
          <w:color w:val="000000" w:themeColor="text1"/>
          <w:sz w:val="22"/>
        </w:rPr>
        <w:t>.</w:t>
      </w:r>
      <w:r w:rsidR="00402068" w:rsidRPr="00E9012C">
        <w:rPr>
          <w:rFonts w:ascii="Times New Roman" w:hAnsi="Times New Roman" w:cs="Times New Roman"/>
          <w:color w:val="000000" w:themeColor="text1"/>
          <w:sz w:val="22"/>
        </w:rPr>
        <w:t xml:space="preserve"> In addition, researchers will need to use standardized and detailed coding schemes when coding participants’</w:t>
      </w:r>
      <w:r w:rsidR="002B1B59" w:rsidRPr="00E9012C">
        <w:rPr>
          <w:rFonts w:ascii="Times New Roman" w:hAnsi="Times New Roman" w:cs="Times New Roman"/>
          <w:color w:val="000000" w:themeColor="text1"/>
          <w:sz w:val="22"/>
        </w:rPr>
        <w:t xml:space="preserve"> thought</w:t>
      </w:r>
      <w:r w:rsidR="00402068" w:rsidRPr="00E9012C">
        <w:rPr>
          <w:rFonts w:ascii="Times New Roman" w:hAnsi="Times New Roman" w:cs="Times New Roman"/>
          <w:color w:val="000000" w:themeColor="text1"/>
          <w:sz w:val="22"/>
        </w:rPr>
        <w:t xml:space="preserve"> descriptions to ensure the generalizability of findings across the studies.</w:t>
      </w:r>
      <w:r w:rsidR="002651D1" w:rsidRPr="00E9012C">
        <w:rPr>
          <w:rFonts w:ascii="Times New Roman" w:hAnsi="Times New Roman" w:cs="Times New Roman"/>
          <w:color w:val="000000" w:themeColor="text1"/>
          <w:sz w:val="22"/>
        </w:rPr>
        <w:t xml:space="preserve"> </w:t>
      </w:r>
      <w:r w:rsidR="00D3421E" w:rsidRPr="00E9012C">
        <w:rPr>
          <w:rFonts w:ascii="Times New Roman" w:hAnsi="Times New Roman" w:cs="Times New Roman"/>
          <w:color w:val="000000" w:themeColor="text1"/>
          <w:sz w:val="22"/>
        </w:rPr>
        <w:t xml:space="preserve">  </w:t>
      </w:r>
      <w:r w:rsidR="00AC61BF" w:rsidRPr="00E9012C">
        <w:rPr>
          <w:rFonts w:ascii="Times New Roman" w:hAnsi="Times New Roman" w:cs="Times New Roman"/>
          <w:color w:val="000000" w:themeColor="text1"/>
          <w:sz w:val="22"/>
        </w:rPr>
        <w:t xml:space="preserve"> </w:t>
      </w:r>
      <w:r w:rsidR="009D417C" w:rsidRPr="00E9012C">
        <w:rPr>
          <w:rFonts w:ascii="Times New Roman" w:hAnsi="Times New Roman" w:cs="Times New Roman"/>
          <w:color w:val="000000" w:themeColor="text1"/>
          <w:sz w:val="22"/>
        </w:rPr>
        <w:t xml:space="preserve"> </w:t>
      </w:r>
    </w:p>
    <w:p w14:paraId="521B8B80" w14:textId="79F59FBB" w:rsidR="00F93CCE" w:rsidRPr="00E9012C" w:rsidRDefault="00766192" w:rsidP="00474143">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Fi</w:t>
      </w:r>
      <w:r w:rsidR="00174E82" w:rsidRPr="00E9012C">
        <w:rPr>
          <w:rFonts w:ascii="Times New Roman" w:hAnsi="Times New Roman" w:cs="Times New Roman"/>
          <w:color w:val="000000" w:themeColor="text1"/>
          <w:sz w:val="22"/>
        </w:rPr>
        <w:t>nally</w:t>
      </w:r>
      <w:r w:rsidR="000F6116" w:rsidRPr="00E9012C">
        <w:rPr>
          <w:rFonts w:ascii="Times New Roman" w:hAnsi="Times New Roman" w:cs="Times New Roman"/>
          <w:color w:val="000000" w:themeColor="text1"/>
          <w:sz w:val="22"/>
        </w:rPr>
        <w:t xml:space="preserve">, </w:t>
      </w:r>
      <w:r w:rsidR="00DD59C0" w:rsidRPr="00E9012C">
        <w:rPr>
          <w:rFonts w:ascii="Times New Roman" w:hAnsi="Times New Roman" w:cs="Times New Roman"/>
          <w:color w:val="000000" w:themeColor="text1"/>
          <w:sz w:val="22"/>
        </w:rPr>
        <w:t xml:space="preserve">the </w:t>
      </w:r>
      <w:r w:rsidR="000F6116" w:rsidRPr="00E9012C">
        <w:rPr>
          <w:rFonts w:ascii="Times New Roman" w:hAnsi="Times New Roman" w:cs="Times New Roman"/>
          <w:color w:val="000000" w:themeColor="text1"/>
          <w:sz w:val="22"/>
        </w:rPr>
        <w:t xml:space="preserve">absence of age effects on spontaneous past and future thinking </w:t>
      </w:r>
      <w:r w:rsidR="00E40C10" w:rsidRPr="00E9012C">
        <w:rPr>
          <w:rFonts w:ascii="Times New Roman" w:hAnsi="Times New Roman" w:cs="Times New Roman"/>
          <w:color w:val="000000" w:themeColor="text1"/>
          <w:sz w:val="22"/>
        </w:rPr>
        <w:t xml:space="preserve">(or any other type of coded thought) </w:t>
      </w:r>
      <w:r w:rsidR="00DD59C0" w:rsidRPr="00E9012C">
        <w:rPr>
          <w:rFonts w:ascii="Times New Roman" w:hAnsi="Times New Roman" w:cs="Times New Roman"/>
          <w:color w:val="000000" w:themeColor="text1"/>
          <w:sz w:val="22"/>
        </w:rPr>
        <w:t>was</w:t>
      </w:r>
      <w:r w:rsidR="00E40C10" w:rsidRPr="00E9012C">
        <w:rPr>
          <w:rFonts w:ascii="Times New Roman" w:hAnsi="Times New Roman" w:cs="Times New Roman"/>
          <w:color w:val="000000" w:themeColor="text1"/>
          <w:sz w:val="22"/>
        </w:rPr>
        <w:t xml:space="preserve"> not due to </w:t>
      </w:r>
      <w:r w:rsidR="00676BF0" w:rsidRPr="00E9012C">
        <w:rPr>
          <w:rFonts w:ascii="Times New Roman" w:hAnsi="Times New Roman" w:cs="Times New Roman"/>
          <w:color w:val="000000" w:themeColor="text1"/>
          <w:sz w:val="22"/>
        </w:rPr>
        <w:t>having</w:t>
      </w:r>
      <w:r w:rsidR="00E40C10" w:rsidRPr="00E9012C">
        <w:rPr>
          <w:rFonts w:ascii="Times New Roman" w:hAnsi="Times New Roman" w:cs="Times New Roman"/>
          <w:color w:val="000000" w:themeColor="text1"/>
          <w:sz w:val="22"/>
        </w:rPr>
        <w:t xml:space="preserve"> </w:t>
      </w:r>
      <w:r w:rsidR="00C85363" w:rsidRPr="00E9012C">
        <w:rPr>
          <w:rFonts w:ascii="Times New Roman" w:hAnsi="Times New Roman" w:cs="Times New Roman"/>
          <w:color w:val="000000" w:themeColor="text1"/>
          <w:sz w:val="22"/>
        </w:rPr>
        <w:t xml:space="preserve">unusual samples </w:t>
      </w:r>
      <w:r w:rsidR="00B354F9" w:rsidRPr="00E9012C">
        <w:rPr>
          <w:rFonts w:ascii="Times New Roman" w:hAnsi="Times New Roman" w:cs="Times New Roman"/>
          <w:color w:val="000000" w:themeColor="text1"/>
          <w:sz w:val="22"/>
        </w:rPr>
        <w:t xml:space="preserve">of </w:t>
      </w:r>
      <w:r w:rsidR="00C85363" w:rsidRPr="00E9012C">
        <w:rPr>
          <w:rFonts w:ascii="Times New Roman" w:hAnsi="Times New Roman" w:cs="Times New Roman"/>
          <w:color w:val="000000" w:themeColor="text1"/>
          <w:sz w:val="22"/>
        </w:rPr>
        <w:t xml:space="preserve">older adults with increased cognitive abilities compared to samples used in other mind-wandering studies. Indeed, in Study 1, </w:t>
      </w:r>
      <w:r w:rsidR="00AF2C86" w:rsidRPr="00E9012C">
        <w:rPr>
          <w:rFonts w:ascii="Times New Roman" w:hAnsi="Times New Roman" w:cs="Times New Roman"/>
          <w:color w:val="000000" w:themeColor="text1"/>
          <w:sz w:val="22"/>
        </w:rPr>
        <w:t xml:space="preserve">older adults had significantly fewer years of </w:t>
      </w:r>
      <w:r w:rsidR="0029548D" w:rsidRPr="00E9012C">
        <w:rPr>
          <w:rFonts w:ascii="Times New Roman" w:hAnsi="Times New Roman" w:cs="Times New Roman"/>
          <w:color w:val="000000" w:themeColor="text1"/>
          <w:sz w:val="22"/>
        </w:rPr>
        <w:t>education tha</w:t>
      </w:r>
      <w:r w:rsidR="00AF2C86" w:rsidRPr="00E9012C">
        <w:rPr>
          <w:rFonts w:ascii="Times New Roman" w:hAnsi="Times New Roman" w:cs="Times New Roman"/>
          <w:color w:val="000000" w:themeColor="text1"/>
          <w:sz w:val="22"/>
        </w:rPr>
        <w:t xml:space="preserve">n younger adults. </w:t>
      </w:r>
      <w:r w:rsidR="0026446B" w:rsidRPr="00E9012C">
        <w:rPr>
          <w:rFonts w:ascii="Times New Roman" w:hAnsi="Times New Roman" w:cs="Times New Roman"/>
          <w:color w:val="000000" w:themeColor="text1"/>
          <w:sz w:val="22"/>
        </w:rPr>
        <w:t>In addition, in Study 2, where</w:t>
      </w:r>
      <w:r w:rsidR="00AF2C86" w:rsidRPr="00E9012C">
        <w:rPr>
          <w:rFonts w:ascii="Times New Roman" w:hAnsi="Times New Roman" w:cs="Times New Roman"/>
          <w:color w:val="000000" w:themeColor="text1"/>
          <w:sz w:val="22"/>
        </w:rPr>
        <w:t xml:space="preserve"> education level</w:t>
      </w:r>
      <w:r w:rsidR="0029548D" w:rsidRPr="00E9012C">
        <w:rPr>
          <w:rFonts w:ascii="Times New Roman" w:hAnsi="Times New Roman" w:cs="Times New Roman"/>
          <w:color w:val="000000" w:themeColor="text1"/>
          <w:sz w:val="22"/>
        </w:rPr>
        <w:t>s</w:t>
      </w:r>
      <w:r w:rsidR="00A67E4C" w:rsidRPr="00E9012C">
        <w:rPr>
          <w:rFonts w:ascii="Times New Roman" w:hAnsi="Times New Roman" w:cs="Times New Roman"/>
          <w:color w:val="000000" w:themeColor="text1"/>
          <w:sz w:val="22"/>
        </w:rPr>
        <w:t xml:space="preserve"> were matched</w:t>
      </w:r>
      <w:r w:rsidR="005C6605" w:rsidRPr="00E9012C">
        <w:rPr>
          <w:rFonts w:ascii="Times New Roman" w:hAnsi="Times New Roman" w:cs="Times New Roman"/>
          <w:color w:val="000000" w:themeColor="text1"/>
          <w:sz w:val="22"/>
        </w:rPr>
        <w:t>,</w:t>
      </w:r>
      <w:r w:rsidR="00EE71E2" w:rsidRPr="00E9012C">
        <w:rPr>
          <w:rFonts w:ascii="Times New Roman" w:hAnsi="Times New Roman" w:cs="Times New Roman"/>
          <w:color w:val="000000" w:themeColor="text1"/>
          <w:sz w:val="22"/>
        </w:rPr>
        <w:t xml:space="preserve"> </w:t>
      </w:r>
      <w:r w:rsidR="00AC3580" w:rsidRPr="00E9012C">
        <w:rPr>
          <w:rFonts w:ascii="Times New Roman" w:hAnsi="Times New Roman" w:cs="Times New Roman"/>
          <w:color w:val="000000" w:themeColor="text1"/>
          <w:sz w:val="22"/>
          <w:szCs w:val="22"/>
        </w:rPr>
        <w:t>we obtained standard negative effects of age for the</w:t>
      </w:r>
      <w:r w:rsidR="005C6605" w:rsidRPr="00E9012C">
        <w:rPr>
          <w:rFonts w:ascii="Times New Roman" w:hAnsi="Times New Roman" w:cs="Times New Roman"/>
          <w:color w:val="000000" w:themeColor="text1"/>
          <w:sz w:val="22"/>
          <w:szCs w:val="22"/>
        </w:rPr>
        <w:t xml:space="preserve"> overall scores on the test of </w:t>
      </w:r>
      <w:r w:rsidR="00AC3580" w:rsidRPr="00E9012C">
        <w:rPr>
          <w:rFonts w:ascii="Times New Roman" w:hAnsi="Times New Roman" w:cs="Times New Roman"/>
          <w:color w:val="000000" w:themeColor="text1"/>
          <w:sz w:val="22"/>
          <w:szCs w:val="22"/>
        </w:rPr>
        <w:t xml:space="preserve">cognitive status (TICs-M) </w:t>
      </w:r>
      <w:r w:rsidR="005C6605" w:rsidRPr="00E9012C">
        <w:rPr>
          <w:rFonts w:ascii="Times New Roman" w:hAnsi="Times New Roman" w:cs="Times New Roman"/>
          <w:color w:val="000000" w:themeColor="text1"/>
          <w:sz w:val="22"/>
          <w:szCs w:val="22"/>
        </w:rPr>
        <w:t>and on its</w:t>
      </w:r>
      <w:r w:rsidR="00AC3580" w:rsidRPr="00E9012C">
        <w:rPr>
          <w:rFonts w:ascii="Times New Roman" w:hAnsi="Times New Roman" w:cs="Times New Roman"/>
          <w:color w:val="000000" w:themeColor="text1"/>
          <w:sz w:val="22"/>
          <w:szCs w:val="22"/>
        </w:rPr>
        <w:t xml:space="preserve"> memory </w:t>
      </w:r>
      <w:r w:rsidR="005C6605" w:rsidRPr="00E9012C">
        <w:rPr>
          <w:rFonts w:ascii="Times New Roman" w:hAnsi="Times New Roman" w:cs="Times New Roman"/>
          <w:color w:val="000000" w:themeColor="text1"/>
          <w:sz w:val="22"/>
          <w:szCs w:val="22"/>
        </w:rPr>
        <w:t>sub-</w:t>
      </w:r>
      <w:r w:rsidR="0027050D" w:rsidRPr="00E9012C">
        <w:rPr>
          <w:rFonts w:ascii="Times New Roman" w:hAnsi="Times New Roman" w:cs="Times New Roman"/>
          <w:color w:val="000000" w:themeColor="text1"/>
          <w:sz w:val="22"/>
          <w:szCs w:val="22"/>
        </w:rPr>
        <w:t>component of recalling 10 words (see Table 1)</w:t>
      </w:r>
      <w:r w:rsidR="00AC3580" w:rsidRPr="00E9012C">
        <w:rPr>
          <w:rFonts w:ascii="Times New Roman" w:hAnsi="Times New Roman" w:cs="Times New Roman"/>
          <w:color w:val="000000" w:themeColor="text1"/>
          <w:sz w:val="22"/>
          <w:szCs w:val="22"/>
        </w:rPr>
        <w:t xml:space="preserve"> </w:t>
      </w:r>
      <w:r w:rsidR="005C6605" w:rsidRPr="00E9012C">
        <w:rPr>
          <w:rFonts w:ascii="Times New Roman" w:hAnsi="Times New Roman" w:cs="Times New Roman"/>
          <w:color w:val="000000" w:themeColor="text1"/>
          <w:sz w:val="22"/>
          <w:szCs w:val="22"/>
        </w:rPr>
        <w:t>with large effect</w:t>
      </w:r>
      <w:r w:rsidR="00AC3580" w:rsidRPr="00E9012C">
        <w:rPr>
          <w:rFonts w:ascii="Times New Roman" w:hAnsi="Times New Roman" w:cs="Times New Roman"/>
          <w:color w:val="000000" w:themeColor="text1"/>
          <w:sz w:val="22"/>
          <w:szCs w:val="22"/>
        </w:rPr>
        <w:t xml:space="preserve"> sizes (</w:t>
      </w:r>
      <w:r w:rsidR="00AC3580" w:rsidRPr="00E9012C">
        <w:rPr>
          <w:rFonts w:ascii="Times New Roman" w:hAnsi="Times New Roman" w:cs="Times New Roman"/>
          <w:color w:val="000000" w:themeColor="text1"/>
          <w:sz w:val="22"/>
          <w:szCs w:val="22"/>
        </w:rPr>
        <w:sym w:font="Symbol" w:char="F068"/>
      </w:r>
      <w:r w:rsidR="00AC3580" w:rsidRPr="00E9012C">
        <w:rPr>
          <w:rFonts w:ascii="Times New Roman" w:hAnsi="Times New Roman" w:cs="Times New Roman"/>
          <w:color w:val="000000" w:themeColor="text1"/>
          <w:sz w:val="22"/>
          <w:szCs w:val="22"/>
          <w:vertAlign w:val="subscript"/>
        </w:rPr>
        <w:t>p</w:t>
      </w:r>
      <w:r w:rsidR="00AC3580" w:rsidRPr="00E9012C">
        <w:rPr>
          <w:rFonts w:ascii="Times New Roman" w:hAnsi="Times New Roman" w:cs="Times New Roman"/>
          <w:color w:val="000000" w:themeColor="text1"/>
          <w:sz w:val="22"/>
          <w:szCs w:val="22"/>
          <w:vertAlign w:val="superscript"/>
        </w:rPr>
        <w:t>2</w:t>
      </w:r>
      <w:r w:rsidR="00AC3580" w:rsidRPr="00E9012C">
        <w:rPr>
          <w:rFonts w:ascii="Times New Roman" w:hAnsi="Times New Roman" w:cs="Times New Roman"/>
          <w:color w:val="000000" w:themeColor="text1"/>
          <w:sz w:val="22"/>
          <w:szCs w:val="22"/>
        </w:rPr>
        <w:t xml:space="preserve"> = .16 and </w:t>
      </w:r>
      <w:r w:rsidR="00AC3580" w:rsidRPr="00E9012C">
        <w:rPr>
          <w:rFonts w:ascii="Times New Roman" w:hAnsi="Times New Roman" w:cs="Times New Roman"/>
          <w:color w:val="000000" w:themeColor="text1"/>
          <w:sz w:val="22"/>
          <w:szCs w:val="22"/>
        </w:rPr>
        <w:sym w:font="Symbol" w:char="F068"/>
      </w:r>
      <w:r w:rsidR="00AC3580" w:rsidRPr="00E9012C">
        <w:rPr>
          <w:rFonts w:ascii="Times New Roman" w:hAnsi="Times New Roman" w:cs="Times New Roman"/>
          <w:color w:val="000000" w:themeColor="text1"/>
          <w:sz w:val="22"/>
          <w:szCs w:val="22"/>
          <w:vertAlign w:val="subscript"/>
        </w:rPr>
        <w:t>p</w:t>
      </w:r>
      <w:r w:rsidR="00AC3580" w:rsidRPr="00E9012C">
        <w:rPr>
          <w:rFonts w:ascii="Times New Roman" w:hAnsi="Times New Roman" w:cs="Times New Roman"/>
          <w:color w:val="000000" w:themeColor="text1"/>
          <w:sz w:val="22"/>
          <w:szCs w:val="22"/>
          <w:vertAlign w:val="superscript"/>
        </w:rPr>
        <w:t>2</w:t>
      </w:r>
      <w:r w:rsidR="00AC3580" w:rsidRPr="00E9012C">
        <w:rPr>
          <w:rFonts w:ascii="Times New Roman" w:hAnsi="Times New Roman" w:cs="Times New Roman"/>
          <w:color w:val="000000" w:themeColor="text1"/>
          <w:sz w:val="22"/>
          <w:szCs w:val="22"/>
        </w:rPr>
        <w:t xml:space="preserve"> = .14, respectively)</w:t>
      </w:r>
      <w:r w:rsidR="00842E7B" w:rsidRPr="00E9012C">
        <w:rPr>
          <w:rFonts w:ascii="Times New Roman" w:hAnsi="Times New Roman" w:cs="Times New Roman"/>
          <w:i/>
          <w:color w:val="000000" w:themeColor="text1"/>
        </w:rPr>
        <w:t xml:space="preserve">. </w:t>
      </w:r>
      <w:r w:rsidR="00842E7B" w:rsidRPr="00E9012C">
        <w:rPr>
          <w:rFonts w:ascii="Times New Roman" w:hAnsi="Times New Roman" w:cs="Times New Roman"/>
          <w:color w:val="000000" w:themeColor="text1"/>
          <w:sz w:val="22"/>
          <w:szCs w:val="22"/>
        </w:rPr>
        <w:t>This pattern was</w:t>
      </w:r>
      <w:r w:rsidR="005C6605" w:rsidRPr="00E9012C">
        <w:rPr>
          <w:rFonts w:ascii="Times New Roman" w:hAnsi="Times New Roman" w:cs="Times New Roman"/>
          <w:i/>
          <w:color w:val="000000" w:themeColor="text1"/>
        </w:rPr>
        <w:t xml:space="preserve"> </w:t>
      </w:r>
      <w:r w:rsidR="00E628FA" w:rsidRPr="00E9012C">
        <w:rPr>
          <w:rFonts w:ascii="Times New Roman" w:hAnsi="Times New Roman" w:cs="Times New Roman"/>
          <w:color w:val="000000" w:themeColor="text1"/>
          <w:sz w:val="22"/>
        </w:rPr>
        <w:t xml:space="preserve">in stark contrast to </w:t>
      </w:r>
      <w:r w:rsidR="00B315D1" w:rsidRPr="00E9012C">
        <w:rPr>
          <w:rFonts w:ascii="Times New Roman" w:hAnsi="Times New Roman" w:cs="Times New Roman"/>
          <w:color w:val="000000" w:themeColor="text1"/>
          <w:sz w:val="22"/>
        </w:rPr>
        <w:t xml:space="preserve">the absence of </w:t>
      </w:r>
      <w:r w:rsidR="00E628FA" w:rsidRPr="00E9012C">
        <w:rPr>
          <w:rFonts w:ascii="Times New Roman" w:hAnsi="Times New Roman" w:cs="Times New Roman"/>
          <w:color w:val="000000" w:themeColor="text1"/>
          <w:sz w:val="22"/>
        </w:rPr>
        <w:t>age effects</w:t>
      </w:r>
      <w:r w:rsidR="00B315D1" w:rsidRPr="00E9012C">
        <w:rPr>
          <w:rFonts w:ascii="Times New Roman" w:hAnsi="Times New Roman" w:cs="Times New Roman"/>
          <w:color w:val="000000" w:themeColor="text1"/>
          <w:sz w:val="22"/>
        </w:rPr>
        <w:t xml:space="preserve"> observed</w:t>
      </w:r>
      <w:r w:rsidR="00E628FA" w:rsidRPr="00E9012C">
        <w:rPr>
          <w:rFonts w:ascii="Times New Roman" w:hAnsi="Times New Roman" w:cs="Times New Roman"/>
          <w:color w:val="000000" w:themeColor="text1"/>
          <w:sz w:val="22"/>
        </w:rPr>
        <w:t xml:space="preserve"> in types of though</w:t>
      </w:r>
      <w:r w:rsidR="00EE71E2" w:rsidRPr="00E9012C">
        <w:rPr>
          <w:rFonts w:ascii="Times New Roman" w:hAnsi="Times New Roman" w:cs="Times New Roman"/>
          <w:color w:val="000000" w:themeColor="text1"/>
          <w:sz w:val="22"/>
        </w:rPr>
        <w:t>ts experienced in everyday life</w:t>
      </w:r>
      <w:r w:rsidR="00CA5151" w:rsidRPr="00E9012C">
        <w:rPr>
          <w:rFonts w:ascii="Times New Roman" w:hAnsi="Times New Roman" w:cs="Times New Roman"/>
          <w:color w:val="000000" w:themeColor="text1"/>
          <w:sz w:val="22"/>
        </w:rPr>
        <w:t xml:space="preserve"> (see Figure 1)</w:t>
      </w:r>
      <w:r w:rsidR="002C3B81" w:rsidRPr="00E9012C">
        <w:rPr>
          <w:rFonts w:ascii="Times New Roman" w:hAnsi="Times New Roman" w:cs="Times New Roman"/>
          <w:color w:val="000000" w:themeColor="text1"/>
          <w:sz w:val="22"/>
        </w:rPr>
        <w:t>.</w:t>
      </w:r>
      <w:r w:rsidR="001527B2" w:rsidRPr="00E9012C">
        <w:rPr>
          <w:rFonts w:ascii="Times New Roman" w:hAnsi="Times New Roman" w:cs="Times New Roman"/>
          <w:i/>
          <w:color w:val="000000" w:themeColor="text1"/>
        </w:rPr>
        <w:t xml:space="preserve"> </w:t>
      </w:r>
      <w:r w:rsidR="001527B2" w:rsidRPr="00E9012C">
        <w:rPr>
          <w:rFonts w:ascii="Times New Roman" w:hAnsi="Times New Roman" w:cs="Times New Roman"/>
          <w:color w:val="000000" w:themeColor="text1"/>
          <w:sz w:val="22"/>
          <w:szCs w:val="22"/>
        </w:rPr>
        <w:t>The absence of age effects and especially of interaction effects in the two studies,</w:t>
      </w:r>
      <w:r w:rsidR="00842E7B" w:rsidRPr="00E9012C">
        <w:rPr>
          <w:rFonts w:ascii="Times New Roman" w:hAnsi="Times New Roman" w:cs="Times New Roman"/>
          <w:color w:val="000000" w:themeColor="text1"/>
          <w:sz w:val="22"/>
          <w:szCs w:val="22"/>
        </w:rPr>
        <w:t xml:space="preserve"> is</w:t>
      </w:r>
      <w:r w:rsidR="001527B2" w:rsidRPr="00E9012C">
        <w:rPr>
          <w:rFonts w:ascii="Times New Roman" w:hAnsi="Times New Roman" w:cs="Times New Roman"/>
          <w:color w:val="000000" w:themeColor="text1"/>
          <w:sz w:val="22"/>
          <w:szCs w:val="22"/>
        </w:rPr>
        <w:t xml:space="preserve"> in line with similar findings from laboratory studies of </w:t>
      </w:r>
      <w:r w:rsidR="001527B2" w:rsidRPr="00E9012C">
        <w:rPr>
          <w:rFonts w:ascii="Times New Roman" w:hAnsi="Times New Roman" w:cs="Times New Roman"/>
          <w:color w:val="000000" w:themeColor="text1"/>
          <w:sz w:val="22"/>
          <w:szCs w:val="22"/>
        </w:rPr>
        <w:lastRenderedPageBreak/>
        <w:t xml:space="preserve">prospective memory that have not obtained age effects for focal prospective memory tasks or for </w:t>
      </w:r>
      <w:r w:rsidR="00430FCC" w:rsidRPr="00E9012C">
        <w:rPr>
          <w:rFonts w:ascii="Times New Roman" w:hAnsi="Times New Roman" w:cs="Times New Roman"/>
          <w:color w:val="000000" w:themeColor="text1"/>
          <w:sz w:val="22"/>
          <w:szCs w:val="22"/>
        </w:rPr>
        <w:t xml:space="preserve">the spontaneous </w:t>
      </w:r>
      <w:r w:rsidR="001527B2" w:rsidRPr="00E9012C">
        <w:rPr>
          <w:rFonts w:ascii="Times New Roman" w:hAnsi="Times New Roman" w:cs="Times New Roman"/>
          <w:color w:val="000000" w:themeColor="text1"/>
          <w:sz w:val="22"/>
          <w:szCs w:val="22"/>
        </w:rPr>
        <w:t>detecti</w:t>
      </w:r>
      <w:r w:rsidR="00430FCC" w:rsidRPr="00E9012C">
        <w:rPr>
          <w:rFonts w:ascii="Times New Roman" w:hAnsi="Times New Roman" w:cs="Times New Roman"/>
          <w:color w:val="000000" w:themeColor="text1"/>
          <w:sz w:val="22"/>
          <w:szCs w:val="22"/>
        </w:rPr>
        <w:t>on of</w:t>
      </w:r>
      <w:r w:rsidR="001527B2" w:rsidRPr="00E9012C">
        <w:rPr>
          <w:rFonts w:ascii="Times New Roman" w:hAnsi="Times New Roman" w:cs="Times New Roman"/>
          <w:color w:val="000000" w:themeColor="text1"/>
          <w:sz w:val="22"/>
          <w:szCs w:val="22"/>
        </w:rPr>
        <w:t xml:space="preserve"> target events outside the retrieval context (see Mullet et al., 2013)</w:t>
      </w:r>
      <w:r w:rsidR="002F4E5A" w:rsidRPr="00E9012C">
        <w:rPr>
          <w:rFonts w:ascii="Times New Roman" w:hAnsi="Times New Roman" w:cs="Times New Roman"/>
          <w:color w:val="000000" w:themeColor="text1"/>
          <w:sz w:val="22"/>
          <w:szCs w:val="22"/>
        </w:rPr>
        <w:t>.</w:t>
      </w:r>
      <w:r w:rsidR="001527B2" w:rsidRPr="00E9012C">
        <w:rPr>
          <w:rStyle w:val="FootnoteReference"/>
          <w:rFonts w:ascii="Times New Roman" w:hAnsi="Times New Roman" w:cs="Times New Roman"/>
          <w:color w:val="000000" w:themeColor="text1"/>
          <w:sz w:val="22"/>
          <w:szCs w:val="22"/>
        </w:rPr>
        <w:footnoteReference w:id="6"/>
      </w:r>
      <w:r w:rsidR="002F4E5A" w:rsidRPr="00E9012C">
        <w:rPr>
          <w:rFonts w:ascii="Times New Roman" w:hAnsi="Times New Roman" w:cs="Times New Roman"/>
          <w:color w:val="000000" w:themeColor="text1"/>
          <w:sz w:val="22"/>
        </w:rPr>
        <w:t xml:space="preserve"> </w:t>
      </w:r>
      <w:r w:rsidR="00844A42" w:rsidRPr="00E9012C">
        <w:rPr>
          <w:rFonts w:ascii="Times New Roman" w:hAnsi="Times New Roman" w:cs="Times New Roman"/>
          <w:color w:val="000000" w:themeColor="text1"/>
          <w:sz w:val="22"/>
        </w:rPr>
        <w:t xml:space="preserve"> </w:t>
      </w:r>
    </w:p>
    <w:p w14:paraId="05C39654" w14:textId="254CCD55" w:rsidR="00601840" w:rsidRPr="00E9012C" w:rsidRDefault="00FB4BE3" w:rsidP="00C1461A">
      <w:pPr>
        <w:spacing w:line="480" w:lineRule="auto"/>
        <w:ind w:firstLine="720"/>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In conclusion, to our knowledge, this is the first investigation </w:t>
      </w:r>
      <w:r w:rsidR="008E1F24" w:rsidRPr="00E9012C">
        <w:rPr>
          <w:rFonts w:ascii="Times New Roman" w:hAnsi="Times New Roman" w:cs="Times New Roman"/>
          <w:color w:val="000000" w:themeColor="text1"/>
          <w:sz w:val="22"/>
        </w:rPr>
        <w:t>of age effects in spontaneous future thinking using diary and experience sampling method</w:t>
      </w:r>
      <w:r w:rsidR="00EF525C" w:rsidRPr="00E9012C">
        <w:rPr>
          <w:rFonts w:ascii="Times New Roman" w:hAnsi="Times New Roman" w:cs="Times New Roman"/>
          <w:color w:val="000000" w:themeColor="text1"/>
          <w:sz w:val="22"/>
        </w:rPr>
        <w:t>s,</w:t>
      </w:r>
      <w:r w:rsidR="008E1F24" w:rsidRPr="00E9012C">
        <w:rPr>
          <w:rFonts w:ascii="Times New Roman" w:hAnsi="Times New Roman" w:cs="Times New Roman"/>
          <w:color w:val="000000" w:themeColor="text1"/>
          <w:sz w:val="22"/>
        </w:rPr>
        <w:t xml:space="preserve"> which resulted in comparable findings </w:t>
      </w:r>
      <w:r w:rsidR="00B315D1" w:rsidRPr="00E9012C">
        <w:rPr>
          <w:rFonts w:ascii="Times New Roman" w:hAnsi="Times New Roman" w:cs="Times New Roman"/>
          <w:color w:val="000000" w:themeColor="text1"/>
          <w:sz w:val="22"/>
        </w:rPr>
        <w:t xml:space="preserve">across the two studies </w:t>
      </w:r>
      <w:r w:rsidR="008E1F24" w:rsidRPr="00E9012C">
        <w:rPr>
          <w:rFonts w:ascii="Times New Roman" w:hAnsi="Times New Roman" w:cs="Times New Roman"/>
          <w:color w:val="000000" w:themeColor="text1"/>
          <w:sz w:val="22"/>
        </w:rPr>
        <w:t xml:space="preserve">despite the </w:t>
      </w:r>
      <w:r w:rsidR="00EF525C" w:rsidRPr="00E9012C">
        <w:rPr>
          <w:rFonts w:ascii="Times New Roman" w:hAnsi="Times New Roman" w:cs="Times New Roman"/>
          <w:color w:val="000000" w:themeColor="text1"/>
          <w:sz w:val="22"/>
        </w:rPr>
        <w:t>differences in methods</w:t>
      </w:r>
      <w:r w:rsidR="002C2444" w:rsidRPr="00E9012C">
        <w:rPr>
          <w:rFonts w:ascii="Times New Roman" w:hAnsi="Times New Roman" w:cs="Times New Roman"/>
          <w:color w:val="000000" w:themeColor="text1"/>
          <w:sz w:val="22"/>
        </w:rPr>
        <w:t xml:space="preserve"> </w:t>
      </w:r>
      <w:r w:rsidR="00F7245F" w:rsidRPr="00E9012C">
        <w:rPr>
          <w:rFonts w:ascii="Times New Roman" w:hAnsi="Times New Roman" w:cs="Times New Roman"/>
          <w:color w:val="000000" w:themeColor="text1"/>
          <w:sz w:val="22"/>
        </w:rPr>
        <w:t xml:space="preserve">used </w:t>
      </w:r>
      <w:r w:rsidR="002C2444" w:rsidRPr="00E9012C">
        <w:rPr>
          <w:rFonts w:ascii="Times New Roman" w:hAnsi="Times New Roman" w:cs="Times New Roman"/>
          <w:color w:val="000000" w:themeColor="text1"/>
          <w:sz w:val="22"/>
        </w:rPr>
        <w:t>and</w:t>
      </w:r>
      <w:r w:rsidR="00B315D1" w:rsidRPr="00E9012C">
        <w:rPr>
          <w:rFonts w:ascii="Times New Roman" w:hAnsi="Times New Roman" w:cs="Times New Roman"/>
          <w:color w:val="000000" w:themeColor="text1"/>
          <w:sz w:val="22"/>
        </w:rPr>
        <w:t xml:space="preserve"> the</w:t>
      </w:r>
      <w:r w:rsidR="002C2444" w:rsidRPr="00E9012C">
        <w:rPr>
          <w:rFonts w:ascii="Times New Roman" w:hAnsi="Times New Roman" w:cs="Times New Roman"/>
          <w:color w:val="000000" w:themeColor="text1"/>
          <w:sz w:val="22"/>
        </w:rPr>
        <w:t xml:space="preserve"> modest sample sizes. </w:t>
      </w:r>
      <w:r w:rsidR="001212A0" w:rsidRPr="00E9012C">
        <w:rPr>
          <w:rFonts w:ascii="Times New Roman" w:hAnsi="Times New Roman" w:cs="Times New Roman"/>
          <w:color w:val="000000" w:themeColor="text1"/>
          <w:sz w:val="22"/>
        </w:rPr>
        <w:t xml:space="preserve">Results are in line with recent findings on </w:t>
      </w:r>
      <w:r w:rsidR="000132D4" w:rsidRPr="00E9012C">
        <w:rPr>
          <w:rFonts w:ascii="Times New Roman" w:hAnsi="Times New Roman" w:cs="Times New Roman"/>
          <w:color w:val="000000" w:themeColor="text1"/>
          <w:sz w:val="22"/>
        </w:rPr>
        <w:t xml:space="preserve">the </w:t>
      </w:r>
      <w:r w:rsidR="001212A0" w:rsidRPr="00E9012C">
        <w:rPr>
          <w:rFonts w:ascii="Times New Roman" w:hAnsi="Times New Roman" w:cs="Times New Roman"/>
          <w:color w:val="000000" w:themeColor="text1"/>
          <w:sz w:val="22"/>
        </w:rPr>
        <w:t xml:space="preserve">absence of age effects on involuntary </w:t>
      </w:r>
      <w:r w:rsidR="000132D4" w:rsidRPr="00E9012C">
        <w:rPr>
          <w:rFonts w:ascii="Times New Roman" w:hAnsi="Times New Roman" w:cs="Times New Roman"/>
          <w:color w:val="000000" w:themeColor="text1"/>
          <w:sz w:val="22"/>
        </w:rPr>
        <w:t xml:space="preserve">autobiographical memories (Berntsen et al., 2017) and suggest that </w:t>
      </w:r>
      <w:r w:rsidR="00952344" w:rsidRPr="00E9012C">
        <w:rPr>
          <w:rFonts w:ascii="Times New Roman" w:hAnsi="Times New Roman" w:cs="Times New Roman"/>
          <w:color w:val="000000" w:themeColor="text1"/>
          <w:sz w:val="22"/>
        </w:rPr>
        <w:t xml:space="preserve">in everyday life, </w:t>
      </w:r>
      <w:r w:rsidR="000132D4" w:rsidRPr="00E9012C">
        <w:rPr>
          <w:rFonts w:ascii="Times New Roman" w:hAnsi="Times New Roman" w:cs="Times New Roman"/>
          <w:color w:val="000000" w:themeColor="text1"/>
          <w:sz w:val="22"/>
        </w:rPr>
        <w:t xml:space="preserve">spontaneous thoughts about the future </w:t>
      </w:r>
      <w:r w:rsidR="00A66FB7" w:rsidRPr="00E9012C">
        <w:rPr>
          <w:rFonts w:ascii="Times New Roman" w:hAnsi="Times New Roman" w:cs="Times New Roman"/>
          <w:color w:val="000000" w:themeColor="text1"/>
          <w:sz w:val="22"/>
        </w:rPr>
        <w:t xml:space="preserve">may be spared from deleterious effects of ageing. </w:t>
      </w:r>
      <w:r w:rsidR="00B726E8" w:rsidRPr="00E9012C">
        <w:rPr>
          <w:rFonts w:ascii="Times New Roman" w:hAnsi="Times New Roman" w:cs="Times New Roman"/>
          <w:color w:val="000000" w:themeColor="text1"/>
          <w:sz w:val="22"/>
        </w:rPr>
        <w:t xml:space="preserve">This finding has important theoretical and practical implications and opens up interesting avenues </w:t>
      </w:r>
      <w:r w:rsidR="00573651" w:rsidRPr="00E9012C">
        <w:rPr>
          <w:rFonts w:ascii="Times New Roman" w:hAnsi="Times New Roman" w:cs="Times New Roman"/>
          <w:color w:val="000000" w:themeColor="text1"/>
          <w:sz w:val="22"/>
        </w:rPr>
        <w:t>of</w:t>
      </w:r>
      <w:r w:rsidR="00B726E8" w:rsidRPr="00E9012C">
        <w:rPr>
          <w:rFonts w:ascii="Times New Roman" w:hAnsi="Times New Roman" w:cs="Times New Roman"/>
          <w:color w:val="000000" w:themeColor="text1"/>
          <w:sz w:val="22"/>
        </w:rPr>
        <w:t xml:space="preserve"> research </w:t>
      </w:r>
      <w:r w:rsidR="004453CB" w:rsidRPr="00E9012C">
        <w:rPr>
          <w:rFonts w:ascii="Times New Roman" w:hAnsi="Times New Roman" w:cs="Times New Roman"/>
          <w:color w:val="000000" w:themeColor="text1"/>
          <w:sz w:val="22"/>
        </w:rPr>
        <w:t xml:space="preserve">not only </w:t>
      </w:r>
      <w:r w:rsidR="00CD21F8" w:rsidRPr="00E9012C">
        <w:rPr>
          <w:rFonts w:ascii="Times New Roman" w:hAnsi="Times New Roman" w:cs="Times New Roman"/>
          <w:color w:val="000000" w:themeColor="text1"/>
          <w:sz w:val="22"/>
        </w:rPr>
        <w:t xml:space="preserve">on </w:t>
      </w:r>
      <w:r w:rsidR="00F9157C" w:rsidRPr="00E9012C">
        <w:rPr>
          <w:rFonts w:ascii="Times New Roman" w:hAnsi="Times New Roman" w:cs="Times New Roman"/>
          <w:color w:val="000000" w:themeColor="text1"/>
          <w:sz w:val="22"/>
        </w:rPr>
        <w:t xml:space="preserve">spontaneous </w:t>
      </w:r>
      <w:r w:rsidR="00DC4494" w:rsidRPr="00E9012C">
        <w:rPr>
          <w:rFonts w:ascii="Times New Roman" w:hAnsi="Times New Roman" w:cs="Times New Roman"/>
          <w:color w:val="000000" w:themeColor="text1"/>
          <w:sz w:val="22"/>
        </w:rPr>
        <w:t>future thinking</w:t>
      </w:r>
      <w:r w:rsidR="00E225EC" w:rsidRPr="00E9012C">
        <w:rPr>
          <w:rFonts w:ascii="Times New Roman" w:hAnsi="Times New Roman" w:cs="Times New Roman"/>
          <w:color w:val="000000" w:themeColor="text1"/>
          <w:sz w:val="22"/>
        </w:rPr>
        <w:t>,</w:t>
      </w:r>
      <w:r w:rsidR="00DC4494" w:rsidRPr="00E9012C">
        <w:rPr>
          <w:rFonts w:ascii="Times New Roman" w:hAnsi="Times New Roman" w:cs="Times New Roman"/>
          <w:color w:val="000000" w:themeColor="text1"/>
          <w:sz w:val="22"/>
        </w:rPr>
        <w:t xml:space="preserve"> </w:t>
      </w:r>
      <w:r w:rsidR="00573651" w:rsidRPr="00E9012C">
        <w:rPr>
          <w:rFonts w:ascii="Times New Roman" w:hAnsi="Times New Roman" w:cs="Times New Roman"/>
          <w:color w:val="000000" w:themeColor="text1"/>
          <w:sz w:val="22"/>
        </w:rPr>
        <w:t xml:space="preserve">but in </w:t>
      </w:r>
      <w:r w:rsidR="00EC0FC0" w:rsidRPr="00E9012C">
        <w:rPr>
          <w:rFonts w:ascii="Times New Roman" w:hAnsi="Times New Roman" w:cs="Times New Roman"/>
          <w:color w:val="000000" w:themeColor="text1"/>
          <w:sz w:val="22"/>
        </w:rPr>
        <w:t>several related areas of</w:t>
      </w:r>
      <w:r w:rsidR="005B64FC" w:rsidRPr="00E9012C">
        <w:rPr>
          <w:rFonts w:ascii="Times New Roman" w:hAnsi="Times New Roman" w:cs="Times New Roman"/>
          <w:color w:val="000000" w:themeColor="text1"/>
          <w:sz w:val="22"/>
        </w:rPr>
        <w:t xml:space="preserve"> research on</w:t>
      </w:r>
      <w:r w:rsidR="00EC0FC0" w:rsidRPr="00E9012C">
        <w:rPr>
          <w:rFonts w:ascii="Times New Roman" w:hAnsi="Times New Roman" w:cs="Times New Roman"/>
          <w:color w:val="000000" w:themeColor="text1"/>
          <w:sz w:val="22"/>
        </w:rPr>
        <w:t xml:space="preserve"> spontaneous cognition that have been </w:t>
      </w:r>
      <w:r w:rsidR="00B457D5" w:rsidRPr="00E9012C">
        <w:rPr>
          <w:rFonts w:ascii="Times New Roman" w:hAnsi="Times New Roman" w:cs="Times New Roman"/>
          <w:color w:val="000000" w:themeColor="text1"/>
          <w:sz w:val="22"/>
        </w:rPr>
        <w:t>studied</w:t>
      </w:r>
      <w:r w:rsidR="00EC0FC0" w:rsidRPr="00E9012C">
        <w:rPr>
          <w:rFonts w:ascii="Times New Roman" w:hAnsi="Times New Roman" w:cs="Times New Roman"/>
          <w:color w:val="000000" w:themeColor="text1"/>
          <w:sz w:val="22"/>
        </w:rPr>
        <w:t xml:space="preserve"> </w:t>
      </w:r>
      <w:r w:rsidR="00B457D5" w:rsidRPr="00E9012C">
        <w:rPr>
          <w:rFonts w:ascii="Times New Roman" w:hAnsi="Times New Roman" w:cs="Times New Roman"/>
          <w:color w:val="000000" w:themeColor="text1"/>
          <w:sz w:val="22"/>
        </w:rPr>
        <w:t xml:space="preserve">largely </w:t>
      </w:r>
      <w:r w:rsidR="00EC0FC0" w:rsidRPr="00E9012C">
        <w:rPr>
          <w:rFonts w:ascii="Times New Roman" w:hAnsi="Times New Roman" w:cs="Times New Roman"/>
          <w:color w:val="000000" w:themeColor="text1"/>
          <w:sz w:val="22"/>
        </w:rPr>
        <w:t>independently from each other</w:t>
      </w:r>
      <w:r w:rsidR="00573651" w:rsidRPr="00E9012C">
        <w:rPr>
          <w:rFonts w:ascii="Times New Roman" w:hAnsi="Times New Roman" w:cs="Times New Roman"/>
          <w:color w:val="000000" w:themeColor="text1"/>
          <w:sz w:val="22"/>
        </w:rPr>
        <w:t xml:space="preserve"> </w:t>
      </w:r>
      <w:r w:rsidR="00B457D5" w:rsidRPr="00E9012C">
        <w:rPr>
          <w:rFonts w:ascii="Times New Roman" w:hAnsi="Times New Roman" w:cs="Times New Roman"/>
          <w:color w:val="000000" w:themeColor="text1"/>
          <w:sz w:val="22"/>
        </w:rPr>
        <w:t xml:space="preserve">(e.g., </w:t>
      </w:r>
      <w:r w:rsidR="00DC4494" w:rsidRPr="00E9012C">
        <w:rPr>
          <w:rFonts w:ascii="Times New Roman" w:hAnsi="Times New Roman" w:cs="Times New Roman"/>
          <w:color w:val="000000" w:themeColor="text1"/>
          <w:sz w:val="22"/>
        </w:rPr>
        <w:t>mind-wandering</w:t>
      </w:r>
      <w:r w:rsidR="0063595D" w:rsidRPr="00E9012C">
        <w:rPr>
          <w:rFonts w:ascii="Times New Roman" w:hAnsi="Times New Roman" w:cs="Times New Roman"/>
          <w:color w:val="000000" w:themeColor="text1"/>
          <w:sz w:val="22"/>
        </w:rPr>
        <w:t xml:space="preserve">, </w:t>
      </w:r>
      <w:r w:rsidR="00DC4494" w:rsidRPr="00E9012C">
        <w:rPr>
          <w:rFonts w:ascii="Times New Roman" w:hAnsi="Times New Roman" w:cs="Times New Roman"/>
          <w:color w:val="000000" w:themeColor="text1"/>
          <w:sz w:val="22"/>
        </w:rPr>
        <w:t>prospective memory</w:t>
      </w:r>
      <w:r w:rsidR="0063595D" w:rsidRPr="00E9012C">
        <w:rPr>
          <w:rFonts w:ascii="Times New Roman" w:hAnsi="Times New Roman" w:cs="Times New Roman"/>
          <w:color w:val="000000" w:themeColor="text1"/>
          <w:sz w:val="22"/>
        </w:rPr>
        <w:t>)</w:t>
      </w:r>
      <w:r w:rsidR="00DC4494" w:rsidRPr="00E9012C">
        <w:rPr>
          <w:rFonts w:ascii="Times New Roman" w:hAnsi="Times New Roman" w:cs="Times New Roman"/>
          <w:color w:val="000000" w:themeColor="text1"/>
          <w:sz w:val="22"/>
        </w:rPr>
        <w:t xml:space="preserve">. </w:t>
      </w:r>
      <w:r w:rsidR="00B726E8" w:rsidRPr="00E9012C">
        <w:rPr>
          <w:rFonts w:ascii="Times New Roman" w:hAnsi="Times New Roman" w:cs="Times New Roman"/>
          <w:color w:val="000000" w:themeColor="text1"/>
          <w:sz w:val="22"/>
        </w:rPr>
        <w:t xml:space="preserve"> </w:t>
      </w:r>
      <w:r w:rsidR="00D93A27" w:rsidRPr="00E9012C">
        <w:rPr>
          <w:rFonts w:ascii="Times New Roman" w:hAnsi="Times New Roman" w:cs="Times New Roman"/>
          <w:color w:val="000000" w:themeColor="text1"/>
          <w:sz w:val="22"/>
        </w:rPr>
        <w:t xml:space="preserve"> </w:t>
      </w:r>
    </w:p>
    <w:p w14:paraId="1A2D2776" w14:textId="77777777" w:rsidR="005844D6" w:rsidRPr="00E9012C" w:rsidRDefault="005844D6" w:rsidP="00EA2DB4">
      <w:pPr>
        <w:spacing w:line="480" w:lineRule="auto"/>
        <w:rPr>
          <w:rFonts w:ascii="Times New Roman" w:hAnsi="Times New Roman" w:cs="Times New Roman"/>
          <w:b/>
          <w:color w:val="000000" w:themeColor="text1"/>
          <w:sz w:val="22"/>
        </w:rPr>
      </w:pPr>
    </w:p>
    <w:p w14:paraId="514F99C8" w14:textId="77777777" w:rsidR="005844D6" w:rsidRPr="00E9012C" w:rsidRDefault="005844D6" w:rsidP="00EA2DB4">
      <w:pPr>
        <w:spacing w:line="480" w:lineRule="auto"/>
        <w:rPr>
          <w:rFonts w:ascii="Times New Roman" w:hAnsi="Times New Roman" w:cs="Times New Roman"/>
          <w:b/>
          <w:color w:val="000000" w:themeColor="text1"/>
          <w:sz w:val="22"/>
        </w:rPr>
      </w:pPr>
    </w:p>
    <w:p w14:paraId="75CB652B" w14:textId="77777777" w:rsidR="005844D6" w:rsidRPr="00E9012C" w:rsidRDefault="005844D6" w:rsidP="00EA2DB4">
      <w:pPr>
        <w:spacing w:line="480" w:lineRule="auto"/>
        <w:rPr>
          <w:rFonts w:ascii="Times New Roman" w:hAnsi="Times New Roman" w:cs="Times New Roman"/>
          <w:b/>
          <w:color w:val="000000" w:themeColor="text1"/>
          <w:sz w:val="22"/>
        </w:rPr>
      </w:pPr>
    </w:p>
    <w:p w14:paraId="16F528D2" w14:textId="77777777" w:rsidR="005844D6" w:rsidRPr="00E9012C" w:rsidRDefault="005844D6" w:rsidP="00EA2DB4">
      <w:pPr>
        <w:spacing w:line="480" w:lineRule="auto"/>
        <w:rPr>
          <w:rFonts w:ascii="Times New Roman" w:hAnsi="Times New Roman" w:cs="Times New Roman"/>
          <w:b/>
          <w:color w:val="000000" w:themeColor="text1"/>
          <w:sz w:val="22"/>
        </w:rPr>
      </w:pPr>
    </w:p>
    <w:p w14:paraId="562BC00D" w14:textId="77777777" w:rsidR="005844D6" w:rsidRPr="00E9012C" w:rsidRDefault="005844D6" w:rsidP="00EA2DB4">
      <w:pPr>
        <w:spacing w:line="480" w:lineRule="auto"/>
        <w:rPr>
          <w:rFonts w:ascii="Times New Roman" w:hAnsi="Times New Roman" w:cs="Times New Roman"/>
          <w:b/>
          <w:color w:val="000000" w:themeColor="text1"/>
          <w:sz w:val="22"/>
        </w:rPr>
      </w:pPr>
    </w:p>
    <w:p w14:paraId="6773A2AA" w14:textId="77777777" w:rsidR="005844D6" w:rsidRPr="00E9012C" w:rsidRDefault="005844D6" w:rsidP="00EA2DB4">
      <w:pPr>
        <w:spacing w:line="480" w:lineRule="auto"/>
        <w:rPr>
          <w:rFonts w:ascii="Times New Roman" w:hAnsi="Times New Roman" w:cs="Times New Roman"/>
          <w:b/>
          <w:color w:val="000000" w:themeColor="text1"/>
          <w:sz w:val="22"/>
        </w:rPr>
      </w:pPr>
    </w:p>
    <w:p w14:paraId="5A343BD5" w14:textId="77777777" w:rsidR="005844D6" w:rsidRPr="00E9012C" w:rsidRDefault="005844D6" w:rsidP="00EA2DB4">
      <w:pPr>
        <w:spacing w:line="480" w:lineRule="auto"/>
        <w:rPr>
          <w:rFonts w:ascii="Times New Roman" w:hAnsi="Times New Roman" w:cs="Times New Roman"/>
          <w:b/>
          <w:color w:val="000000" w:themeColor="text1"/>
          <w:sz w:val="22"/>
        </w:rPr>
      </w:pPr>
    </w:p>
    <w:p w14:paraId="20E83FAF" w14:textId="77777777" w:rsidR="005844D6" w:rsidRPr="00E9012C" w:rsidRDefault="005844D6" w:rsidP="00EA2DB4">
      <w:pPr>
        <w:spacing w:line="480" w:lineRule="auto"/>
        <w:rPr>
          <w:rFonts w:ascii="Times New Roman" w:hAnsi="Times New Roman" w:cs="Times New Roman"/>
          <w:b/>
          <w:color w:val="000000" w:themeColor="text1"/>
          <w:sz w:val="22"/>
        </w:rPr>
      </w:pPr>
    </w:p>
    <w:p w14:paraId="08DFE63C" w14:textId="77777777" w:rsidR="005844D6" w:rsidRPr="00E9012C" w:rsidRDefault="005844D6" w:rsidP="00EA2DB4">
      <w:pPr>
        <w:spacing w:line="480" w:lineRule="auto"/>
        <w:rPr>
          <w:rFonts w:ascii="Times New Roman" w:hAnsi="Times New Roman" w:cs="Times New Roman"/>
          <w:b/>
          <w:color w:val="000000" w:themeColor="text1"/>
          <w:sz w:val="22"/>
        </w:rPr>
      </w:pPr>
    </w:p>
    <w:p w14:paraId="10902E1E" w14:textId="77777777" w:rsidR="005844D6" w:rsidRPr="00E9012C" w:rsidRDefault="005844D6" w:rsidP="00EA2DB4">
      <w:pPr>
        <w:spacing w:line="480" w:lineRule="auto"/>
        <w:rPr>
          <w:rFonts w:ascii="Times New Roman" w:hAnsi="Times New Roman" w:cs="Times New Roman"/>
          <w:b/>
          <w:color w:val="000000" w:themeColor="text1"/>
          <w:sz w:val="22"/>
        </w:rPr>
      </w:pPr>
    </w:p>
    <w:p w14:paraId="0645EFB9" w14:textId="77777777" w:rsidR="005844D6" w:rsidRPr="00E9012C" w:rsidRDefault="005844D6" w:rsidP="00EA2DB4">
      <w:pPr>
        <w:spacing w:line="480" w:lineRule="auto"/>
        <w:rPr>
          <w:rFonts w:ascii="Times New Roman" w:hAnsi="Times New Roman" w:cs="Times New Roman"/>
          <w:b/>
          <w:color w:val="000000" w:themeColor="text1"/>
          <w:sz w:val="22"/>
        </w:rPr>
      </w:pPr>
    </w:p>
    <w:p w14:paraId="440A2FDF" w14:textId="77777777" w:rsidR="005844D6" w:rsidRPr="00E9012C" w:rsidRDefault="005844D6" w:rsidP="00EA2DB4">
      <w:pPr>
        <w:spacing w:line="480" w:lineRule="auto"/>
        <w:rPr>
          <w:rFonts w:ascii="Times New Roman" w:hAnsi="Times New Roman" w:cs="Times New Roman"/>
          <w:b/>
          <w:color w:val="000000" w:themeColor="text1"/>
          <w:sz w:val="22"/>
        </w:rPr>
      </w:pPr>
    </w:p>
    <w:p w14:paraId="55DB6988" w14:textId="77777777" w:rsidR="005844D6" w:rsidRPr="00E9012C" w:rsidRDefault="005844D6" w:rsidP="00EA2DB4">
      <w:pPr>
        <w:spacing w:line="480" w:lineRule="auto"/>
        <w:rPr>
          <w:rFonts w:ascii="Times New Roman" w:hAnsi="Times New Roman" w:cs="Times New Roman"/>
          <w:b/>
          <w:color w:val="000000" w:themeColor="text1"/>
          <w:sz w:val="22"/>
        </w:rPr>
      </w:pPr>
    </w:p>
    <w:p w14:paraId="5D6C7958" w14:textId="77777777" w:rsidR="005844D6" w:rsidRPr="00E9012C" w:rsidRDefault="005844D6" w:rsidP="00EA2DB4">
      <w:pPr>
        <w:spacing w:line="480" w:lineRule="auto"/>
        <w:rPr>
          <w:rFonts w:ascii="Times New Roman" w:hAnsi="Times New Roman" w:cs="Times New Roman"/>
          <w:b/>
          <w:color w:val="000000" w:themeColor="text1"/>
          <w:sz w:val="22"/>
        </w:rPr>
      </w:pPr>
    </w:p>
    <w:p w14:paraId="2578173D" w14:textId="77777777" w:rsidR="005844D6" w:rsidRPr="00E9012C" w:rsidRDefault="005844D6" w:rsidP="00EA2DB4">
      <w:pPr>
        <w:spacing w:line="480" w:lineRule="auto"/>
        <w:rPr>
          <w:rFonts w:ascii="Times New Roman" w:hAnsi="Times New Roman" w:cs="Times New Roman"/>
          <w:b/>
          <w:color w:val="000000" w:themeColor="text1"/>
          <w:sz w:val="22"/>
        </w:rPr>
      </w:pPr>
    </w:p>
    <w:p w14:paraId="0B2032B7" w14:textId="77777777" w:rsidR="005844D6" w:rsidRPr="00E9012C" w:rsidRDefault="005844D6" w:rsidP="00EA2DB4">
      <w:pPr>
        <w:spacing w:line="480" w:lineRule="auto"/>
        <w:rPr>
          <w:rFonts w:ascii="Times New Roman" w:hAnsi="Times New Roman" w:cs="Times New Roman"/>
          <w:b/>
          <w:color w:val="000000" w:themeColor="text1"/>
          <w:sz w:val="22"/>
        </w:rPr>
      </w:pPr>
    </w:p>
    <w:p w14:paraId="6D4648C1" w14:textId="77777777" w:rsidR="005844D6" w:rsidRPr="00E9012C" w:rsidRDefault="005844D6" w:rsidP="00EA2DB4">
      <w:pPr>
        <w:spacing w:line="480" w:lineRule="auto"/>
        <w:rPr>
          <w:rFonts w:ascii="Times New Roman" w:hAnsi="Times New Roman" w:cs="Times New Roman"/>
          <w:b/>
          <w:color w:val="000000" w:themeColor="text1"/>
          <w:sz w:val="22"/>
        </w:rPr>
      </w:pPr>
    </w:p>
    <w:p w14:paraId="3C620FBF" w14:textId="77777777" w:rsidR="005844D6" w:rsidRPr="00E9012C" w:rsidRDefault="005844D6" w:rsidP="00EA2DB4">
      <w:pPr>
        <w:spacing w:line="480" w:lineRule="auto"/>
        <w:rPr>
          <w:rFonts w:ascii="Times New Roman" w:hAnsi="Times New Roman" w:cs="Times New Roman"/>
          <w:b/>
          <w:color w:val="000000" w:themeColor="text1"/>
          <w:sz w:val="22"/>
        </w:rPr>
      </w:pPr>
    </w:p>
    <w:p w14:paraId="01530EA2" w14:textId="77777777" w:rsidR="00834C89" w:rsidRPr="00E9012C" w:rsidRDefault="007562E7" w:rsidP="00EA2DB4">
      <w:pPr>
        <w:spacing w:line="480" w:lineRule="auto"/>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Acknowledgements</w:t>
      </w:r>
    </w:p>
    <w:p w14:paraId="6A650BE7" w14:textId="45BF49AD" w:rsidR="00CE13E3" w:rsidRPr="00E9012C" w:rsidRDefault="00834C89" w:rsidP="00EA2DB4">
      <w:pPr>
        <w:spacing w:line="480" w:lineRule="auto"/>
        <w:rPr>
          <w:rFonts w:ascii="Times New Roman" w:hAnsi="Times New Roman" w:cs="Times New Roman"/>
          <w:color w:val="000000" w:themeColor="text1"/>
          <w:sz w:val="22"/>
        </w:rPr>
      </w:pPr>
      <w:r w:rsidRPr="00E9012C">
        <w:rPr>
          <w:rFonts w:ascii="Times New Roman" w:hAnsi="Times New Roman" w:cs="Times New Roman"/>
          <w:color w:val="000000" w:themeColor="text1"/>
          <w:sz w:val="22"/>
        </w:rPr>
        <w:t xml:space="preserve">The authors are grateful to </w:t>
      </w:r>
      <w:r w:rsidR="00CC32E1" w:rsidRPr="00E9012C">
        <w:rPr>
          <w:rFonts w:ascii="Times New Roman" w:hAnsi="Times New Roman" w:cs="Times New Roman"/>
          <w:color w:val="000000" w:themeColor="text1"/>
          <w:sz w:val="22"/>
        </w:rPr>
        <w:t>Carine Lewis, Danny Maguire, Louise Hawkes, Mar</w:t>
      </w:r>
      <w:r w:rsidR="00C24BF7" w:rsidRPr="00E9012C">
        <w:rPr>
          <w:rFonts w:ascii="Times New Roman" w:hAnsi="Times New Roman" w:cs="Times New Roman"/>
          <w:color w:val="000000" w:themeColor="text1"/>
          <w:sz w:val="22"/>
        </w:rPr>
        <w:t>k Hanna, Natalie Fitzhenry, Pat</w:t>
      </w:r>
      <w:r w:rsidR="00CC32E1" w:rsidRPr="00E9012C">
        <w:rPr>
          <w:rFonts w:ascii="Times New Roman" w:hAnsi="Times New Roman" w:cs="Times New Roman"/>
          <w:color w:val="000000" w:themeColor="text1"/>
          <w:sz w:val="22"/>
        </w:rPr>
        <w:t xml:space="preserve">rick </w:t>
      </w:r>
      <w:proofErr w:type="spellStart"/>
      <w:r w:rsidR="00CC32E1" w:rsidRPr="00E9012C">
        <w:rPr>
          <w:rFonts w:ascii="Times New Roman" w:hAnsi="Times New Roman" w:cs="Times New Roman"/>
          <w:color w:val="000000" w:themeColor="text1"/>
          <w:sz w:val="22"/>
        </w:rPr>
        <w:t>Aherne</w:t>
      </w:r>
      <w:proofErr w:type="spellEnd"/>
      <w:r w:rsidR="00CC32E1" w:rsidRPr="00E9012C">
        <w:rPr>
          <w:rFonts w:ascii="Times New Roman" w:hAnsi="Times New Roman" w:cs="Times New Roman"/>
          <w:color w:val="000000" w:themeColor="text1"/>
          <w:sz w:val="22"/>
        </w:rPr>
        <w:t xml:space="preserve"> and Lora Pike</w:t>
      </w:r>
      <w:r w:rsidR="00C24BF7" w:rsidRPr="00E9012C">
        <w:rPr>
          <w:rFonts w:ascii="Times New Roman" w:hAnsi="Times New Roman" w:cs="Times New Roman"/>
          <w:color w:val="000000" w:themeColor="text1"/>
          <w:sz w:val="22"/>
        </w:rPr>
        <w:t xml:space="preserve"> for helping with data collection in Study 1. </w:t>
      </w:r>
      <w:r w:rsidR="00FB45EA" w:rsidRPr="00E9012C">
        <w:rPr>
          <w:rFonts w:ascii="Times New Roman" w:hAnsi="Times New Roman" w:cs="Times New Roman"/>
          <w:color w:val="000000" w:themeColor="text1"/>
          <w:sz w:val="22"/>
        </w:rPr>
        <w:t xml:space="preserve">The authors also wish to thank Diana </w:t>
      </w:r>
      <w:proofErr w:type="spellStart"/>
      <w:r w:rsidR="00FB45EA" w:rsidRPr="00E9012C">
        <w:rPr>
          <w:rFonts w:ascii="Times New Roman" w:hAnsi="Times New Roman" w:cs="Times New Roman"/>
          <w:color w:val="000000" w:themeColor="text1"/>
          <w:sz w:val="22"/>
        </w:rPr>
        <w:t>Kornbrot</w:t>
      </w:r>
      <w:proofErr w:type="spellEnd"/>
      <w:r w:rsidR="00FB45EA" w:rsidRPr="00E9012C">
        <w:rPr>
          <w:rFonts w:ascii="Times New Roman" w:hAnsi="Times New Roman" w:cs="Times New Roman"/>
          <w:color w:val="000000" w:themeColor="text1"/>
          <w:sz w:val="22"/>
        </w:rPr>
        <w:t xml:space="preserve"> fo</w:t>
      </w:r>
      <w:r w:rsidR="00E1110A" w:rsidRPr="00E9012C">
        <w:rPr>
          <w:rFonts w:ascii="Times New Roman" w:hAnsi="Times New Roman" w:cs="Times New Roman"/>
          <w:color w:val="000000" w:themeColor="text1"/>
          <w:sz w:val="22"/>
        </w:rPr>
        <w:t>r advice on statistical analyses</w:t>
      </w:r>
      <w:r w:rsidR="00FB45EA" w:rsidRPr="00E9012C">
        <w:rPr>
          <w:rFonts w:ascii="Times New Roman" w:hAnsi="Times New Roman" w:cs="Times New Roman"/>
          <w:color w:val="000000" w:themeColor="text1"/>
          <w:sz w:val="22"/>
        </w:rPr>
        <w:t xml:space="preserve">. </w:t>
      </w:r>
    </w:p>
    <w:p w14:paraId="41869FD2" w14:textId="77777777" w:rsidR="00CE13E3" w:rsidRPr="00E9012C" w:rsidRDefault="00CE13E3" w:rsidP="00EA2DB4">
      <w:pPr>
        <w:spacing w:line="480" w:lineRule="auto"/>
        <w:rPr>
          <w:rFonts w:ascii="Times New Roman" w:hAnsi="Times New Roman" w:cs="Times New Roman"/>
          <w:color w:val="000000" w:themeColor="text1"/>
          <w:sz w:val="22"/>
        </w:rPr>
      </w:pPr>
    </w:p>
    <w:p w14:paraId="64AE06BD" w14:textId="77777777" w:rsidR="00CE13E3" w:rsidRPr="00E9012C" w:rsidRDefault="00CE13E3" w:rsidP="00EA2DB4">
      <w:pPr>
        <w:spacing w:line="480" w:lineRule="auto"/>
        <w:rPr>
          <w:rFonts w:ascii="Times New Roman" w:hAnsi="Times New Roman" w:cs="Times New Roman"/>
          <w:b/>
          <w:color w:val="000000" w:themeColor="text1"/>
          <w:sz w:val="22"/>
        </w:rPr>
      </w:pPr>
      <w:r w:rsidRPr="00E9012C">
        <w:rPr>
          <w:rFonts w:ascii="Times New Roman" w:hAnsi="Times New Roman" w:cs="Times New Roman"/>
          <w:b/>
          <w:color w:val="000000" w:themeColor="text1"/>
          <w:sz w:val="22"/>
        </w:rPr>
        <w:t>Compliance with Ethical Standards</w:t>
      </w:r>
    </w:p>
    <w:p w14:paraId="03457D7F" w14:textId="77777777" w:rsidR="00AD12B8" w:rsidRPr="00E9012C" w:rsidRDefault="00CE13E3" w:rsidP="00EA2DB4">
      <w:pPr>
        <w:spacing w:line="480" w:lineRule="auto"/>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Conflict of interest:</w:t>
      </w:r>
      <w:r w:rsidRPr="00E9012C">
        <w:rPr>
          <w:rFonts w:ascii="Times New Roman" w:hAnsi="Times New Roman" w:cs="Times New Roman"/>
          <w:color w:val="000000" w:themeColor="text1"/>
          <w:sz w:val="22"/>
        </w:rPr>
        <w:t xml:space="preserve"> The authors declare that thy have no conflict of interest.</w:t>
      </w:r>
    </w:p>
    <w:p w14:paraId="1BEC15C7" w14:textId="77777777" w:rsidR="00B72C63" w:rsidRPr="00E9012C" w:rsidRDefault="00AD12B8" w:rsidP="00EA2DB4">
      <w:pPr>
        <w:spacing w:line="480" w:lineRule="auto"/>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Research involving human participants:</w:t>
      </w:r>
      <w:r w:rsidRPr="00E9012C">
        <w:rPr>
          <w:rFonts w:ascii="Times New Roman" w:hAnsi="Times New Roman" w:cs="Times New Roman"/>
          <w:color w:val="000000" w:themeColor="text1"/>
          <w:sz w:val="22"/>
        </w:rPr>
        <w:t xml:space="preserve"> All </w:t>
      </w:r>
      <w:r w:rsidR="00A352FF" w:rsidRPr="00E9012C">
        <w:rPr>
          <w:rFonts w:ascii="Times New Roman" w:hAnsi="Times New Roman" w:cs="Times New Roman"/>
          <w:color w:val="000000" w:themeColor="text1"/>
          <w:sz w:val="22"/>
        </w:rPr>
        <w:t xml:space="preserve">procedures </w:t>
      </w:r>
      <w:r w:rsidR="00B4026E" w:rsidRPr="00E9012C">
        <w:rPr>
          <w:rFonts w:ascii="Times New Roman" w:hAnsi="Times New Roman" w:cs="Times New Roman"/>
          <w:color w:val="000000" w:themeColor="text1"/>
          <w:sz w:val="22"/>
        </w:rPr>
        <w:t xml:space="preserve">carried out in this investigation with human participants were in </w:t>
      </w:r>
      <w:r w:rsidR="00AE0366" w:rsidRPr="00E9012C">
        <w:rPr>
          <w:rFonts w:ascii="Times New Roman" w:hAnsi="Times New Roman" w:cs="Times New Roman"/>
          <w:color w:val="000000" w:themeColor="text1"/>
          <w:sz w:val="22"/>
        </w:rPr>
        <w:t xml:space="preserve">accordance with the ethical standards of institutional ethics </w:t>
      </w:r>
      <w:r w:rsidR="00B72C63" w:rsidRPr="00E9012C">
        <w:rPr>
          <w:rFonts w:ascii="Times New Roman" w:hAnsi="Times New Roman" w:cs="Times New Roman"/>
          <w:color w:val="000000" w:themeColor="text1"/>
          <w:sz w:val="22"/>
        </w:rPr>
        <w:t>committee and with the 1964 Helsinki Declaration.</w:t>
      </w:r>
    </w:p>
    <w:p w14:paraId="4B0C4651" w14:textId="77777777" w:rsidR="006F2069" w:rsidRPr="00E9012C" w:rsidRDefault="00B72C63" w:rsidP="00EA2DB4">
      <w:pPr>
        <w:spacing w:line="480" w:lineRule="auto"/>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Informed consent:</w:t>
      </w:r>
      <w:r w:rsidRPr="00E9012C">
        <w:rPr>
          <w:rFonts w:ascii="Times New Roman" w:hAnsi="Times New Roman" w:cs="Times New Roman"/>
          <w:color w:val="000000" w:themeColor="text1"/>
          <w:sz w:val="22"/>
        </w:rPr>
        <w:t xml:space="preserve"> Informed consent was obtained </w:t>
      </w:r>
      <w:r w:rsidR="00CA471F" w:rsidRPr="00E9012C">
        <w:rPr>
          <w:rFonts w:ascii="Times New Roman" w:hAnsi="Times New Roman" w:cs="Times New Roman"/>
          <w:color w:val="000000" w:themeColor="text1"/>
          <w:sz w:val="22"/>
        </w:rPr>
        <w:t>from all the participants who took part in Studies 1 and 2.</w:t>
      </w:r>
    </w:p>
    <w:p w14:paraId="30F265CC" w14:textId="77777777" w:rsidR="00075057" w:rsidRPr="00E9012C" w:rsidRDefault="006F2069" w:rsidP="00EA2DB4">
      <w:pPr>
        <w:spacing w:line="480" w:lineRule="auto"/>
        <w:rPr>
          <w:rFonts w:ascii="Times New Roman" w:hAnsi="Times New Roman" w:cs="Times New Roman"/>
          <w:color w:val="000000" w:themeColor="text1"/>
          <w:sz w:val="22"/>
        </w:rPr>
      </w:pPr>
      <w:r w:rsidRPr="00E9012C">
        <w:rPr>
          <w:rFonts w:ascii="Times New Roman" w:hAnsi="Times New Roman" w:cs="Times New Roman"/>
          <w:b/>
          <w:color w:val="000000" w:themeColor="text1"/>
          <w:sz w:val="22"/>
        </w:rPr>
        <w:t>Data availability:</w:t>
      </w:r>
      <w:r w:rsidRPr="00E9012C">
        <w:rPr>
          <w:rFonts w:ascii="Times New Roman" w:hAnsi="Times New Roman" w:cs="Times New Roman"/>
          <w:color w:val="000000" w:themeColor="text1"/>
          <w:sz w:val="22"/>
        </w:rPr>
        <w:t xml:space="preserve"> The datasets generated in this investigation are not publicly available</w:t>
      </w:r>
      <w:r w:rsidR="00075057" w:rsidRPr="00E9012C">
        <w:rPr>
          <w:rFonts w:ascii="Times New Roman" w:hAnsi="Times New Roman" w:cs="Times New Roman"/>
          <w:color w:val="000000" w:themeColor="text1"/>
          <w:sz w:val="22"/>
        </w:rPr>
        <w:t>, but are available from the corresponding author upon request.</w:t>
      </w:r>
    </w:p>
    <w:p w14:paraId="5E380AD0" w14:textId="77777777" w:rsidR="00075057" w:rsidRPr="00E9012C" w:rsidRDefault="00075057" w:rsidP="00EA2DB4">
      <w:pPr>
        <w:spacing w:line="480" w:lineRule="auto"/>
        <w:rPr>
          <w:rFonts w:ascii="Times New Roman" w:hAnsi="Times New Roman" w:cs="Times New Roman"/>
          <w:color w:val="000000" w:themeColor="text1"/>
          <w:sz w:val="22"/>
        </w:rPr>
      </w:pPr>
    </w:p>
    <w:p w14:paraId="2703C73F" w14:textId="77777777" w:rsidR="00075057" w:rsidRPr="00E9012C" w:rsidRDefault="00075057" w:rsidP="00EA2DB4">
      <w:pPr>
        <w:spacing w:line="480" w:lineRule="auto"/>
        <w:rPr>
          <w:rFonts w:ascii="Times New Roman" w:hAnsi="Times New Roman" w:cs="Times New Roman"/>
          <w:color w:val="000000" w:themeColor="text1"/>
          <w:sz w:val="22"/>
        </w:rPr>
      </w:pPr>
    </w:p>
    <w:p w14:paraId="56FF9520" w14:textId="77777777" w:rsidR="00075057" w:rsidRPr="00E9012C" w:rsidRDefault="00075057" w:rsidP="00EA2DB4">
      <w:pPr>
        <w:spacing w:line="480" w:lineRule="auto"/>
        <w:rPr>
          <w:rFonts w:ascii="Times New Roman" w:hAnsi="Times New Roman" w:cs="Times New Roman"/>
          <w:color w:val="000000" w:themeColor="text1"/>
          <w:sz w:val="22"/>
        </w:rPr>
      </w:pPr>
    </w:p>
    <w:p w14:paraId="2608D347" w14:textId="77777777" w:rsidR="00075057" w:rsidRPr="00E9012C" w:rsidRDefault="00075057" w:rsidP="00EA2DB4">
      <w:pPr>
        <w:spacing w:line="480" w:lineRule="auto"/>
        <w:rPr>
          <w:rFonts w:ascii="Times New Roman" w:hAnsi="Times New Roman" w:cs="Times New Roman"/>
          <w:color w:val="000000" w:themeColor="text1"/>
          <w:sz w:val="22"/>
        </w:rPr>
      </w:pPr>
    </w:p>
    <w:p w14:paraId="3B9E1ECA" w14:textId="77777777" w:rsidR="00075057" w:rsidRPr="00E9012C" w:rsidRDefault="00075057" w:rsidP="00EA2DB4">
      <w:pPr>
        <w:spacing w:line="480" w:lineRule="auto"/>
        <w:rPr>
          <w:rFonts w:ascii="Times New Roman" w:hAnsi="Times New Roman" w:cs="Times New Roman"/>
          <w:color w:val="000000" w:themeColor="text1"/>
          <w:sz w:val="22"/>
        </w:rPr>
      </w:pPr>
    </w:p>
    <w:p w14:paraId="3C0FF69D" w14:textId="77777777" w:rsidR="00075057" w:rsidRPr="00E9012C" w:rsidRDefault="00075057" w:rsidP="00EA2DB4">
      <w:pPr>
        <w:spacing w:line="480" w:lineRule="auto"/>
        <w:rPr>
          <w:rFonts w:ascii="Times New Roman" w:hAnsi="Times New Roman" w:cs="Times New Roman"/>
          <w:color w:val="000000" w:themeColor="text1"/>
          <w:sz w:val="22"/>
        </w:rPr>
      </w:pPr>
    </w:p>
    <w:p w14:paraId="4B74A699" w14:textId="77777777" w:rsidR="00075057" w:rsidRPr="00E9012C" w:rsidRDefault="00075057" w:rsidP="00EA2DB4">
      <w:pPr>
        <w:spacing w:line="480" w:lineRule="auto"/>
        <w:rPr>
          <w:rFonts w:ascii="Times New Roman" w:hAnsi="Times New Roman" w:cs="Times New Roman"/>
          <w:color w:val="000000" w:themeColor="text1"/>
          <w:sz w:val="22"/>
        </w:rPr>
      </w:pPr>
    </w:p>
    <w:p w14:paraId="552812F3" w14:textId="77777777" w:rsidR="00075057" w:rsidRPr="00E9012C" w:rsidRDefault="00075057" w:rsidP="00EA2DB4">
      <w:pPr>
        <w:spacing w:line="480" w:lineRule="auto"/>
        <w:rPr>
          <w:rFonts w:ascii="Times New Roman" w:hAnsi="Times New Roman" w:cs="Times New Roman"/>
          <w:color w:val="000000" w:themeColor="text1"/>
          <w:sz w:val="22"/>
        </w:rPr>
      </w:pPr>
    </w:p>
    <w:p w14:paraId="7D6BC62C" w14:textId="77777777" w:rsidR="00075057" w:rsidRPr="00E9012C" w:rsidRDefault="00075057" w:rsidP="00EA2DB4">
      <w:pPr>
        <w:spacing w:line="480" w:lineRule="auto"/>
        <w:rPr>
          <w:rFonts w:ascii="Times New Roman" w:hAnsi="Times New Roman" w:cs="Times New Roman"/>
          <w:color w:val="000000" w:themeColor="text1"/>
          <w:sz w:val="22"/>
        </w:rPr>
      </w:pPr>
    </w:p>
    <w:p w14:paraId="2A9E7448" w14:textId="77777777" w:rsidR="00075057" w:rsidRPr="00E9012C" w:rsidRDefault="00075057" w:rsidP="00EA2DB4">
      <w:pPr>
        <w:spacing w:line="480" w:lineRule="auto"/>
        <w:rPr>
          <w:rFonts w:ascii="Times New Roman" w:hAnsi="Times New Roman" w:cs="Times New Roman"/>
          <w:color w:val="000000" w:themeColor="text1"/>
          <w:sz w:val="22"/>
        </w:rPr>
      </w:pPr>
    </w:p>
    <w:p w14:paraId="1BDFB005" w14:textId="77777777" w:rsidR="00075057" w:rsidRPr="00E9012C" w:rsidRDefault="00075057" w:rsidP="00EA2DB4">
      <w:pPr>
        <w:spacing w:line="480" w:lineRule="auto"/>
        <w:rPr>
          <w:rFonts w:ascii="Times New Roman" w:hAnsi="Times New Roman" w:cs="Times New Roman"/>
          <w:color w:val="000000" w:themeColor="text1"/>
          <w:sz w:val="22"/>
        </w:rPr>
      </w:pPr>
    </w:p>
    <w:p w14:paraId="03473C29" w14:textId="77777777" w:rsidR="00B7654A" w:rsidRPr="00E9012C" w:rsidRDefault="00B7654A" w:rsidP="00EA2DB4">
      <w:pPr>
        <w:spacing w:line="480" w:lineRule="auto"/>
        <w:rPr>
          <w:rFonts w:ascii="Times New Roman" w:hAnsi="Times New Roman" w:cs="Times New Roman"/>
          <w:color w:val="000000" w:themeColor="text1"/>
          <w:sz w:val="22"/>
        </w:rPr>
      </w:pPr>
    </w:p>
    <w:p w14:paraId="5EDB9755" w14:textId="77777777" w:rsidR="00B7654A" w:rsidRPr="00E9012C" w:rsidRDefault="00B7654A" w:rsidP="00EA2DB4">
      <w:pPr>
        <w:spacing w:line="480" w:lineRule="auto"/>
        <w:rPr>
          <w:rFonts w:ascii="Times New Roman" w:hAnsi="Times New Roman" w:cs="Times New Roman"/>
          <w:color w:val="000000" w:themeColor="text1"/>
          <w:sz w:val="22"/>
        </w:rPr>
      </w:pPr>
    </w:p>
    <w:p w14:paraId="09D3D8AD" w14:textId="4D5ABE33" w:rsidR="00601840" w:rsidRPr="00E9012C" w:rsidRDefault="00601840" w:rsidP="00EA2DB4">
      <w:pPr>
        <w:spacing w:line="480" w:lineRule="auto"/>
        <w:rPr>
          <w:rFonts w:ascii="Times New Roman" w:hAnsi="Times New Roman" w:cs="Times New Roman"/>
          <w:color w:val="000000" w:themeColor="text1"/>
          <w:sz w:val="22"/>
        </w:rPr>
      </w:pPr>
    </w:p>
    <w:p w14:paraId="1F2C27E9" w14:textId="5B31FDA3" w:rsidR="000B7702" w:rsidRPr="00E9012C" w:rsidRDefault="000B7702" w:rsidP="004D0BD7">
      <w:pPr>
        <w:spacing w:line="480" w:lineRule="auto"/>
        <w:jc w:val="center"/>
        <w:rPr>
          <w:rFonts w:ascii="Times New Roman" w:hAnsi="Times New Roman" w:cs="Times New Roman"/>
          <w:color w:val="000000" w:themeColor="text1"/>
          <w:sz w:val="22"/>
        </w:rPr>
      </w:pPr>
      <w:r w:rsidRPr="00E9012C">
        <w:rPr>
          <w:rFonts w:ascii="Times New Roman" w:hAnsi="Times New Roman"/>
          <w:b/>
          <w:color w:val="000000" w:themeColor="text1"/>
          <w:sz w:val="22"/>
        </w:rPr>
        <w:t>References</w:t>
      </w:r>
    </w:p>
    <w:p w14:paraId="7C03DEEC" w14:textId="77777777" w:rsidR="009114F6" w:rsidRPr="00E9012C" w:rsidRDefault="00832AD7" w:rsidP="00F50B05">
      <w:pPr>
        <w:widowControl w:val="0"/>
        <w:autoSpaceDE w:val="0"/>
        <w:autoSpaceDN w:val="0"/>
        <w:adjustRightInd w:val="0"/>
        <w:spacing w:line="480" w:lineRule="auto"/>
        <w:ind w:left="480" w:right="-347" w:hanging="480"/>
        <w:rPr>
          <w:rFonts w:ascii="Times New Roman" w:hAnsi="Times New Roman" w:cs="Times New Roman"/>
          <w:noProof/>
          <w:color w:val="000000" w:themeColor="text1"/>
          <w:sz w:val="20"/>
        </w:rPr>
      </w:pPr>
      <w:r w:rsidRPr="00E9012C">
        <w:rPr>
          <w:rFonts w:ascii="Times New Roman" w:hAnsi="Times New Roman"/>
          <w:color w:val="000000" w:themeColor="text1"/>
        </w:rPr>
        <w:fldChar w:fldCharType="begin" w:fldLock="1"/>
      </w:r>
      <w:r w:rsidR="000B7702" w:rsidRPr="00E9012C">
        <w:rPr>
          <w:rFonts w:ascii="Times New Roman" w:hAnsi="Times New Roman"/>
          <w:color w:val="000000" w:themeColor="text1"/>
        </w:rPr>
        <w:instrText xml:space="preserve">ADDIN Mendeley Bibliography CSL_BIBLIOGRAPHY </w:instrText>
      </w:r>
      <w:r w:rsidRPr="00E9012C">
        <w:rPr>
          <w:rFonts w:ascii="Times New Roman" w:hAnsi="Times New Roman"/>
          <w:color w:val="000000" w:themeColor="text1"/>
        </w:rPr>
        <w:fldChar w:fldCharType="separate"/>
      </w:r>
      <w:r w:rsidR="000B7702" w:rsidRPr="00E9012C">
        <w:rPr>
          <w:rFonts w:ascii="Times New Roman" w:hAnsi="Times New Roman" w:cs="Times New Roman"/>
          <w:noProof/>
          <w:color w:val="000000" w:themeColor="text1"/>
          <w:sz w:val="20"/>
        </w:rPr>
        <w:t xml:space="preserve">Baird, B., Smallwood, J., &amp; Schooler, J. W. (2011). Back to the future: Autobiographical planning and the functionality of mind-wandering. </w:t>
      </w:r>
      <w:r w:rsidR="000B7702" w:rsidRPr="00E9012C">
        <w:rPr>
          <w:rFonts w:ascii="Times New Roman" w:hAnsi="Times New Roman" w:cs="Times New Roman"/>
          <w:i/>
          <w:iCs/>
          <w:noProof/>
          <w:color w:val="000000" w:themeColor="text1"/>
          <w:sz w:val="20"/>
        </w:rPr>
        <w:t>Consciousness and Cognition</w:t>
      </w:r>
      <w:r w:rsidR="000B7702" w:rsidRPr="00E9012C">
        <w:rPr>
          <w:rFonts w:ascii="Times New Roman" w:hAnsi="Times New Roman" w:cs="Times New Roman"/>
          <w:noProof/>
          <w:color w:val="000000" w:themeColor="text1"/>
          <w:sz w:val="20"/>
        </w:rPr>
        <w:t xml:space="preserve">, </w:t>
      </w:r>
      <w:r w:rsidR="000B7702" w:rsidRPr="00E9012C">
        <w:rPr>
          <w:rFonts w:ascii="Times New Roman" w:hAnsi="Times New Roman" w:cs="Times New Roman"/>
          <w:i/>
          <w:iCs/>
          <w:noProof/>
          <w:color w:val="000000" w:themeColor="text1"/>
          <w:sz w:val="20"/>
        </w:rPr>
        <w:t>20</w:t>
      </w:r>
      <w:r w:rsidR="000B7702" w:rsidRPr="00E9012C">
        <w:rPr>
          <w:rFonts w:ascii="Times New Roman" w:hAnsi="Times New Roman" w:cs="Times New Roman"/>
          <w:noProof/>
          <w:color w:val="000000" w:themeColor="text1"/>
          <w:sz w:val="20"/>
        </w:rPr>
        <w:t>(4</w:t>
      </w:r>
      <w:r w:rsidR="00F50B05" w:rsidRPr="00E9012C">
        <w:rPr>
          <w:rFonts w:ascii="Times New Roman" w:hAnsi="Times New Roman" w:cs="Times New Roman"/>
          <w:noProof/>
          <w:color w:val="000000" w:themeColor="text1"/>
          <w:sz w:val="20"/>
        </w:rPr>
        <w:t>), 16</w:t>
      </w:r>
      <w:r w:rsidR="00EF47AA" w:rsidRPr="00E9012C">
        <w:rPr>
          <w:rFonts w:ascii="Times New Roman" w:hAnsi="Times New Roman" w:cs="Times New Roman"/>
          <w:noProof/>
          <w:color w:val="000000" w:themeColor="text1"/>
          <w:sz w:val="20"/>
        </w:rPr>
        <w:t>04-</w:t>
      </w:r>
      <w:r w:rsidR="00F50B05" w:rsidRPr="00E9012C">
        <w:rPr>
          <w:rFonts w:ascii="Times New Roman" w:hAnsi="Times New Roman" w:cs="Times New Roman"/>
          <w:noProof/>
          <w:color w:val="000000" w:themeColor="text1"/>
          <w:sz w:val="20"/>
        </w:rPr>
        <w:t>1611.</w:t>
      </w:r>
      <w:r w:rsidR="00EF47AA" w:rsidRPr="00E9012C">
        <w:rPr>
          <w:rFonts w:ascii="Times New Roman" w:hAnsi="Times New Roman" w:cs="Times New Roman"/>
          <w:noProof/>
          <w:color w:val="000000" w:themeColor="text1"/>
          <w:sz w:val="20"/>
        </w:rPr>
        <w:t xml:space="preserve"> </w:t>
      </w:r>
      <w:r w:rsidR="000B7702" w:rsidRPr="00E9012C">
        <w:rPr>
          <w:rFonts w:ascii="Times New Roman" w:hAnsi="Times New Roman" w:cs="Times New Roman"/>
          <w:noProof/>
          <w:color w:val="000000" w:themeColor="text1"/>
          <w:sz w:val="20"/>
        </w:rPr>
        <w:t>https://doi.org/10.1016/j.concog.2011.08.007</w:t>
      </w:r>
    </w:p>
    <w:p w14:paraId="3B8BF64D" w14:textId="77777777" w:rsidR="00614B78" w:rsidRPr="00E9012C" w:rsidRDefault="009114F6" w:rsidP="000B7702">
      <w:pPr>
        <w:widowControl w:val="0"/>
        <w:autoSpaceDE w:val="0"/>
        <w:autoSpaceDN w:val="0"/>
        <w:adjustRightInd w:val="0"/>
        <w:spacing w:line="480" w:lineRule="auto"/>
        <w:ind w:left="480" w:hanging="480"/>
        <w:rPr>
          <w:rFonts w:ascii="Times New Roman" w:hAnsi="Times New Roman"/>
          <w:i/>
          <w:color w:val="000000" w:themeColor="text1"/>
          <w:sz w:val="20"/>
        </w:rPr>
      </w:pPr>
      <w:r w:rsidRPr="00E9012C">
        <w:rPr>
          <w:rFonts w:ascii="Times New Roman" w:hAnsi="Times New Roman"/>
          <w:color w:val="000000" w:themeColor="text1"/>
          <w:sz w:val="20"/>
        </w:rPr>
        <w:t xml:space="preserve">Aberle, I., Rendell, P. G., Rose, N. S., McDaniel. M. A., </w:t>
      </w:r>
      <w:r w:rsidR="00EF1D4E" w:rsidRPr="00E9012C">
        <w:rPr>
          <w:rFonts w:ascii="Times New Roman" w:hAnsi="Times New Roman"/>
          <w:color w:val="000000" w:themeColor="text1"/>
          <w:sz w:val="20"/>
        </w:rPr>
        <w:t xml:space="preserve">&amp; </w:t>
      </w:r>
      <w:r w:rsidRPr="00E9012C">
        <w:rPr>
          <w:rFonts w:ascii="Times New Roman" w:hAnsi="Times New Roman"/>
          <w:color w:val="000000" w:themeColor="text1"/>
          <w:sz w:val="20"/>
        </w:rPr>
        <w:t xml:space="preserve">Kliegel, M. (2010) The age prospective memory paradox: Young adults may not give their best outside of the lab. </w:t>
      </w:r>
      <w:r w:rsidRPr="00E9012C">
        <w:rPr>
          <w:rFonts w:ascii="Times New Roman" w:hAnsi="Times New Roman"/>
          <w:i/>
          <w:color w:val="000000" w:themeColor="text1"/>
          <w:sz w:val="20"/>
        </w:rPr>
        <w:t>Developmental Psychology</w:t>
      </w:r>
      <w:r w:rsidR="00EF1D4E" w:rsidRPr="00E9012C">
        <w:rPr>
          <w:rFonts w:ascii="Times New Roman" w:hAnsi="Times New Roman"/>
          <w:i/>
          <w:color w:val="000000" w:themeColor="text1"/>
          <w:sz w:val="20"/>
        </w:rPr>
        <w:t>, 46(6),</w:t>
      </w:r>
      <w:r w:rsidR="002E3F59" w:rsidRPr="00E9012C">
        <w:rPr>
          <w:rFonts w:ascii="Times New Roman" w:hAnsi="Times New Roman"/>
          <w:i/>
          <w:color w:val="000000" w:themeColor="text1"/>
          <w:sz w:val="20"/>
        </w:rPr>
        <w:t xml:space="preserve"> 1444-1453.</w:t>
      </w:r>
    </w:p>
    <w:p w14:paraId="0374B77A" w14:textId="77777777" w:rsidR="00126834" w:rsidRPr="00E9012C" w:rsidRDefault="00614B78" w:rsidP="00644644">
      <w:pPr>
        <w:widowControl w:val="0"/>
        <w:autoSpaceDE w:val="0"/>
        <w:autoSpaceDN w:val="0"/>
        <w:adjustRightInd w:val="0"/>
        <w:spacing w:line="480" w:lineRule="auto"/>
        <w:ind w:left="480" w:right="-205" w:hanging="480"/>
        <w:rPr>
          <w:rFonts w:ascii="Times New Roman" w:hAnsi="Times New Roman"/>
          <w:color w:val="000000" w:themeColor="text1"/>
          <w:sz w:val="20"/>
        </w:rPr>
      </w:pPr>
      <w:r w:rsidRPr="00E9012C">
        <w:rPr>
          <w:rFonts w:ascii="Times New Roman" w:hAnsi="Times New Roman"/>
          <w:color w:val="000000" w:themeColor="text1"/>
          <w:sz w:val="20"/>
        </w:rPr>
        <w:t>Baumei</w:t>
      </w:r>
      <w:r w:rsidR="00C1461A" w:rsidRPr="00E9012C">
        <w:rPr>
          <w:rFonts w:ascii="Times New Roman" w:hAnsi="Times New Roman"/>
          <w:color w:val="000000" w:themeColor="text1"/>
          <w:sz w:val="20"/>
        </w:rPr>
        <w:t>s</w:t>
      </w:r>
      <w:r w:rsidRPr="00E9012C">
        <w:rPr>
          <w:rFonts w:ascii="Times New Roman" w:hAnsi="Times New Roman"/>
          <w:color w:val="000000" w:themeColor="text1"/>
          <w:sz w:val="20"/>
        </w:rPr>
        <w:t xml:space="preserve">ter, R. F., Vohs, K. D. &amp; Oettingen, G. (2016). </w:t>
      </w:r>
      <w:r w:rsidR="00C37864" w:rsidRPr="00E9012C">
        <w:rPr>
          <w:rFonts w:ascii="Times New Roman" w:hAnsi="Times New Roman"/>
          <w:color w:val="000000" w:themeColor="text1"/>
          <w:sz w:val="20"/>
        </w:rPr>
        <w:t xml:space="preserve">Pragmatic prospection: How and why people think about the future. </w:t>
      </w:r>
      <w:r w:rsidR="00C37864" w:rsidRPr="00E9012C">
        <w:rPr>
          <w:rFonts w:ascii="Times New Roman" w:hAnsi="Times New Roman"/>
          <w:i/>
          <w:color w:val="000000" w:themeColor="text1"/>
          <w:sz w:val="20"/>
        </w:rPr>
        <w:t>Review of General Psychology, 20</w:t>
      </w:r>
      <w:r w:rsidR="00C1461A" w:rsidRPr="00E9012C">
        <w:rPr>
          <w:rFonts w:ascii="Times New Roman" w:hAnsi="Times New Roman"/>
          <w:i/>
          <w:color w:val="000000" w:themeColor="text1"/>
          <w:sz w:val="20"/>
        </w:rPr>
        <w:t>(1)</w:t>
      </w:r>
      <w:r w:rsidR="00C1461A" w:rsidRPr="00E9012C">
        <w:rPr>
          <w:rFonts w:ascii="Times New Roman" w:hAnsi="Times New Roman"/>
          <w:color w:val="000000" w:themeColor="text1"/>
          <w:sz w:val="20"/>
        </w:rPr>
        <w:t>, 3-</w:t>
      </w:r>
      <w:r w:rsidR="00644644" w:rsidRPr="00E9012C">
        <w:rPr>
          <w:rFonts w:ascii="Times New Roman" w:hAnsi="Times New Roman"/>
          <w:color w:val="000000" w:themeColor="text1"/>
          <w:sz w:val="20"/>
        </w:rPr>
        <w:t xml:space="preserve">16. </w:t>
      </w:r>
      <w:r w:rsidR="00C37864" w:rsidRPr="00E9012C">
        <w:rPr>
          <w:rFonts w:ascii="Times New Roman" w:hAnsi="Times New Roman"/>
          <w:color w:val="000000" w:themeColor="text1"/>
          <w:sz w:val="20"/>
        </w:rPr>
        <w:t xml:space="preserve">  </w:t>
      </w:r>
    </w:p>
    <w:p w14:paraId="2FAF6C15" w14:textId="77777777" w:rsidR="003A39D6" w:rsidRPr="00E9012C" w:rsidRDefault="00126834" w:rsidP="003A39D6">
      <w:pPr>
        <w:widowControl w:val="0"/>
        <w:autoSpaceDE w:val="0"/>
        <w:autoSpaceDN w:val="0"/>
        <w:adjustRightInd w:val="0"/>
        <w:spacing w:line="480" w:lineRule="auto"/>
        <w:rPr>
          <w:rFonts w:ascii="Times New Roman" w:hAnsi="Times New Roman" w:cs="Times New Roman"/>
          <w:color w:val="000000" w:themeColor="text1"/>
          <w:sz w:val="20"/>
          <w:szCs w:val="16"/>
        </w:rPr>
      </w:pPr>
      <w:r w:rsidRPr="00E9012C">
        <w:rPr>
          <w:rFonts w:ascii="Times New Roman" w:hAnsi="Times New Roman" w:cs="Times New Roman"/>
          <w:color w:val="000000" w:themeColor="text1"/>
          <w:sz w:val="20"/>
          <w:szCs w:val="16"/>
        </w:rPr>
        <w:t>Baumeister, R. F., Hofmann, W., &amp; Vohs, K. D. (2015). Everyday thoughts</w:t>
      </w:r>
      <w:r w:rsidR="00DD2536" w:rsidRPr="00E9012C">
        <w:rPr>
          <w:rFonts w:ascii="Times New Roman" w:hAnsi="Times New Roman" w:cs="Times New Roman"/>
          <w:color w:val="000000" w:themeColor="text1"/>
          <w:sz w:val="20"/>
          <w:szCs w:val="16"/>
        </w:rPr>
        <w:t xml:space="preserve"> </w:t>
      </w:r>
      <w:r w:rsidRPr="00E9012C">
        <w:rPr>
          <w:rFonts w:ascii="Times New Roman" w:hAnsi="Times New Roman" w:cs="Times New Roman"/>
          <w:color w:val="000000" w:themeColor="text1"/>
          <w:sz w:val="20"/>
          <w:szCs w:val="16"/>
        </w:rPr>
        <w:t>abo</w:t>
      </w:r>
      <w:r w:rsidR="00614B78" w:rsidRPr="00E9012C">
        <w:rPr>
          <w:rFonts w:ascii="Times New Roman" w:hAnsi="Times New Roman" w:cs="Times New Roman"/>
          <w:color w:val="000000" w:themeColor="text1"/>
          <w:sz w:val="20"/>
          <w:szCs w:val="16"/>
        </w:rPr>
        <w:t xml:space="preserve">ut the </w:t>
      </w:r>
      <w:r w:rsidRPr="00E9012C">
        <w:rPr>
          <w:rFonts w:ascii="Times New Roman" w:hAnsi="Times New Roman" w:cs="Times New Roman"/>
          <w:color w:val="000000" w:themeColor="text1"/>
          <w:sz w:val="20"/>
          <w:szCs w:val="16"/>
        </w:rPr>
        <w:t xml:space="preserve">past, present, and </w:t>
      </w:r>
      <w:r w:rsidR="003A39D6" w:rsidRPr="00E9012C">
        <w:rPr>
          <w:rFonts w:ascii="Times New Roman" w:hAnsi="Times New Roman" w:cs="Times New Roman"/>
          <w:color w:val="000000" w:themeColor="text1"/>
          <w:sz w:val="20"/>
          <w:szCs w:val="16"/>
        </w:rPr>
        <w:t xml:space="preserve">   </w:t>
      </w:r>
    </w:p>
    <w:p w14:paraId="77D23446" w14:textId="77777777" w:rsidR="000B7702" w:rsidRPr="00E9012C" w:rsidRDefault="00126834" w:rsidP="003A39D6">
      <w:pPr>
        <w:widowControl w:val="0"/>
        <w:autoSpaceDE w:val="0"/>
        <w:autoSpaceDN w:val="0"/>
        <w:adjustRightInd w:val="0"/>
        <w:spacing w:line="480" w:lineRule="auto"/>
        <w:ind w:firstLine="480"/>
        <w:rPr>
          <w:rFonts w:ascii="Times New Roman" w:hAnsi="Times New Roman" w:cs="Times New Roman"/>
          <w:color w:val="000000" w:themeColor="text1"/>
          <w:sz w:val="20"/>
          <w:szCs w:val="16"/>
        </w:rPr>
      </w:pPr>
      <w:r w:rsidRPr="00E9012C">
        <w:rPr>
          <w:rFonts w:ascii="Times New Roman" w:hAnsi="Times New Roman" w:cs="Times New Roman"/>
          <w:color w:val="000000" w:themeColor="text1"/>
          <w:sz w:val="20"/>
          <w:szCs w:val="16"/>
        </w:rPr>
        <w:t>future: An experience sampling study of</w:t>
      </w:r>
      <w:r w:rsidR="00DD2536" w:rsidRPr="00E9012C">
        <w:rPr>
          <w:rFonts w:ascii="Times New Roman" w:hAnsi="Times New Roman" w:cs="Times New Roman"/>
          <w:color w:val="000000" w:themeColor="text1"/>
          <w:sz w:val="20"/>
          <w:szCs w:val="16"/>
        </w:rPr>
        <w:t xml:space="preserve"> </w:t>
      </w:r>
      <w:r w:rsidRPr="00E9012C">
        <w:rPr>
          <w:rFonts w:ascii="Times New Roman" w:hAnsi="Times New Roman" w:cs="Times New Roman"/>
          <w:color w:val="000000" w:themeColor="text1"/>
          <w:sz w:val="20"/>
          <w:szCs w:val="16"/>
        </w:rPr>
        <w:t>mental time travel. Manuscript under review.</w:t>
      </w:r>
    </w:p>
    <w:p w14:paraId="1EB8DEC1" w14:textId="77777777" w:rsidR="00911945" w:rsidRPr="00E9012C" w:rsidRDefault="00A4557E" w:rsidP="0050457E">
      <w:pPr>
        <w:pStyle w:val="Bibliography"/>
        <w:spacing w:line="480" w:lineRule="auto"/>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Berntsen, D. (1998). Voluntary and involuntary access to autobiographical memory. </w:t>
      </w:r>
      <w:r w:rsidRPr="00E9012C">
        <w:rPr>
          <w:rFonts w:ascii="Times New Roman" w:hAnsi="Times New Roman" w:cs="Times New Roman"/>
          <w:i/>
          <w:iCs/>
          <w:color w:val="000000" w:themeColor="text1"/>
          <w:sz w:val="20"/>
          <w:szCs w:val="20"/>
        </w:rPr>
        <w:t>Memory</w:t>
      </w:r>
      <w:r w:rsidRPr="00E9012C">
        <w:rPr>
          <w:rFonts w:ascii="Times New Roman" w:hAnsi="Times New Roman" w:cs="Times New Roman"/>
          <w:color w:val="000000" w:themeColor="text1"/>
          <w:sz w:val="20"/>
          <w:szCs w:val="20"/>
        </w:rPr>
        <w:t xml:space="preserve">, </w:t>
      </w:r>
      <w:r w:rsidRPr="00E9012C">
        <w:rPr>
          <w:rFonts w:ascii="Times New Roman" w:hAnsi="Times New Roman" w:cs="Times New Roman"/>
          <w:i/>
          <w:iCs/>
          <w:color w:val="000000" w:themeColor="text1"/>
          <w:sz w:val="20"/>
          <w:szCs w:val="20"/>
        </w:rPr>
        <w:t>6</w:t>
      </w:r>
      <w:r w:rsidRPr="00E9012C">
        <w:rPr>
          <w:rFonts w:ascii="Times New Roman" w:hAnsi="Times New Roman" w:cs="Times New Roman"/>
          <w:color w:val="000000" w:themeColor="text1"/>
          <w:sz w:val="20"/>
          <w:szCs w:val="20"/>
        </w:rPr>
        <w:t>(2), 113–</w:t>
      </w:r>
    </w:p>
    <w:p w14:paraId="3FFA83AA" w14:textId="35464597" w:rsidR="00A4557E" w:rsidRPr="00E9012C" w:rsidRDefault="00A4557E" w:rsidP="0003769A">
      <w:pPr>
        <w:pStyle w:val="Bibliography"/>
        <w:spacing w:line="480" w:lineRule="auto"/>
        <w:ind w:firstLine="480"/>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141. doi: 10.1080/741942071</w:t>
      </w:r>
    </w:p>
    <w:p w14:paraId="562C48AE" w14:textId="77777777" w:rsidR="000B7702" w:rsidRPr="00E9012C" w:rsidRDefault="000B7702" w:rsidP="00DF07C4">
      <w:pPr>
        <w:widowControl w:val="0"/>
        <w:autoSpaceDE w:val="0"/>
        <w:autoSpaceDN w:val="0"/>
        <w:adjustRightInd w:val="0"/>
        <w:spacing w:line="480" w:lineRule="auto"/>
        <w:ind w:left="480" w:right="-241"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Berntsen, D., &amp; Jacobsen, A. S. (2008). Involuntary (spontaneous) mental time travel into the past and future.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17</w:t>
      </w:r>
      <w:r w:rsidR="00DF07C4" w:rsidRPr="00E9012C">
        <w:rPr>
          <w:rFonts w:ascii="Times New Roman" w:hAnsi="Times New Roman" w:cs="Times New Roman"/>
          <w:noProof/>
          <w:color w:val="000000" w:themeColor="text1"/>
          <w:sz w:val="20"/>
        </w:rPr>
        <w:t xml:space="preserve">(4), 1093–1104. </w:t>
      </w:r>
      <w:r w:rsidRPr="00E9012C">
        <w:rPr>
          <w:rFonts w:ascii="Times New Roman" w:hAnsi="Times New Roman" w:cs="Times New Roman"/>
          <w:noProof/>
          <w:color w:val="000000" w:themeColor="text1"/>
          <w:sz w:val="20"/>
        </w:rPr>
        <w:t>https://doi.org/10.1016/j.concog.2008.03.001</w:t>
      </w:r>
    </w:p>
    <w:p w14:paraId="7BED20BC"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Berntsen, D., Rasmussen, A. S., Miles, A. N., Nielsen, N. P., &amp; Ramsgaard, S. B. (2017). Spontaneous or intentional? Involuntary versus voluntary episodic memories in older and younger adults.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32</w:t>
      </w:r>
      <w:r w:rsidRPr="00E9012C">
        <w:rPr>
          <w:rFonts w:ascii="Times New Roman" w:hAnsi="Times New Roman" w:cs="Times New Roman"/>
          <w:noProof/>
          <w:color w:val="000000" w:themeColor="text1"/>
          <w:sz w:val="20"/>
        </w:rPr>
        <w:t>(2), 192–201. https://doi.org/10.1037/pag0000157</w:t>
      </w:r>
    </w:p>
    <w:p w14:paraId="530DD13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Bjork, R. A., &amp; Whitten, W. B. (1974). Recency-sensitive retrieval processes in long-term free recall. </w:t>
      </w:r>
      <w:r w:rsidRPr="00E9012C">
        <w:rPr>
          <w:rFonts w:ascii="Times New Roman" w:hAnsi="Times New Roman" w:cs="Times New Roman"/>
          <w:i/>
          <w:iCs/>
          <w:noProof/>
          <w:color w:val="000000" w:themeColor="text1"/>
          <w:sz w:val="20"/>
        </w:rPr>
        <w:t>Cognitive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6</w:t>
      </w:r>
      <w:r w:rsidRPr="00E9012C">
        <w:rPr>
          <w:rFonts w:ascii="Times New Roman" w:hAnsi="Times New Roman" w:cs="Times New Roman"/>
          <w:noProof/>
          <w:color w:val="000000" w:themeColor="text1"/>
          <w:sz w:val="20"/>
        </w:rPr>
        <w:t>(2), 173–189. https://doi.org/10.1016/0010-0285(74)90009-7</w:t>
      </w:r>
    </w:p>
    <w:p w14:paraId="5420342C" w14:textId="52730173"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lastRenderedPageBreak/>
        <w:t xml:space="preserve">Brandt, J., Welsh, K. </w:t>
      </w:r>
      <w:r w:rsidR="000C5898"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 Breitner, J. C., Folstein, M. F., Helms, M., &amp; Christian, J. C. (1993). Hereditary influences on cognitive functioning in older men. A study of 4000 twin pairs. </w:t>
      </w:r>
      <w:r w:rsidRPr="00E9012C">
        <w:rPr>
          <w:rFonts w:ascii="Times New Roman" w:hAnsi="Times New Roman" w:cs="Times New Roman"/>
          <w:i/>
          <w:iCs/>
          <w:noProof/>
          <w:color w:val="000000" w:themeColor="text1"/>
          <w:sz w:val="20"/>
        </w:rPr>
        <w:t>Archives of Neurology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50</w:t>
      </w:r>
      <w:r w:rsidRPr="00E9012C">
        <w:rPr>
          <w:rFonts w:ascii="Times New Roman" w:hAnsi="Times New Roman" w:cs="Times New Roman"/>
          <w:noProof/>
          <w:color w:val="000000" w:themeColor="text1"/>
          <w:sz w:val="20"/>
        </w:rPr>
        <w:t>(6), 599–603. https://doi.org/10.1001/archneur.1993.00540060039014</w:t>
      </w:r>
    </w:p>
    <w:p w14:paraId="727E6C39"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Buschke, H. (1974). Spontaneous remembering after recall failure. </w:t>
      </w:r>
      <w:r w:rsidRPr="00E9012C">
        <w:rPr>
          <w:rFonts w:ascii="Times New Roman" w:hAnsi="Times New Roman" w:cs="Times New Roman"/>
          <w:i/>
          <w:iCs/>
          <w:noProof/>
          <w:color w:val="000000" w:themeColor="text1"/>
          <w:sz w:val="20"/>
        </w:rPr>
        <w:t>Science (New York, N.Y.)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184</w:t>
      </w:r>
      <w:r w:rsidRPr="00E9012C">
        <w:rPr>
          <w:rFonts w:ascii="Times New Roman" w:hAnsi="Times New Roman" w:cs="Times New Roman"/>
          <w:noProof/>
          <w:color w:val="000000" w:themeColor="text1"/>
          <w:sz w:val="20"/>
        </w:rPr>
        <w:t>(4136), 579–581. https://doi.org/10.1126/science.184.4136.579</w:t>
      </w:r>
    </w:p>
    <w:p w14:paraId="25608194" w14:textId="210B70F8" w:rsidR="000C5898" w:rsidRPr="00E9012C" w:rsidRDefault="000C5898" w:rsidP="000C5898">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Cole, S. N., &amp; Berntsen, D. (2016). Do future thoughts reflect personal goals? C</w:t>
      </w:r>
      <w:r w:rsidR="00820E11" w:rsidRPr="00E9012C">
        <w:rPr>
          <w:rFonts w:ascii="Times New Roman" w:hAnsi="Times New Roman" w:cs="Times New Roman"/>
          <w:noProof/>
          <w:color w:val="000000" w:themeColor="text1"/>
          <w:sz w:val="20"/>
        </w:rPr>
        <w:t>u</w:t>
      </w:r>
      <w:r w:rsidRPr="00E9012C">
        <w:rPr>
          <w:rFonts w:ascii="Times New Roman" w:hAnsi="Times New Roman" w:cs="Times New Roman"/>
          <w:noProof/>
          <w:color w:val="000000" w:themeColor="text1"/>
          <w:sz w:val="20"/>
        </w:rPr>
        <w:t xml:space="preserve">rrent concerns and mental time travel into the past and future. </w:t>
      </w:r>
      <w:r w:rsidRPr="00E9012C">
        <w:rPr>
          <w:rFonts w:ascii="Times New Roman" w:hAnsi="Times New Roman" w:cs="Times New Roman"/>
          <w:i/>
          <w:noProof/>
          <w:color w:val="000000" w:themeColor="text1"/>
          <w:sz w:val="20"/>
        </w:rPr>
        <w:t xml:space="preserve">The Quarterly Journal of Experimental Psychology, 69, </w:t>
      </w:r>
      <w:r w:rsidRPr="00E9012C">
        <w:rPr>
          <w:rFonts w:ascii="Times New Roman" w:hAnsi="Times New Roman" w:cs="Times New Roman"/>
          <w:noProof/>
          <w:color w:val="000000" w:themeColor="text1"/>
          <w:sz w:val="20"/>
        </w:rPr>
        <w:t>273-284. doi:</w:t>
      </w:r>
      <w:r w:rsidRPr="00E9012C">
        <w:rPr>
          <w:rFonts w:ascii="Times New Roman" w:eastAsia="Times New Roman" w:hAnsi="Times New Roman" w:cs="Times New Roman"/>
          <w:color w:val="000000" w:themeColor="text1"/>
          <w:sz w:val="20"/>
          <w:szCs w:val="20"/>
          <w:lang w:val="en-GB"/>
        </w:rPr>
        <w:t>10.1080/17470218.2015.1044542</w:t>
      </w:r>
    </w:p>
    <w:p w14:paraId="770ACAA7"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Cole, S. N., Staugaard, S. R., &amp; Berntsen, D. (2016). Inducing involuntary and voluntary mental time travel using a laboratory paradigm. </w:t>
      </w:r>
      <w:r w:rsidRPr="00E9012C">
        <w:rPr>
          <w:rFonts w:ascii="Times New Roman" w:hAnsi="Times New Roman" w:cs="Times New Roman"/>
          <w:i/>
          <w:iCs/>
          <w:noProof/>
          <w:color w:val="000000" w:themeColor="text1"/>
          <w:sz w:val="20"/>
        </w:rPr>
        <w:t>Memory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44</w:t>
      </w:r>
      <w:r w:rsidRPr="00E9012C">
        <w:rPr>
          <w:rFonts w:ascii="Times New Roman" w:hAnsi="Times New Roman" w:cs="Times New Roman"/>
          <w:noProof/>
          <w:color w:val="000000" w:themeColor="text1"/>
          <w:sz w:val="20"/>
        </w:rPr>
        <w:t>(3), 376–389. https://doi.org/10.3758/s13421-015-0564-9</w:t>
      </w:r>
    </w:p>
    <w:p w14:paraId="740D63EC" w14:textId="79EF9194"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Craik, F. </w:t>
      </w:r>
      <w:r w:rsidR="005D67F7"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 M. (1986). A functional account of age differences in memory: Mechanisms and performances. </w:t>
      </w:r>
      <w:r w:rsidRPr="00E9012C">
        <w:rPr>
          <w:rFonts w:ascii="Times New Roman" w:hAnsi="Times New Roman" w:cs="Times New Roman"/>
          <w:i/>
          <w:iCs/>
          <w:noProof/>
          <w:color w:val="000000" w:themeColor="text1"/>
          <w:sz w:val="20"/>
        </w:rPr>
        <w:t>Human Memory and Cognitive Capabilities</w:t>
      </w:r>
      <w:r w:rsidRPr="00E9012C">
        <w:rPr>
          <w:rFonts w:ascii="Times New Roman" w:hAnsi="Times New Roman" w:cs="Times New Roman"/>
          <w:noProof/>
          <w:color w:val="000000" w:themeColor="text1"/>
          <w:sz w:val="20"/>
        </w:rPr>
        <w:t>, (August), 409–422.</w:t>
      </w:r>
    </w:p>
    <w:p w14:paraId="347583CD" w14:textId="5503480A" w:rsidR="0003769A" w:rsidRPr="00E9012C" w:rsidRDefault="005D67F7" w:rsidP="0003769A">
      <w:pPr>
        <w:spacing w:line="480" w:lineRule="auto"/>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Craik, F. I</w:t>
      </w:r>
      <w:r w:rsidR="0003769A" w:rsidRPr="00E9012C">
        <w:rPr>
          <w:rFonts w:ascii="Times New Roman" w:hAnsi="Times New Roman" w:cs="Times New Roman"/>
          <w:noProof/>
          <w:color w:val="000000" w:themeColor="text1"/>
          <w:sz w:val="20"/>
        </w:rPr>
        <w:t xml:space="preserve">. M. (1994). Memory changes in normal aging. </w:t>
      </w:r>
      <w:r w:rsidR="0003769A" w:rsidRPr="00E9012C">
        <w:rPr>
          <w:rFonts w:ascii="Times New Roman" w:hAnsi="Times New Roman" w:cs="Times New Roman"/>
          <w:i/>
          <w:noProof/>
          <w:color w:val="000000" w:themeColor="text1"/>
          <w:sz w:val="20"/>
        </w:rPr>
        <w:t>Current Directions in Psychological Science, 3,</w:t>
      </w:r>
      <w:r w:rsidR="0003769A" w:rsidRPr="00E9012C">
        <w:rPr>
          <w:rFonts w:ascii="Times New Roman" w:hAnsi="Times New Roman" w:cs="Times New Roman"/>
          <w:noProof/>
          <w:color w:val="000000" w:themeColor="text1"/>
          <w:sz w:val="20"/>
        </w:rPr>
        <w:t xml:space="preserve"> </w:t>
      </w:r>
    </w:p>
    <w:p w14:paraId="78269662" w14:textId="1B4E1D1A" w:rsidR="009470D7" w:rsidRPr="00E9012C" w:rsidRDefault="0003769A" w:rsidP="0003769A">
      <w:pPr>
        <w:spacing w:line="480" w:lineRule="auto"/>
        <w:ind w:firstLine="480"/>
        <w:rPr>
          <w:rFonts w:ascii="Times New Roman" w:eastAsia="Times New Roman" w:hAnsi="Times New Roman" w:cs="Times New Roman"/>
          <w:color w:val="000000" w:themeColor="text1"/>
          <w:sz w:val="20"/>
          <w:szCs w:val="20"/>
        </w:rPr>
      </w:pPr>
      <w:r w:rsidRPr="00E9012C">
        <w:rPr>
          <w:rFonts w:ascii="Times New Roman" w:hAnsi="Times New Roman" w:cs="Times New Roman"/>
          <w:noProof/>
          <w:color w:val="000000" w:themeColor="text1"/>
          <w:sz w:val="20"/>
        </w:rPr>
        <w:t xml:space="preserve">155-158. </w:t>
      </w:r>
      <w:hyperlink r:id="rId10" w:tgtFrame="_blank" w:history="1">
        <w:r w:rsidRPr="00E9012C">
          <w:rPr>
            <w:rFonts w:ascii="Times New Roman" w:eastAsia="Times New Roman" w:hAnsi="Times New Roman" w:cs="Times New Roman"/>
            <w:color w:val="000000" w:themeColor="text1"/>
            <w:sz w:val="20"/>
            <w:szCs w:val="20"/>
            <w:u w:val="single"/>
          </w:rPr>
          <w:t>http://dx.doi.org/10.1111/1467-8721.ep10770653</w:t>
        </w:r>
      </w:hyperlink>
    </w:p>
    <w:p w14:paraId="40BF4D4B" w14:textId="77777777" w:rsidR="00067E37" w:rsidRPr="00E9012C" w:rsidRDefault="000B7702" w:rsidP="00067E37">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D’Argembeau, A., Renaud, O., &amp; Van Der Linden, M. (2011). Frequency, characteristics and functions of future-oriented thoughts in daily life. </w:t>
      </w:r>
      <w:r w:rsidRPr="00E9012C">
        <w:rPr>
          <w:rFonts w:ascii="Times New Roman" w:hAnsi="Times New Roman" w:cs="Times New Roman"/>
          <w:i/>
          <w:iCs/>
          <w:noProof/>
          <w:color w:val="000000" w:themeColor="text1"/>
          <w:sz w:val="20"/>
        </w:rPr>
        <w:t>Applied Cognitive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25</w:t>
      </w:r>
      <w:r w:rsidRPr="00E9012C">
        <w:rPr>
          <w:rFonts w:ascii="Times New Roman" w:hAnsi="Times New Roman" w:cs="Times New Roman"/>
          <w:noProof/>
          <w:color w:val="000000" w:themeColor="text1"/>
          <w:sz w:val="20"/>
        </w:rPr>
        <w:t>(1), 96–103. https://doi.org/10.1002/acp.1647</w:t>
      </w:r>
    </w:p>
    <w:p w14:paraId="06051A21" w14:textId="77777777" w:rsidR="00067E37" w:rsidRPr="00E9012C" w:rsidRDefault="00067E37" w:rsidP="00067E37">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Arial"/>
          <w:color w:val="000000" w:themeColor="text1"/>
          <w:sz w:val="20"/>
        </w:rPr>
        <w:t xml:space="preserve">Dismukes, K. (2008). Prospective memory in everyday and aviation settings. </w:t>
      </w:r>
      <w:r w:rsidRPr="00E9012C">
        <w:rPr>
          <w:rFonts w:ascii="Times New Roman" w:hAnsi="Times New Roman"/>
          <w:color w:val="000000" w:themeColor="text1"/>
          <w:sz w:val="20"/>
          <w:lang w:val="en-GB"/>
        </w:rPr>
        <w:t>In M.</w:t>
      </w:r>
      <w:r w:rsidR="003011AB" w:rsidRPr="00E9012C">
        <w:rPr>
          <w:rFonts w:ascii="Times New Roman" w:hAnsi="Times New Roman"/>
          <w:color w:val="000000" w:themeColor="text1"/>
          <w:sz w:val="20"/>
          <w:lang w:val="en-GB"/>
        </w:rPr>
        <w:t xml:space="preserve"> Kliegel, M. A.</w:t>
      </w:r>
      <w:r w:rsidRPr="00E9012C">
        <w:rPr>
          <w:rFonts w:ascii="Times New Roman" w:hAnsi="Times New Roman"/>
          <w:color w:val="000000" w:themeColor="text1"/>
          <w:sz w:val="20"/>
          <w:lang w:val="en-GB"/>
        </w:rPr>
        <w:t xml:space="preserve"> </w:t>
      </w:r>
    </w:p>
    <w:p w14:paraId="0CC81C56" w14:textId="77777777" w:rsidR="000B7702" w:rsidRPr="00E9012C" w:rsidRDefault="00067E37" w:rsidP="00067E37">
      <w:pPr>
        <w:widowControl w:val="0"/>
        <w:autoSpaceDE w:val="0"/>
        <w:autoSpaceDN w:val="0"/>
        <w:adjustRightInd w:val="0"/>
        <w:spacing w:line="480" w:lineRule="auto"/>
        <w:ind w:left="480"/>
        <w:rPr>
          <w:rFonts w:ascii="Times New Roman" w:hAnsi="Times New Roman"/>
          <w:color w:val="000000" w:themeColor="text1"/>
          <w:sz w:val="20"/>
          <w:lang w:val="en-GB"/>
        </w:rPr>
      </w:pPr>
      <w:r w:rsidRPr="00E9012C">
        <w:rPr>
          <w:rFonts w:ascii="Times New Roman" w:hAnsi="Times New Roman"/>
          <w:color w:val="000000" w:themeColor="text1"/>
          <w:sz w:val="20"/>
          <w:lang w:val="en-GB"/>
        </w:rPr>
        <w:t xml:space="preserve">M. A. McDaniel, and G. O. Einstein (Eds.), </w:t>
      </w:r>
      <w:r w:rsidRPr="00E9012C">
        <w:rPr>
          <w:rFonts w:ascii="Times New Roman" w:hAnsi="Times New Roman"/>
          <w:i/>
          <w:color w:val="000000" w:themeColor="text1"/>
          <w:sz w:val="20"/>
          <w:lang w:val="en-GB"/>
        </w:rPr>
        <w:t xml:space="preserve">Prospective memory: Cognitive, neuroscience, developmental, and applied perspectives </w:t>
      </w:r>
      <w:r w:rsidRPr="00E9012C">
        <w:rPr>
          <w:rFonts w:ascii="Times New Roman" w:hAnsi="Times New Roman"/>
          <w:color w:val="000000" w:themeColor="text1"/>
          <w:sz w:val="20"/>
          <w:lang w:val="en-GB"/>
        </w:rPr>
        <w:t>(pp. 411-431). New York: Lawrence Erlbaum Associates.</w:t>
      </w:r>
    </w:p>
    <w:p w14:paraId="213AF51C" w14:textId="77777777" w:rsidR="00E1110A" w:rsidRPr="00E9012C" w:rsidRDefault="00E1110A" w:rsidP="00E1110A">
      <w:pPr>
        <w:widowControl w:val="0"/>
        <w:autoSpaceDE w:val="0"/>
        <w:autoSpaceDN w:val="0"/>
        <w:adjustRightInd w:val="0"/>
        <w:spacing w:line="480" w:lineRule="auto"/>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Dockree, P. M., &amp; Ellis, J. A. (2001). Forming and canceling everyday intentions: Implications for </w:t>
      </w:r>
    </w:p>
    <w:p w14:paraId="3D09472F" w14:textId="6DD9EA2B" w:rsidR="00E1110A" w:rsidRPr="00E9012C" w:rsidRDefault="00E1110A" w:rsidP="00E1110A">
      <w:pPr>
        <w:widowControl w:val="0"/>
        <w:autoSpaceDE w:val="0"/>
        <w:autoSpaceDN w:val="0"/>
        <w:adjustRightInd w:val="0"/>
        <w:spacing w:line="480" w:lineRule="auto"/>
        <w:ind w:firstLine="480"/>
        <w:rPr>
          <w:rFonts w:ascii="Times New Roman" w:hAnsi="Times New Roman" w:cs="Times New Roman"/>
          <w:noProof/>
          <w:color w:val="000000" w:themeColor="text1"/>
          <w:sz w:val="20"/>
        </w:rPr>
      </w:pPr>
      <w:r w:rsidRPr="00E9012C">
        <w:rPr>
          <w:rFonts w:ascii="Times New Roman" w:hAnsi="Times New Roman" w:cs="Times New Roman"/>
          <w:color w:val="000000" w:themeColor="text1"/>
          <w:sz w:val="20"/>
          <w:szCs w:val="20"/>
        </w:rPr>
        <w:t xml:space="preserve">prospective remembering. </w:t>
      </w:r>
      <w:r w:rsidRPr="00E9012C">
        <w:rPr>
          <w:rFonts w:ascii="Times New Roman" w:hAnsi="Times New Roman" w:cs="Times New Roman"/>
          <w:i/>
          <w:color w:val="000000" w:themeColor="text1"/>
          <w:sz w:val="20"/>
          <w:szCs w:val="20"/>
        </w:rPr>
        <w:t>Memory &amp; Cognition, 29</w:t>
      </w:r>
      <w:r w:rsidRPr="00E9012C">
        <w:rPr>
          <w:rFonts w:ascii="Times New Roman" w:hAnsi="Times New Roman" w:cs="Times New Roman"/>
          <w:color w:val="000000" w:themeColor="text1"/>
          <w:sz w:val="20"/>
          <w:szCs w:val="20"/>
        </w:rPr>
        <w:t>, 1139–1145. doi:10.3758/BF03206383</w:t>
      </w:r>
    </w:p>
    <w:p w14:paraId="73F3D97E"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Finnbogadóttir, H., &amp; Berntsen, D. (2013). Involuntary future projections are as frequent as involuntary memories, but more positive.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22</w:t>
      </w:r>
      <w:r w:rsidRPr="00E9012C">
        <w:rPr>
          <w:rFonts w:ascii="Times New Roman" w:hAnsi="Times New Roman" w:cs="Times New Roman"/>
          <w:noProof/>
          <w:color w:val="000000" w:themeColor="text1"/>
          <w:sz w:val="20"/>
        </w:rPr>
        <w:t>(1), 272–280. https://doi.org/10.1016/j.concog.2012.06.014</w:t>
      </w:r>
    </w:p>
    <w:p w14:paraId="3D8E3EA1" w14:textId="15058008" w:rsidR="00104788" w:rsidRPr="00E9012C" w:rsidRDefault="00104788"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szCs w:val="20"/>
        </w:rPr>
      </w:pPr>
      <w:r w:rsidRPr="00E9012C">
        <w:rPr>
          <w:rFonts w:ascii="Times New Roman" w:hAnsi="Times New Roman" w:cs="Times New Roman"/>
          <w:color w:val="000000" w:themeColor="text1"/>
          <w:sz w:val="20"/>
          <w:szCs w:val="20"/>
        </w:rPr>
        <w:t xml:space="preserve">Faul, F., Erdfelder, E., Lang, A.-G., &amp; Buchner, A. (2007). G*Power 3: A flexible statistical power analysis program for the social, behavioral, and biomedical sciences. </w:t>
      </w:r>
      <w:r w:rsidRPr="00E9012C">
        <w:rPr>
          <w:rFonts w:ascii="Times New Roman" w:hAnsi="Times New Roman" w:cs="Times New Roman"/>
          <w:i/>
          <w:iCs/>
          <w:color w:val="000000" w:themeColor="text1"/>
          <w:sz w:val="20"/>
          <w:szCs w:val="20"/>
        </w:rPr>
        <w:t>Behavior Research Methods</w:t>
      </w:r>
      <w:r w:rsidRPr="00E9012C">
        <w:rPr>
          <w:rFonts w:ascii="Times New Roman" w:hAnsi="Times New Roman" w:cs="Times New Roman"/>
          <w:color w:val="000000" w:themeColor="text1"/>
          <w:sz w:val="20"/>
          <w:szCs w:val="20"/>
        </w:rPr>
        <w:t xml:space="preserve">, </w:t>
      </w:r>
      <w:r w:rsidRPr="00E9012C">
        <w:rPr>
          <w:rFonts w:ascii="Times New Roman" w:hAnsi="Times New Roman" w:cs="Times New Roman"/>
          <w:i/>
          <w:iCs/>
          <w:color w:val="000000" w:themeColor="text1"/>
          <w:sz w:val="20"/>
          <w:szCs w:val="20"/>
        </w:rPr>
        <w:t>39</w:t>
      </w:r>
      <w:r w:rsidRPr="00E9012C">
        <w:rPr>
          <w:rFonts w:ascii="Times New Roman" w:hAnsi="Times New Roman" w:cs="Times New Roman"/>
          <w:color w:val="000000" w:themeColor="text1"/>
          <w:sz w:val="20"/>
          <w:szCs w:val="20"/>
        </w:rPr>
        <w:t>, 175–191. https://doi.org/10.3758/BF03193146</w:t>
      </w:r>
    </w:p>
    <w:p w14:paraId="6CEBB73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Forster, S., &amp; Lavie, N. (2008a). Attentional capture by entirely irrelevant distractors. </w:t>
      </w:r>
      <w:r w:rsidRPr="00E9012C">
        <w:rPr>
          <w:rFonts w:ascii="Times New Roman" w:hAnsi="Times New Roman" w:cs="Times New Roman"/>
          <w:i/>
          <w:iCs/>
          <w:noProof/>
          <w:color w:val="000000" w:themeColor="text1"/>
          <w:sz w:val="20"/>
        </w:rPr>
        <w:t>Visual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16</w:t>
      </w:r>
      <w:r w:rsidRPr="00E9012C">
        <w:rPr>
          <w:rFonts w:ascii="Times New Roman" w:hAnsi="Times New Roman" w:cs="Times New Roman"/>
          <w:noProof/>
          <w:color w:val="000000" w:themeColor="text1"/>
          <w:sz w:val="20"/>
        </w:rPr>
        <w:t>(2–3), 200–214. https://doi.org/10.1080/13506280701465049</w:t>
      </w:r>
    </w:p>
    <w:p w14:paraId="29E00641" w14:textId="09D4C01B"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lastRenderedPageBreak/>
        <w:t xml:space="preserve">Forster, S., &amp; Lavie, N. (2008b). Failures to </w:t>
      </w:r>
      <w:r w:rsidR="00197943"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gnore </w:t>
      </w:r>
      <w:r w:rsidR="00197943" w:rsidRPr="00E9012C">
        <w:rPr>
          <w:rFonts w:ascii="Times New Roman" w:hAnsi="Times New Roman" w:cs="Times New Roman"/>
          <w:noProof/>
          <w:color w:val="000000" w:themeColor="text1"/>
          <w:sz w:val="20"/>
        </w:rPr>
        <w:t>e</w:t>
      </w:r>
      <w:r w:rsidRPr="00E9012C">
        <w:rPr>
          <w:rFonts w:ascii="Times New Roman" w:hAnsi="Times New Roman" w:cs="Times New Roman"/>
          <w:noProof/>
          <w:color w:val="000000" w:themeColor="text1"/>
          <w:sz w:val="20"/>
        </w:rPr>
        <w:t xml:space="preserve">ntirely </w:t>
      </w:r>
      <w:r w:rsidR="00197943"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rrelevant </w:t>
      </w:r>
      <w:r w:rsidR="00197943" w:rsidRPr="00E9012C">
        <w:rPr>
          <w:rFonts w:ascii="Times New Roman" w:hAnsi="Times New Roman" w:cs="Times New Roman"/>
          <w:noProof/>
          <w:color w:val="000000" w:themeColor="text1"/>
          <w:sz w:val="20"/>
        </w:rPr>
        <w:t>d</w:t>
      </w:r>
      <w:r w:rsidRPr="00E9012C">
        <w:rPr>
          <w:rFonts w:ascii="Times New Roman" w:hAnsi="Times New Roman" w:cs="Times New Roman"/>
          <w:noProof/>
          <w:color w:val="000000" w:themeColor="text1"/>
          <w:sz w:val="20"/>
        </w:rPr>
        <w:t xml:space="preserve">istractors: The </w:t>
      </w:r>
      <w:r w:rsidR="00197943"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ole of </w:t>
      </w:r>
      <w:r w:rsidR="00197943" w:rsidRPr="00E9012C">
        <w:rPr>
          <w:rFonts w:ascii="Times New Roman" w:hAnsi="Times New Roman" w:cs="Times New Roman"/>
          <w:noProof/>
          <w:color w:val="000000" w:themeColor="text1"/>
          <w:sz w:val="20"/>
        </w:rPr>
        <w:t>l</w:t>
      </w:r>
      <w:r w:rsidRPr="00E9012C">
        <w:rPr>
          <w:rFonts w:ascii="Times New Roman" w:hAnsi="Times New Roman" w:cs="Times New Roman"/>
          <w:noProof/>
          <w:color w:val="000000" w:themeColor="text1"/>
          <w:sz w:val="20"/>
        </w:rPr>
        <w:t xml:space="preserve">oad. </w:t>
      </w:r>
      <w:r w:rsidRPr="00E9012C">
        <w:rPr>
          <w:rFonts w:ascii="Times New Roman" w:hAnsi="Times New Roman" w:cs="Times New Roman"/>
          <w:i/>
          <w:iCs/>
          <w:noProof/>
          <w:color w:val="000000" w:themeColor="text1"/>
          <w:sz w:val="20"/>
        </w:rPr>
        <w:t>Journal of Experimental Psychology: Applied</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14</w:t>
      </w:r>
      <w:r w:rsidRPr="00E9012C">
        <w:rPr>
          <w:rFonts w:ascii="Times New Roman" w:hAnsi="Times New Roman" w:cs="Times New Roman"/>
          <w:noProof/>
          <w:color w:val="000000" w:themeColor="text1"/>
          <w:sz w:val="20"/>
        </w:rPr>
        <w:t>(1), 73–83. https://doi.org/10.1037/1076-898X.14.1.73</w:t>
      </w:r>
    </w:p>
    <w:p w14:paraId="125CC6A7" w14:textId="77777777" w:rsidR="000B7702" w:rsidRPr="00E9012C" w:rsidRDefault="000B7702" w:rsidP="00F50B05">
      <w:pPr>
        <w:widowControl w:val="0"/>
        <w:autoSpaceDE w:val="0"/>
        <w:autoSpaceDN w:val="0"/>
        <w:adjustRightInd w:val="0"/>
        <w:spacing w:line="480" w:lineRule="auto"/>
        <w:ind w:left="480" w:right="-205"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Forster, S., &amp; Lavie, N. (2009). Harnessing the wandering mind: The role of perceptual load. </w:t>
      </w:r>
      <w:r w:rsidRPr="00E9012C">
        <w:rPr>
          <w:rFonts w:ascii="Times New Roman" w:hAnsi="Times New Roman" w:cs="Times New Roman"/>
          <w:i/>
          <w:iCs/>
          <w:noProof/>
          <w:color w:val="000000" w:themeColor="text1"/>
          <w:sz w:val="20"/>
        </w:rPr>
        <w:t>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111</w:t>
      </w:r>
      <w:r w:rsidRPr="00E9012C">
        <w:rPr>
          <w:rFonts w:ascii="Times New Roman" w:hAnsi="Times New Roman" w:cs="Times New Roman"/>
          <w:noProof/>
          <w:color w:val="000000" w:themeColor="text1"/>
          <w:sz w:val="20"/>
        </w:rPr>
        <w:t>(3), 345–355. https://doi.org/10.1016/j.cognition.2009.02.006</w:t>
      </w:r>
    </w:p>
    <w:p w14:paraId="0C3DC2BF"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Frank, D. J., Nara, B., Zavagnin, M., Touron, D. R., &amp; Kane, M. J. (2015). Validating older adults’ reports of less mind-wandering: An examination of eye movements and dispositional influences.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30</w:t>
      </w:r>
      <w:r w:rsidRPr="00E9012C">
        <w:rPr>
          <w:rFonts w:ascii="Times New Roman" w:hAnsi="Times New Roman" w:cs="Times New Roman"/>
          <w:noProof/>
          <w:color w:val="000000" w:themeColor="text1"/>
          <w:sz w:val="20"/>
        </w:rPr>
        <w:t>(2), 266–278. https://doi.org/10.1037/pag0000031</w:t>
      </w:r>
    </w:p>
    <w:p w14:paraId="3864D73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Gardner, R. S., &amp; Ascoli, G. A. (2015). The natural frequency of human prospective memory increases with age.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30</w:t>
      </w:r>
      <w:r w:rsidRPr="00E9012C">
        <w:rPr>
          <w:rFonts w:ascii="Times New Roman" w:hAnsi="Times New Roman" w:cs="Times New Roman"/>
          <w:noProof/>
          <w:color w:val="000000" w:themeColor="text1"/>
          <w:sz w:val="20"/>
        </w:rPr>
        <w:t>(2), 209–219. https://doi.org/10.1037/a0038876</w:t>
      </w:r>
    </w:p>
    <w:p w14:paraId="0B04CA9B" w14:textId="51DD53AE" w:rsidR="00A83857" w:rsidRPr="00E9012C" w:rsidRDefault="00A83857"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color w:val="000000" w:themeColor="text1"/>
          <w:sz w:val="20"/>
          <w:szCs w:val="20"/>
        </w:rPr>
        <w:t xml:space="preserve">Goschke, T., &amp; Kuhl, J. (1993). Representation of intentions: Persisting activation in memory. Journal of Experimental Psychology: </w:t>
      </w:r>
      <w:r w:rsidRPr="00E9012C">
        <w:rPr>
          <w:rFonts w:ascii="Times New Roman" w:hAnsi="Times New Roman" w:cs="Times New Roman"/>
          <w:i/>
          <w:color w:val="000000" w:themeColor="text1"/>
          <w:sz w:val="20"/>
          <w:szCs w:val="20"/>
        </w:rPr>
        <w:t>Learning, Memory, and Cognition, 19</w:t>
      </w:r>
      <w:r w:rsidRPr="00E9012C">
        <w:rPr>
          <w:rFonts w:ascii="Times New Roman" w:hAnsi="Times New Roman" w:cs="Times New Roman"/>
          <w:color w:val="000000" w:themeColor="text1"/>
          <w:sz w:val="20"/>
          <w:szCs w:val="20"/>
        </w:rPr>
        <w:t>, 1211–1226. doi:10.1037/0278-7393.19.5.1211</w:t>
      </w:r>
    </w:p>
    <w:p w14:paraId="0FA0BA1D" w14:textId="77777777" w:rsidR="000B7702" w:rsidRPr="00E9012C" w:rsidRDefault="000B7702" w:rsidP="00F50B05">
      <w:pPr>
        <w:widowControl w:val="0"/>
        <w:autoSpaceDE w:val="0"/>
        <w:autoSpaceDN w:val="0"/>
        <w:adjustRightInd w:val="0"/>
        <w:spacing w:line="480" w:lineRule="auto"/>
        <w:ind w:left="480" w:right="-347"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Guynn, M. J., Mcdaniel, M. A., &amp; Einstein, G. O. (1998). Prospective memory: When reminders fail. </w:t>
      </w:r>
      <w:r w:rsidRPr="00E9012C">
        <w:rPr>
          <w:rFonts w:ascii="Times New Roman" w:hAnsi="Times New Roman" w:cs="Times New Roman"/>
          <w:i/>
          <w:iCs/>
          <w:noProof/>
          <w:color w:val="000000" w:themeColor="text1"/>
          <w:sz w:val="20"/>
        </w:rPr>
        <w:t>Memory &amp;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26</w:t>
      </w:r>
      <w:r w:rsidR="00F50B05" w:rsidRPr="00E9012C">
        <w:rPr>
          <w:rFonts w:ascii="Times New Roman" w:hAnsi="Times New Roman" w:cs="Times New Roman"/>
          <w:noProof/>
          <w:color w:val="000000" w:themeColor="text1"/>
          <w:sz w:val="20"/>
        </w:rPr>
        <w:t xml:space="preserve">(2), 287–298. </w:t>
      </w:r>
      <w:r w:rsidRPr="00E9012C">
        <w:rPr>
          <w:rFonts w:ascii="Times New Roman" w:hAnsi="Times New Roman" w:cs="Times New Roman"/>
          <w:noProof/>
          <w:color w:val="000000" w:themeColor="text1"/>
          <w:sz w:val="20"/>
        </w:rPr>
        <w:t>https://doi.org/10.3758/BF03201140</w:t>
      </w:r>
    </w:p>
    <w:p w14:paraId="2410A44F" w14:textId="51E6E6B1"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Hasher, L., &amp; Zacks, R. T. (1988). Working </w:t>
      </w:r>
      <w:r w:rsidR="00F01BDC"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emory, </w:t>
      </w:r>
      <w:r w:rsidR="00F01BDC" w:rsidRPr="00E9012C">
        <w:rPr>
          <w:rFonts w:ascii="Times New Roman" w:hAnsi="Times New Roman" w:cs="Times New Roman"/>
          <w:noProof/>
          <w:color w:val="000000" w:themeColor="text1"/>
          <w:sz w:val="20"/>
        </w:rPr>
        <w:t>c</w:t>
      </w:r>
      <w:r w:rsidRPr="00E9012C">
        <w:rPr>
          <w:rFonts w:ascii="Times New Roman" w:hAnsi="Times New Roman" w:cs="Times New Roman"/>
          <w:noProof/>
          <w:color w:val="000000" w:themeColor="text1"/>
          <w:sz w:val="20"/>
        </w:rPr>
        <w:t xml:space="preserve">omprehension, and </w:t>
      </w:r>
      <w:r w:rsidR="00F01BDC"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ging: A </w:t>
      </w:r>
      <w:r w:rsidR="00F01BDC"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eview and a </w:t>
      </w:r>
      <w:r w:rsidR="00F01BDC" w:rsidRPr="00E9012C">
        <w:rPr>
          <w:rFonts w:ascii="Times New Roman" w:hAnsi="Times New Roman" w:cs="Times New Roman"/>
          <w:noProof/>
          <w:color w:val="000000" w:themeColor="text1"/>
          <w:sz w:val="20"/>
        </w:rPr>
        <w:t>n</w:t>
      </w:r>
      <w:r w:rsidRPr="00E9012C">
        <w:rPr>
          <w:rFonts w:ascii="Times New Roman" w:hAnsi="Times New Roman" w:cs="Times New Roman"/>
          <w:noProof/>
          <w:color w:val="000000" w:themeColor="text1"/>
          <w:sz w:val="20"/>
        </w:rPr>
        <w:t xml:space="preserve">ew </w:t>
      </w:r>
      <w:r w:rsidR="00F01BDC" w:rsidRPr="00E9012C">
        <w:rPr>
          <w:rFonts w:ascii="Times New Roman" w:hAnsi="Times New Roman" w:cs="Times New Roman"/>
          <w:noProof/>
          <w:color w:val="000000" w:themeColor="text1"/>
          <w:sz w:val="20"/>
        </w:rPr>
        <w:t>v</w:t>
      </w:r>
      <w:r w:rsidRPr="00E9012C">
        <w:rPr>
          <w:rFonts w:ascii="Times New Roman" w:hAnsi="Times New Roman" w:cs="Times New Roman"/>
          <w:noProof/>
          <w:color w:val="000000" w:themeColor="text1"/>
          <w:sz w:val="20"/>
        </w:rPr>
        <w:t xml:space="preserve">iew. </w:t>
      </w:r>
      <w:r w:rsidRPr="00E9012C">
        <w:rPr>
          <w:rFonts w:ascii="Times New Roman" w:hAnsi="Times New Roman" w:cs="Times New Roman"/>
          <w:i/>
          <w:iCs/>
          <w:noProof/>
          <w:color w:val="000000" w:themeColor="text1"/>
          <w:sz w:val="20"/>
        </w:rPr>
        <w:t>Psychology of Learning and Motivation - Advances in Research and Theory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22</w:t>
      </w:r>
      <w:r w:rsidRPr="00E9012C">
        <w:rPr>
          <w:rFonts w:ascii="Times New Roman" w:hAnsi="Times New Roman" w:cs="Times New Roman"/>
          <w:noProof/>
          <w:color w:val="000000" w:themeColor="text1"/>
          <w:sz w:val="20"/>
        </w:rPr>
        <w:t>(C), 193–225. https://doi.org/10.1016/S0079-7421(08)60041-9</w:t>
      </w:r>
    </w:p>
    <w:p w14:paraId="2D7C1FE6" w14:textId="77777777" w:rsidR="00355749"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Hasher, L., Zacks, R. T., Layton, M., Goldstein, D., Underwood, B., &amp; Weisberg, R. (1979). Automatic and effortful processes in memory. </w:t>
      </w:r>
      <w:r w:rsidRPr="00E9012C">
        <w:rPr>
          <w:rFonts w:ascii="Times New Roman" w:hAnsi="Times New Roman" w:cs="Times New Roman"/>
          <w:i/>
          <w:iCs/>
          <w:noProof/>
          <w:color w:val="000000" w:themeColor="text1"/>
          <w:sz w:val="20"/>
        </w:rPr>
        <w:t>Journal of Experimental Psychology: General</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108</w:t>
      </w:r>
      <w:r w:rsidRPr="00E9012C">
        <w:rPr>
          <w:rFonts w:ascii="Times New Roman" w:hAnsi="Times New Roman" w:cs="Times New Roman"/>
          <w:noProof/>
          <w:color w:val="000000" w:themeColor="text1"/>
          <w:sz w:val="20"/>
        </w:rPr>
        <w:t>(3), 356–388. https://doi.org/10.1037/0096-3445.108.3.356</w:t>
      </w:r>
    </w:p>
    <w:p w14:paraId="0DE0930C" w14:textId="77777777" w:rsidR="0005574C" w:rsidRPr="00E9012C" w:rsidRDefault="00355749" w:rsidP="00042286">
      <w:pPr>
        <w:spacing w:line="480" w:lineRule="auto"/>
        <w:ind w:right="-347"/>
        <w:rPr>
          <w:rFonts w:ascii="Times New Roman" w:eastAsia="Times New Roman" w:hAnsi="Times New Roman"/>
          <w:color w:val="000000" w:themeColor="text1"/>
          <w:sz w:val="20"/>
          <w:lang w:val="en-GB"/>
        </w:rPr>
      </w:pPr>
      <w:r w:rsidRPr="00E9012C">
        <w:rPr>
          <w:rFonts w:ascii="Times New Roman" w:eastAsia="Times New Roman" w:hAnsi="Times New Roman"/>
          <w:color w:val="000000" w:themeColor="text1"/>
          <w:sz w:val="20"/>
          <w:lang w:val="en-GB"/>
        </w:rPr>
        <w:t>Henry, J. D., MacLeod, M. S., Phillips, L. H., &amp; Crawford, J. R. (2004). A meta</w:t>
      </w:r>
      <w:r w:rsidR="0005574C" w:rsidRPr="00E9012C">
        <w:rPr>
          <w:rFonts w:ascii="Times New Roman" w:eastAsia="Times New Roman" w:hAnsi="Times New Roman"/>
          <w:color w:val="000000" w:themeColor="text1"/>
          <w:sz w:val="20"/>
          <w:lang w:val="en-GB"/>
        </w:rPr>
        <w:t>-</w:t>
      </w:r>
      <w:r w:rsidR="00042286" w:rsidRPr="00E9012C">
        <w:rPr>
          <w:rFonts w:ascii="Times New Roman" w:eastAsia="Times New Roman" w:hAnsi="Times New Roman"/>
          <w:color w:val="000000" w:themeColor="text1"/>
          <w:sz w:val="20"/>
          <w:lang w:val="en-GB"/>
        </w:rPr>
        <w:t>analytic</w:t>
      </w:r>
      <w:r w:rsidR="00FE4C44" w:rsidRPr="00E9012C">
        <w:rPr>
          <w:rFonts w:ascii="Times New Roman" w:eastAsia="Times New Roman" w:hAnsi="Times New Roman"/>
          <w:color w:val="000000" w:themeColor="text1"/>
          <w:sz w:val="20"/>
          <w:lang w:val="en-GB"/>
        </w:rPr>
        <w:t xml:space="preserve"> review of </w:t>
      </w:r>
      <w:r w:rsidRPr="00E9012C">
        <w:rPr>
          <w:rFonts w:ascii="Times New Roman" w:eastAsia="Times New Roman" w:hAnsi="Times New Roman"/>
          <w:color w:val="000000" w:themeColor="text1"/>
          <w:sz w:val="20"/>
          <w:lang w:val="en-GB"/>
        </w:rPr>
        <w:t xml:space="preserve"> </w:t>
      </w:r>
      <w:r w:rsidR="0005574C" w:rsidRPr="00E9012C">
        <w:rPr>
          <w:rFonts w:ascii="Times New Roman" w:eastAsia="Times New Roman" w:hAnsi="Times New Roman"/>
          <w:color w:val="000000" w:themeColor="text1"/>
          <w:sz w:val="20"/>
          <w:lang w:val="en-GB"/>
        </w:rPr>
        <w:t xml:space="preserve"> </w:t>
      </w:r>
    </w:p>
    <w:p w14:paraId="7B75FAB0" w14:textId="77777777" w:rsidR="001D7F20" w:rsidRPr="00E9012C" w:rsidRDefault="00355749" w:rsidP="001D7F20">
      <w:pPr>
        <w:spacing w:line="480" w:lineRule="auto"/>
        <w:ind w:left="720"/>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lang w:val="en-GB"/>
        </w:rPr>
        <w:t xml:space="preserve">prospective memory and aging. </w:t>
      </w:r>
      <w:r w:rsidRPr="00E9012C">
        <w:rPr>
          <w:rFonts w:ascii="Times New Roman" w:eastAsia="Times New Roman" w:hAnsi="Times New Roman"/>
          <w:i/>
          <w:color w:val="000000" w:themeColor="text1"/>
          <w:sz w:val="20"/>
        </w:rPr>
        <w:t>Psychology and Aging, 19,</w:t>
      </w:r>
      <w:r w:rsidRPr="00E9012C">
        <w:rPr>
          <w:rFonts w:ascii="Times New Roman" w:eastAsia="Times New Roman" w:hAnsi="Times New Roman"/>
          <w:color w:val="000000" w:themeColor="text1"/>
          <w:sz w:val="20"/>
        </w:rPr>
        <w:t xml:space="preserve"> </w:t>
      </w:r>
      <w:r w:rsidR="0005574C" w:rsidRPr="00E9012C">
        <w:rPr>
          <w:rFonts w:ascii="Times New Roman" w:eastAsia="Times New Roman" w:hAnsi="Times New Roman"/>
          <w:color w:val="000000" w:themeColor="text1"/>
          <w:sz w:val="20"/>
        </w:rPr>
        <w:t xml:space="preserve"> </w:t>
      </w:r>
      <w:r w:rsidRPr="00E9012C">
        <w:rPr>
          <w:rFonts w:ascii="Times New Roman" w:eastAsia="Times New Roman" w:hAnsi="Times New Roman"/>
          <w:color w:val="000000" w:themeColor="text1"/>
          <w:sz w:val="20"/>
        </w:rPr>
        <w:t>27-39.</w:t>
      </w:r>
    </w:p>
    <w:p w14:paraId="781F2F24" w14:textId="77777777" w:rsidR="001D7F20" w:rsidRPr="00E9012C" w:rsidRDefault="001D7F20" w:rsidP="001D7F20">
      <w:pPr>
        <w:spacing w:line="480" w:lineRule="auto"/>
        <w:rPr>
          <w:rFonts w:ascii="Times New Roman" w:eastAsia="Times New Roman" w:hAnsi="Times New Roman"/>
          <w:color w:val="000000" w:themeColor="text1"/>
          <w:sz w:val="20"/>
        </w:rPr>
      </w:pPr>
      <w:r w:rsidRPr="00E9012C">
        <w:rPr>
          <w:rFonts w:ascii="Times New Roman" w:hAnsi="Times New Roman"/>
          <w:color w:val="000000" w:themeColor="text1"/>
          <w:sz w:val="20"/>
        </w:rPr>
        <w:t>Ihle, A., Schnitzspahn, K., Rendell, P. G., Luong, C., &amp; Kliegel, M. (2012). Age</w:t>
      </w:r>
      <w:r w:rsidR="002F4C2D" w:rsidRPr="00E9012C">
        <w:rPr>
          <w:rFonts w:ascii="Times New Roman" w:hAnsi="Times New Roman"/>
          <w:color w:val="000000" w:themeColor="text1"/>
          <w:sz w:val="20"/>
        </w:rPr>
        <w:t xml:space="preserve"> benefits in everyday </w:t>
      </w:r>
      <w:r w:rsidRPr="00E9012C">
        <w:rPr>
          <w:rFonts w:ascii="Times New Roman" w:hAnsi="Times New Roman"/>
          <w:color w:val="000000" w:themeColor="text1"/>
          <w:sz w:val="20"/>
        </w:rPr>
        <w:t xml:space="preserve"> </w:t>
      </w:r>
    </w:p>
    <w:p w14:paraId="5F6065FF" w14:textId="77777777" w:rsidR="000B7702" w:rsidRPr="00E9012C" w:rsidRDefault="001D7F20" w:rsidP="001D7F20">
      <w:pPr>
        <w:spacing w:line="480" w:lineRule="auto"/>
        <w:ind w:left="480"/>
        <w:rPr>
          <w:rFonts w:ascii="Times New Roman" w:eastAsia="Times New Roman" w:hAnsi="Times New Roman"/>
          <w:color w:val="000000" w:themeColor="text1"/>
          <w:sz w:val="20"/>
          <w:lang w:val="en-GB"/>
        </w:rPr>
      </w:pPr>
      <w:r w:rsidRPr="00E9012C">
        <w:rPr>
          <w:rFonts w:ascii="Times New Roman" w:hAnsi="Times New Roman"/>
          <w:color w:val="000000" w:themeColor="text1"/>
          <w:sz w:val="20"/>
        </w:rPr>
        <w:t xml:space="preserve">prospective memory: The influence of personal task importance, use of reminders and everyday stress. </w:t>
      </w:r>
      <w:r w:rsidRPr="00E9012C">
        <w:rPr>
          <w:rFonts w:ascii="Times New Roman" w:hAnsi="Times New Roman"/>
          <w:i/>
          <w:color w:val="000000" w:themeColor="text1"/>
          <w:sz w:val="20"/>
        </w:rPr>
        <w:t>Aging, Neuropsychology and Cognition, 19,</w:t>
      </w:r>
      <w:r w:rsidRPr="00E9012C">
        <w:rPr>
          <w:rFonts w:ascii="Times New Roman" w:hAnsi="Times New Roman"/>
          <w:color w:val="000000" w:themeColor="text1"/>
          <w:sz w:val="20"/>
        </w:rPr>
        <w:t xml:space="preserve"> 84-101.</w:t>
      </w:r>
    </w:p>
    <w:p w14:paraId="1035D376"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Isaacs, B., &amp; Kennie, A. T. (1973). The set test as an aid to the detection of dementia in old people. </w:t>
      </w:r>
      <w:r w:rsidRPr="00E9012C">
        <w:rPr>
          <w:rFonts w:ascii="Times New Roman" w:hAnsi="Times New Roman" w:cs="Times New Roman"/>
          <w:i/>
          <w:iCs/>
          <w:noProof/>
          <w:color w:val="000000" w:themeColor="text1"/>
          <w:sz w:val="20"/>
        </w:rPr>
        <w:t>British Journal of Psychiatry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122</w:t>
      </w:r>
      <w:r w:rsidRPr="00E9012C">
        <w:rPr>
          <w:rFonts w:ascii="Times New Roman" w:hAnsi="Times New Roman" w:cs="Times New Roman"/>
          <w:noProof/>
          <w:color w:val="000000" w:themeColor="text1"/>
          <w:sz w:val="20"/>
        </w:rPr>
        <w:t>(575), 467–470. https://doi.org/10.1192/bjp.123.4.467</w:t>
      </w:r>
    </w:p>
    <w:p w14:paraId="7BFE17F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Jackson, J. D., &amp; Balota, D. A. (2012). Mind-wandering in younger and older adults: Converging evidence from the sustained attention to response task and reading for comprehension.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27</w:t>
      </w:r>
      <w:r w:rsidRPr="00E9012C">
        <w:rPr>
          <w:rFonts w:ascii="Times New Roman" w:hAnsi="Times New Roman" w:cs="Times New Roman"/>
          <w:noProof/>
          <w:color w:val="000000" w:themeColor="text1"/>
          <w:sz w:val="20"/>
        </w:rPr>
        <w:t>(1), 106–119. https://doi.org/10.1037/a0023933</w:t>
      </w:r>
    </w:p>
    <w:p w14:paraId="5DE9CD6C"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Jackson, J. D., Weinstein, Y., &amp; Balota, D. A. (2013). Can mind-wandering be timeless? Atemporal focus </w:t>
      </w:r>
      <w:r w:rsidRPr="00E9012C">
        <w:rPr>
          <w:rFonts w:ascii="Times New Roman" w:hAnsi="Times New Roman" w:cs="Times New Roman"/>
          <w:noProof/>
          <w:color w:val="000000" w:themeColor="text1"/>
          <w:sz w:val="20"/>
        </w:rPr>
        <w:lastRenderedPageBreak/>
        <w:t xml:space="preserve">and aging in mind-wandering paradigms. </w:t>
      </w:r>
      <w:r w:rsidRPr="00E9012C">
        <w:rPr>
          <w:rFonts w:ascii="Times New Roman" w:hAnsi="Times New Roman" w:cs="Times New Roman"/>
          <w:i/>
          <w:iCs/>
          <w:noProof/>
          <w:color w:val="000000" w:themeColor="text1"/>
          <w:sz w:val="20"/>
        </w:rPr>
        <w:t>Frontiers in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w:t>
      </w:r>
      <w:r w:rsidRPr="00E9012C">
        <w:rPr>
          <w:rFonts w:ascii="Times New Roman" w:hAnsi="Times New Roman" w:cs="Times New Roman"/>
          <w:noProof/>
          <w:color w:val="000000" w:themeColor="text1"/>
          <w:sz w:val="20"/>
        </w:rPr>
        <w:t>. https://doi.org/10.3389/fpsyg.2013.00742</w:t>
      </w:r>
    </w:p>
    <w:p w14:paraId="6D7A83B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Jeunehomme, O., &amp; D’Argembeau, A. (2016). Prevalence and determinants of direct and generative modes of production of episodic future thoughts in the word cueing paradigm. </w:t>
      </w:r>
      <w:r w:rsidRPr="00E9012C">
        <w:rPr>
          <w:rFonts w:ascii="Times New Roman" w:hAnsi="Times New Roman" w:cs="Times New Roman"/>
          <w:i/>
          <w:iCs/>
          <w:noProof/>
          <w:color w:val="000000" w:themeColor="text1"/>
          <w:sz w:val="20"/>
        </w:rPr>
        <w:t>Quarterly Journal of Experimental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69</w:t>
      </w:r>
      <w:r w:rsidRPr="00E9012C">
        <w:rPr>
          <w:rFonts w:ascii="Times New Roman" w:hAnsi="Times New Roman" w:cs="Times New Roman"/>
          <w:noProof/>
          <w:color w:val="000000" w:themeColor="text1"/>
          <w:sz w:val="20"/>
        </w:rPr>
        <w:t>(2), 254–272. https://doi.org/10.1080/17470218.2014.993663</w:t>
      </w:r>
    </w:p>
    <w:p w14:paraId="101C21BB"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Kane, M. J., Brown, L. H., McVay, J. C., Silvia, P. J., Myin-Germeys, I., &amp; Kwapil, T. R. (2007). For whom the mind wanders, and when: An experience-sampling study of working memory and executive control in daily life. </w:t>
      </w:r>
      <w:r w:rsidRPr="00E9012C">
        <w:rPr>
          <w:rFonts w:ascii="Times New Roman" w:hAnsi="Times New Roman" w:cs="Times New Roman"/>
          <w:i/>
          <w:iCs/>
          <w:noProof/>
          <w:color w:val="000000" w:themeColor="text1"/>
          <w:sz w:val="20"/>
        </w:rPr>
        <w:t>Psychological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18</w:t>
      </w:r>
      <w:r w:rsidRPr="00E9012C">
        <w:rPr>
          <w:rFonts w:ascii="Times New Roman" w:hAnsi="Times New Roman" w:cs="Times New Roman"/>
          <w:noProof/>
          <w:color w:val="000000" w:themeColor="text1"/>
          <w:sz w:val="20"/>
        </w:rPr>
        <w:t>(7), 614–621. https://doi.org/10.1111/j.1467-9280.2007.01948.x</w:t>
      </w:r>
    </w:p>
    <w:p w14:paraId="2246CE63" w14:textId="762C56FD"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Kane, M. J., &amp; McVay, J. C. (2012). What </w:t>
      </w:r>
      <w:r w:rsidR="00F01BDC"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ind </w:t>
      </w:r>
      <w:r w:rsidR="00F01BDC" w:rsidRPr="00E9012C">
        <w:rPr>
          <w:rFonts w:ascii="Times New Roman" w:hAnsi="Times New Roman" w:cs="Times New Roman"/>
          <w:noProof/>
          <w:color w:val="000000" w:themeColor="text1"/>
          <w:sz w:val="20"/>
        </w:rPr>
        <w:t>w</w:t>
      </w:r>
      <w:r w:rsidRPr="00E9012C">
        <w:rPr>
          <w:rFonts w:ascii="Times New Roman" w:hAnsi="Times New Roman" w:cs="Times New Roman"/>
          <w:noProof/>
          <w:color w:val="000000" w:themeColor="text1"/>
          <w:sz w:val="20"/>
        </w:rPr>
        <w:t xml:space="preserve">andering </w:t>
      </w:r>
      <w:r w:rsidR="00F01BDC"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eveals </w:t>
      </w:r>
      <w:r w:rsidR="00F01BDC"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bout </w:t>
      </w:r>
      <w:r w:rsidR="00F01BDC" w:rsidRPr="00E9012C">
        <w:rPr>
          <w:rFonts w:ascii="Times New Roman" w:hAnsi="Times New Roman" w:cs="Times New Roman"/>
          <w:noProof/>
          <w:color w:val="000000" w:themeColor="text1"/>
          <w:sz w:val="20"/>
        </w:rPr>
        <w:t>e</w:t>
      </w:r>
      <w:r w:rsidRPr="00E9012C">
        <w:rPr>
          <w:rFonts w:ascii="Times New Roman" w:hAnsi="Times New Roman" w:cs="Times New Roman"/>
          <w:noProof/>
          <w:color w:val="000000" w:themeColor="text1"/>
          <w:sz w:val="20"/>
        </w:rPr>
        <w:t>xecutive-</w:t>
      </w:r>
      <w:r w:rsidR="00F01BDC" w:rsidRPr="00E9012C">
        <w:rPr>
          <w:rFonts w:ascii="Times New Roman" w:hAnsi="Times New Roman" w:cs="Times New Roman"/>
          <w:noProof/>
          <w:color w:val="000000" w:themeColor="text1"/>
          <w:sz w:val="20"/>
        </w:rPr>
        <w:t>c</w:t>
      </w:r>
      <w:r w:rsidRPr="00E9012C">
        <w:rPr>
          <w:rFonts w:ascii="Times New Roman" w:hAnsi="Times New Roman" w:cs="Times New Roman"/>
          <w:noProof/>
          <w:color w:val="000000" w:themeColor="text1"/>
          <w:sz w:val="20"/>
        </w:rPr>
        <w:t xml:space="preserve">ontrol </w:t>
      </w:r>
      <w:r w:rsidR="00F01BDC"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bilities and </w:t>
      </w:r>
      <w:r w:rsidR="00F01BDC" w:rsidRPr="00E9012C">
        <w:rPr>
          <w:rFonts w:ascii="Times New Roman" w:hAnsi="Times New Roman" w:cs="Times New Roman"/>
          <w:noProof/>
          <w:color w:val="000000" w:themeColor="text1"/>
          <w:sz w:val="20"/>
        </w:rPr>
        <w:t>f</w:t>
      </w:r>
      <w:r w:rsidRPr="00E9012C">
        <w:rPr>
          <w:rFonts w:ascii="Times New Roman" w:hAnsi="Times New Roman" w:cs="Times New Roman"/>
          <w:noProof/>
          <w:color w:val="000000" w:themeColor="text1"/>
          <w:sz w:val="20"/>
        </w:rPr>
        <w:t xml:space="preserve">ailures. </w:t>
      </w:r>
      <w:r w:rsidRPr="00E9012C">
        <w:rPr>
          <w:rFonts w:ascii="Times New Roman" w:hAnsi="Times New Roman" w:cs="Times New Roman"/>
          <w:i/>
          <w:iCs/>
          <w:noProof/>
          <w:color w:val="000000" w:themeColor="text1"/>
          <w:sz w:val="20"/>
        </w:rPr>
        <w:t>Current Directions in Psychological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21</w:t>
      </w:r>
      <w:r w:rsidRPr="00E9012C">
        <w:rPr>
          <w:rFonts w:ascii="Times New Roman" w:hAnsi="Times New Roman" w:cs="Times New Roman"/>
          <w:noProof/>
          <w:color w:val="000000" w:themeColor="text1"/>
          <w:sz w:val="20"/>
        </w:rPr>
        <w:t>(5), 348–354. https://doi.org/10.1177/0963721412454875</w:t>
      </w:r>
    </w:p>
    <w:p w14:paraId="1168826F"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Killingsworth, M. A., &amp; Gilbert, D. T. (2010). A wandering mind is an unhappy mind. </w:t>
      </w:r>
      <w:r w:rsidRPr="00E9012C">
        <w:rPr>
          <w:rFonts w:ascii="Times New Roman" w:hAnsi="Times New Roman" w:cs="Times New Roman"/>
          <w:i/>
          <w:iCs/>
          <w:noProof/>
          <w:color w:val="000000" w:themeColor="text1"/>
          <w:sz w:val="20"/>
        </w:rPr>
        <w:t>Science</w:t>
      </w:r>
      <w:r w:rsidRPr="00E9012C">
        <w:rPr>
          <w:rFonts w:ascii="Times New Roman" w:hAnsi="Times New Roman" w:cs="Times New Roman"/>
          <w:noProof/>
          <w:color w:val="000000" w:themeColor="text1"/>
          <w:sz w:val="20"/>
        </w:rPr>
        <w:t>. https://doi.org/10.1126/science.1192439</w:t>
      </w:r>
    </w:p>
    <w:p w14:paraId="7160A753" w14:textId="5E39626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Kliegel, M., Jäger, T., &amp; Phillips, L. H. (2008). Adult </w:t>
      </w:r>
      <w:r w:rsidR="00F01BDC"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ge </w:t>
      </w:r>
      <w:r w:rsidR="00F01BDC" w:rsidRPr="00E9012C">
        <w:rPr>
          <w:rFonts w:ascii="Times New Roman" w:hAnsi="Times New Roman" w:cs="Times New Roman"/>
          <w:noProof/>
          <w:color w:val="000000" w:themeColor="text1"/>
          <w:sz w:val="20"/>
        </w:rPr>
        <w:t>d</w:t>
      </w:r>
      <w:r w:rsidRPr="00E9012C">
        <w:rPr>
          <w:rFonts w:ascii="Times New Roman" w:hAnsi="Times New Roman" w:cs="Times New Roman"/>
          <w:noProof/>
          <w:color w:val="000000" w:themeColor="text1"/>
          <w:sz w:val="20"/>
        </w:rPr>
        <w:t xml:space="preserve">ifferences in </w:t>
      </w:r>
      <w:r w:rsidR="00F01BDC" w:rsidRPr="00E9012C">
        <w:rPr>
          <w:rFonts w:ascii="Times New Roman" w:hAnsi="Times New Roman" w:cs="Times New Roman"/>
          <w:noProof/>
          <w:color w:val="000000" w:themeColor="text1"/>
          <w:sz w:val="20"/>
        </w:rPr>
        <w:t>e</w:t>
      </w:r>
      <w:r w:rsidRPr="00E9012C">
        <w:rPr>
          <w:rFonts w:ascii="Times New Roman" w:hAnsi="Times New Roman" w:cs="Times New Roman"/>
          <w:noProof/>
          <w:color w:val="000000" w:themeColor="text1"/>
          <w:sz w:val="20"/>
        </w:rPr>
        <w:t>vent-</w:t>
      </w:r>
      <w:r w:rsidR="00F01BDC" w:rsidRPr="00E9012C">
        <w:rPr>
          <w:rFonts w:ascii="Times New Roman" w:hAnsi="Times New Roman" w:cs="Times New Roman"/>
          <w:noProof/>
          <w:color w:val="000000" w:themeColor="text1"/>
          <w:sz w:val="20"/>
        </w:rPr>
        <w:t>b</w:t>
      </w:r>
      <w:r w:rsidRPr="00E9012C">
        <w:rPr>
          <w:rFonts w:ascii="Times New Roman" w:hAnsi="Times New Roman" w:cs="Times New Roman"/>
          <w:noProof/>
          <w:color w:val="000000" w:themeColor="text1"/>
          <w:sz w:val="20"/>
        </w:rPr>
        <w:t xml:space="preserve">ased </w:t>
      </w:r>
      <w:r w:rsidR="00F01BDC" w:rsidRPr="00E9012C">
        <w:rPr>
          <w:rFonts w:ascii="Times New Roman" w:hAnsi="Times New Roman" w:cs="Times New Roman"/>
          <w:noProof/>
          <w:color w:val="000000" w:themeColor="text1"/>
          <w:sz w:val="20"/>
        </w:rPr>
        <w:t>p</w:t>
      </w:r>
      <w:r w:rsidRPr="00E9012C">
        <w:rPr>
          <w:rFonts w:ascii="Times New Roman" w:hAnsi="Times New Roman" w:cs="Times New Roman"/>
          <w:noProof/>
          <w:color w:val="000000" w:themeColor="text1"/>
          <w:sz w:val="20"/>
        </w:rPr>
        <w:t xml:space="preserve">rospective </w:t>
      </w:r>
      <w:r w:rsidR="00F01BDC"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emory: A </w:t>
      </w:r>
      <w:r w:rsidR="00F01BDC"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eta-</w:t>
      </w:r>
      <w:r w:rsidR="00F01BDC"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nalysis on the </w:t>
      </w:r>
      <w:r w:rsidR="00F01BDC"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ole of </w:t>
      </w:r>
      <w:r w:rsidR="00F01BDC" w:rsidRPr="00E9012C">
        <w:rPr>
          <w:rFonts w:ascii="Times New Roman" w:hAnsi="Times New Roman" w:cs="Times New Roman"/>
          <w:noProof/>
          <w:color w:val="000000" w:themeColor="text1"/>
          <w:sz w:val="20"/>
        </w:rPr>
        <w:t>f</w:t>
      </w:r>
      <w:r w:rsidRPr="00E9012C">
        <w:rPr>
          <w:rFonts w:ascii="Times New Roman" w:hAnsi="Times New Roman" w:cs="Times New Roman"/>
          <w:noProof/>
          <w:color w:val="000000" w:themeColor="text1"/>
          <w:sz w:val="20"/>
        </w:rPr>
        <w:t xml:space="preserve">ocal </w:t>
      </w:r>
      <w:r w:rsidR="00F01BDC" w:rsidRPr="00E9012C">
        <w:rPr>
          <w:rFonts w:ascii="Times New Roman" w:hAnsi="Times New Roman" w:cs="Times New Roman"/>
          <w:noProof/>
          <w:color w:val="000000" w:themeColor="text1"/>
          <w:sz w:val="20"/>
        </w:rPr>
        <w:t>v</w:t>
      </w:r>
      <w:r w:rsidRPr="00E9012C">
        <w:rPr>
          <w:rFonts w:ascii="Times New Roman" w:hAnsi="Times New Roman" w:cs="Times New Roman"/>
          <w:noProof/>
          <w:color w:val="000000" w:themeColor="text1"/>
          <w:sz w:val="20"/>
        </w:rPr>
        <w:t xml:space="preserve">ersus </w:t>
      </w:r>
      <w:r w:rsidR="00F01BDC" w:rsidRPr="00E9012C">
        <w:rPr>
          <w:rFonts w:ascii="Times New Roman" w:hAnsi="Times New Roman" w:cs="Times New Roman"/>
          <w:noProof/>
          <w:color w:val="000000" w:themeColor="text1"/>
          <w:sz w:val="20"/>
        </w:rPr>
        <w:t>n</w:t>
      </w:r>
      <w:r w:rsidRPr="00E9012C">
        <w:rPr>
          <w:rFonts w:ascii="Times New Roman" w:hAnsi="Times New Roman" w:cs="Times New Roman"/>
          <w:noProof/>
          <w:color w:val="000000" w:themeColor="text1"/>
          <w:sz w:val="20"/>
        </w:rPr>
        <w:t xml:space="preserve">onfocal </w:t>
      </w:r>
      <w:r w:rsidR="00F01BDC" w:rsidRPr="00E9012C">
        <w:rPr>
          <w:rFonts w:ascii="Times New Roman" w:hAnsi="Times New Roman" w:cs="Times New Roman"/>
          <w:noProof/>
          <w:color w:val="000000" w:themeColor="text1"/>
          <w:sz w:val="20"/>
        </w:rPr>
        <w:t>c</w:t>
      </w:r>
      <w:r w:rsidRPr="00E9012C">
        <w:rPr>
          <w:rFonts w:ascii="Times New Roman" w:hAnsi="Times New Roman" w:cs="Times New Roman"/>
          <w:noProof/>
          <w:color w:val="000000" w:themeColor="text1"/>
          <w:sz w:val="20"/>
        </w:rPr>
        <w:t xml:space="preserve">ues.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23</w:t>
      </w:r>
      <w:r w:rsidRPr="00E9012C">
        <w:rPr>
          <w:rFonts w:ascii="Times New Roman" w:hAnsi="Times New Roman" w:cs="Times New Roman"/>
          <w:noProof/>
          <w:color w:val="000000" w:themeColor="text1"/>
          <w:sz w:val="20"/>
        </w:rPr>
        <w:t>(1), 203–208. https://doi.org/10.1037/0882-7974.23.1.203</w:t>
      </w:r>
    </w:p>
    <w:p w14:paraId="2400148A" w14:textId="77777777" w:rsidR="00246D3B"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Krawietz, S. A., Tamplin, A. K., &amp; Radvansky, G. A. (2012). Aging and mind wandering during text comprehension.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27</w:t>
      </w:r>
      <w:r w:rsidRPr="00E9012C">
        <w:rPr>
          <w:rFonts w:ascii="Times New Roman" w:hAnsi="Times New Roman" w:cs="Times New Roman"/>
          <w:noProof/>
          <w:color w:val="000000" w:themeColor="text1"/>
          <w:sz w:val="20"/>
        </w:rPr>
        <w:t>(4), 951–958. https://doi.org/10.1037/a0028831</w:t>
      </w:r>
    </w:p>
    <w:p w14:paraId="3220AF80" w14:textId="77777777" w:rsidR="00246D3B" w:rsidRPr="00E9012C" w:rsidRDefault="00246D3B" w:rsidP="00246D3B">
      <w:pPr>
        <w:spacing w:line="480" w:lineRule="auto"/>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Kvavilashvili, L., Cockburn, J., &amp; Kornbrot, D. E. (2013). Prospective memory and </w:t>
      </w:r>
    </w:p>
    <w:p w14:paraId="2AF99246" w14:textId="77777777" w:rsidR="000B7702" w:rsidRPr="00E9012C" w:rsidRDefault="00246D3B" w:rsidP="00042286">
      <w:pPr>
        <w:spacing w:line="480" w:lineRule="auto"/>
        <w:ind w:left="480" w:right="-205"/>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ageing paradox with event-based tasks: A study of young, young-old, and old-old participants. </w:t>
      </w:r>
      <w:r w:rsidRPr="00E9012C">
        <w:rPr>
          <w:rFonts w:ascii="Times New Roman" w:eastAsia="Times New Roman" w:hAnsi="Times New Roman"/>
          <w:i/>
          <w:iCs/>
          <w:color w:val="000000" w:themeColor="text1"/>
          <w:sz w:val="20"/>
        </w:rPr>
        <w:t>The Quarterly Journal of Experimental Psychology</w:t>
      </w:r>
      <w:r w:rsidRPr="00E9012C">
        <w:rPr>
          <w:rFonts w:ascii="Times New Roman" w:eastAsia="Times New Roman" w:hAnsi="Times New Roman"/>
          <w:color w:val="000000" w:themeColor="text1"/>
          <w:sz w:val="20"/>
        </w:rPr>
        <w:t xml:space="preserve">, </w:t>
      </w:r>
      <w:r w:rsidRPr="00E9012C">
        <w:rPr>
          <w:rFonts w:ascii="Times New Roman" w:eastAsia="Times New Roman" w:hAnsi="Times New Roman"/>
          <w:i/>
          <w:iCs/>
          <w:color w:val="000000" w:themeColor="text1"/>
          <w:sz w:val="20"/>
        </w:rPr>
        <w:t>66</w:t>
      </w:r>
      <w:r w:rsidRPr="00E9012C">
        <w:rPr>
          <w:rFonts w:ascii="Times New Roman" w:eastAsia="Times New Roman" w:hAnsi="Times New Roman"/>
          <w:color w:val="000000" w:themeColor="text1"/>
          <w:sz w:val="20"/>
        </w:rPr>
        <w:t>, 864-875.</w:t>
      </w:r>
    </w:p>
    <w:p w14:paraId="436D59ED"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Kvavilashvili, L., &amp; Fisher, L. (2007). Is time-based prospective remembering mediated by self-initiated rehearsals? Role of incidental cues, ongoing activity, age, and motivation. </w:t>
      </w:r>
      <w:r w:rsidRPr="00E9012C">
        <w:rPr>
          <w:rFonts w:ascii="Times New Roman" w:hAnsi="Times New Roman" w:cs="Times New Roman"/>
          <w:i/>
          <w:iCs/>
          <w:noProof/>
          <w:color w:val="000000" w:themeColor="text1"/>
          <w:sz w:val="20"/>
        </w:rPr>
        <w:t>Journal of Experimental Psychology: General</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136</w:t>
      </w:r>
      <w:r w:rsidRPr="00E9012C">
        <w:rPr>
          <w:rFonts w:ascii="Times New Roman" w:hAnsi="Times New Roman" w:cs="Times New Roman"/>
          <w:noProof/>
          <w:color w:val="000000" w:themeColor="text1"/>
          <w:sz w:val="20"/>
        </w:rPr>
        <w:t>(1), 112–132. https://doi.org/10.1037/0096-3445.136.1.112</w:t>
      </w:r>
    </w:p>
    <w:p w14:paraId="63A92B0B" w14:textId="330218BC" w:rsidR="00F10F30" w:rsidRPr="00E9012C" w:rsidRDefault="00C15764" w:rsidP="00F10F30">
      <w:pPr>
        <w:widowControl w:val="0"/>
        <w:autoSpaceDE w:val="0"/>
        <w:autoSpaceDN w:val="0"/>
        <w:adjustRightInd w:val="0"/>
        <w:spacing w:line="480" w:lineRule="auto"/>
        <w:ind w:left="480" w:hanging="480"/>
        <w:rPr>
          <w:rFonts w:ascii="Times New Roman" w:eastAsia="Times New Roman" w:hAnsi="Times New Roman" w:cs="Times New Roman"/>
          <w:color w:val="000000" w:themeColor="text1"/>
          <w:sz w:val="20"/>
          <w:szCs w:val="20"/>
        </w:rPr>
      </w:pPr>
      <w:r w:rsidRPr="00E9012C">
        <w:rPr>
          <w:rFonts w:ascii="Times New Roman" w:hAnsi="Times New Roman" w:cs="Times New Roman"/>
          <w:noProof/>
          <w:color w:val="000000" w:themeColor="text1"/>
          <w:sz w:val="20"/>
        </w:rPr>
        <w:t xml:space="preserve">Kvavilashvili, L., </w:t>
      </w:r>
      <w:r w:rsidR="006B06E4" w:rsidRPr="00E9012C">
        <w:rPr>
          <w:rFonts w:ascii="Times New Roman" w:eastAsia="Times New Roman" w:hAnsi="Times New Roman" w:cs="Times New Roman"/>
          <w:color w:val="000000" w:themeColor="text1"/>
          <w:sz w:val="20"/>
          <w:szCs w:val="20"/>
        </w:rPr>
        <w:t xml:space="preserve">Niedźwieńska, A., &amp; Kliegel, M. (2016). </w:t>
      </w:r>
      <w:r w:rsidR="00F10F30" w:rsidRPr="00E9012C">
        <w:rPr>
          <w:rFonts w:ascii="Times New Roman" w:hAnsi="Times New Roman" w:cs="Times New Roman"/>
          <w:bCs/>
          <w:i/>
          <w:noProof/>
          <w:color w:val="000000" w:themeColor="text1"/>
          <w:sz w:val="20"/>
        </w:rPr>
        <w:t>Do older adults have fewer involuntary autobiographical memories than younger adults? Contrasting evidence from different laboratory methods.</w:t>
      </w:r>
      <w:r w:rsidR="00F10F30" w:rsidRPr="00E9012C">
        <w:rPr>
          <w:rFonts w:ascii="Times New Roman" w:hAnsi="Times New Roman" w:cs="Times New Roman"/>
          <w:bCs/>
          <w:noProof/>
          <w:color w:val="000000" w:themeColor="text1"/>
          <w:sz w:val="20"/>
        </w:rPr>
        <w:t xml:space="preserve"> Paper presented at the Annual Meeting of the Psychonomic Society, Boston, </w:t>
      </w:r>
      <w:r w:rsidR="00E91055" w:rsidRPr="00E9012C">
        <w:rPr>
          <w:rFonts w:ascii="Times New Roman" w:hAnsi="Times New Roman" w:cs="Times New Roman"/>
          <w:bCs/>
          <w:noProof/>
          <w:color w:val="000000" w:themeColor="text1"/>
          <w:sz w:val="20"/>
        </w:rPr>
        <w:t>November.</w:t>
      </w:r>
    </w:p>
    <w:p w14:paraId="397A6D3D" w14:textId="1B7851D6" w:rsidR="00C15764" w:rsidRPr="00E9012C" w:rsidRDefault="00C15764"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Laughlan</w:t>
      </w:r>
      <w:r w:rsidR="00994831" w:rsidRPr="00E9012C">
        <w:rPr>
          <w:rFonts w:ascii="Times New Roman" w:hAnsi="Times New Roman" w:cs="Times New Roman"/>
          <w:noProof/>
          <w:color w:val="000000" w:themeColor="text1"/>
          <w:sz w:val="20"/>
        </w:rPr>
        <w:t>d, A., &amp; Kvavilashvili, L. (in press</w:t>
      </w:r>
      <w:r w:rsidRPr="00E9012C">
        <w:rPr>
          <w:rFonts w:ascii="Times New Roman" w:hAnsi="Times New Roman" w:cs="Times New Roman"/>
          <w:noProof/>
          <w:color w:val="000000" w:themeColor="text1"/>
          <w:sz w:val="20"/>
        </w:rPr>
        <w:t xml:space="preserve">). Should participants be left to their own devices? Comparing paper and smartphone diaries in psychological research. </w:t>
      </w:r>
      <w:r w:rsidR="00994831" w:rsidRPr="00E9012C">
        <w:rPr>
          <w:rFonts w:ascii="Times New Roman" w:hAnsi="Times New Roman" w:cs="Times New Roman"/>
          <w:i/>
          <w:noProof/>
          <w:color w:val="000000" w:themeColor="text1"/>
          <w:sz w:val="20"/>
        </w:rPr>
        <w:t>Journal of Applied Research in Memory and Cognition</w:t>
      </w:r>
      <w:r w:rsidRPr="00E9012C">
        <w:rPr>
          <w:rFonts w:ascii="Times New Roman" w:hAnsi="Times New Roman" w:cs="Times New Roman"/>
          <w:noProof/>
          <w:color w:val="000000" w:themeColor="text1"/>
          <w:sz w:val="20"/>
        </w:rPr>
        <w:t xml:space="preserve">. </w:t>
      </w:r>
    </w:p>
    <w:p w14:paraId="551FB269"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lastRenderedPageBreak/>
        <w:t xml:space="preserve">Lehner, E., &amp; D’Argembeau, A. (2016). The role of personal goals in autonoetic experience when imagining future events.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42</w:t>
      </w:r>
      <w:r w:rsidRPr="00E9012C">
        <w:rPr>
          <w:rFonts w:ascii="Times New Roman" w:hAnsi="Times New Roman" w:cs="Times New Roman"/>
          <w:noProof/>
          <w:color w:val="000000" w:themeColor="text1"/>
          <w:sz w:val="20"/>
        </w:rPr>
        <w:t>, 267–276. https://doi.org/10.1016/j.concog.2016.04.002</w:t>
      </w:r>
    </w:p>
    <w:p w14:paraId="3C0C53C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Lustig, C., Hasher, L., &amp; Tonev, S. T. (2001). Inhibitory control over the present and the past. </w:t>
      </w:r>
      <w:r w:rsidRPr="00E9012C">
        <w:rPr>
          <w:rFonts w:ascii="Times New Roman" w:hAnsi="Times New Roman" w:cs="Times New Roman"/>
          <w:i/>
          <w:iCs/>
          <w:noProof/>
          <w:color w:val="000000" w:themeColor="text1"/>
          <w:sz w:val="20"/>
        </w:rPr>
        <w:t>European Journal of Cognitive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13</w:t>
      </w:r>
      <w:r w:rsidRPr="00E9012C">
        <w:rPr>
          <w:rFonts w:ascii="Times New Roman" w:hAnsi="Times New Roman" w:cs="Times New Roman"/>
          <w:noProof/>
          <w:color w:val="000000" w:themeColor="text1"/>
          <w:sz w:val="20"/>
        </w:rPr>
        <w:t>(1–2), 107–122. https://doi.org/10.1080/09541440042000241</w:t>
      </w:r>
    </w:p>
    <w:p w14:paraId="737B0C2A" w14:textId="77777777" w:rsidR="001B280A" w:rsidRPr="00E9012C" w:rsidRDefault="001B280A" w:rsidP="001B280A">
      <w:pPr>
        <w:pStyle w:val="Bibliography"/>
        <w:spacing w:line="480" w:lineRule="auto"/>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Mace, J. (2004). Involuntary autobiographical memories are highly dependent on abstract cuing: the </w:t>
      </w:r>
    </w:p>
    <w:p w14:paraId="32A0FFAE" w14:textId="528EAA16" w:rsidR="001B280A" w:rsidRPr="00E9012C" w:rsidRDefault="001B280A" w:rsidP="001B280A">
      <w:pPr>
        <w:pStyle w:val="Bibliography"/>
        <w:spacing w:line="480" w:lineRule="auto"/>
        <w:ind w:left="480"/>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Proustian view is incorrect. </w:t>
      </w:r>
      <w:r w:rsidRPr="00E9012C">
        <w:rPr>
          <w:rFonts w:ascii="Times New Roman" w:hAnsi="Times New Roman" w:cs="Times New Roman"/>
          <w:i/>
          <w:iCs/>
          <w:color w:val="000000" w:themeColor="text1"/>
          <w:sz w:val="20"/>
          <w:szCs w:val="20"/>
        </w:rPr>
        <w:t>Applied Cognitive Psychology</w:t>
      </w:r>
      <w:r w:rsidRPr="00E9012C">
        <w:rPr>
          <w:rFonts w:ascii="Times New Roman" w:hAnsi="Times New Roman" w:cs="Times New Roman"/>
          <w:color w:val="000000" w:themeColor="text1"/>
          <w:sz w:val="20"/>
          <w:szCs w:val="20"/>
        </w:rPr>
        <w:t xml:space="preserve">, </w:t>
      </w:r>
      <w:r w:rsidRPr="00E9012C">
        <w:rPr>
          <w:rFonts w:ascii="Times New Roman" w:hAnsi="Times New Roman" w:cs="Times New Roman"/>
          <w:i/>
          <w:iCs/>
          <w:color w:val="000000" w:themeColor="text1"/>
          <w:sz w:val="20"/>
          <w:szCs w:val="20"/>
        </w:rPr>
        <w:t>18</w:t>
      </w:r>
      <w:r w:rsidRPr="00E9012C">
        <w:rPr>
          <w:rFonts w:ascii="Times New Roman" w:hAnsi="Times New Roman" w:cs="Times New Roman"/>
          <w:color w:val="000000" w:themeColor="text1"/>
          <w:sz w:val="20"/>
          <w:szCs w:val="20"/>
        </w:rPr>
        <w:t>(7), 893–899. https://doi.org/10.1002/acp.1020</w:t>
      </w:r>
    </w:p>
    <w:p w14:paraId="3FF6561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Maillet, D., &amp; Rajah, M. N. (2013). Age-related changes in frequency of mind-wandering and task-related interferences during memory encoding and their impact on retrieval. </w:t>
      </w:r>
      <w:r w:rsidRPr="00E9012C">
        <w:rPr>
          <w:rFonts w:ascii="Times New Roman" w:hAnsi="Times New Roman" w:cs="Times New Roman"/>
          <w:i/>
          <w:iCs/>
          <w:noProof/>
          <w:color w:val="000000" w:themeColor="text1"/>
          <w:sz w:val="20"/>
        </w:rPr>
        <w:t>Memory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21</w:t>
      </w:r>
      <w:r w:rsidRPr="00E9012C">
        <w:rPr>
          <w:rFonts w:ascii="Times New Roman" w:hAnsi="Times New Roman" w:cs="Times New Roman"/>
          <w:noProof/>
          <w:color w:val="000000" w:themeColor="text1"/>
          <w:sz w:val="20"/>
        </w:rPr>
        <w:t>(7), 818–831. https://doi.org/10.1080/09658211.2012.761714</w:t>
      </w:r>
    </w:p>
    <w:p w14:paraId="685108DE"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Maillet, D., &amp; Schacter, D. L. (2016a). From mind wandering to involuntary retrieval: Age-related differences in spontaneous cognitive processes. </w:t>
      </w:r>
      <w:r w:rsidRPr="00E9012C">
        <w:rPr>
          <w:rFonts w:ascii="Times New Roman" w:hAnsi="Times New Roman" w:cs="Times New Roman"/>
          <w:i/>
          <w:iCs/>
          <w:noProof/>
          <w:color w:val="000000" w:themeColor="text1"/>
          <w:sz w:val="20"/>
        </w:rPr>
        <w:t>Neuropsychologia</w:t>
      </w:r>
      <w:r w:rsidRPr="00E9012C">
        <w:rPr>
          <w:rFonts w:ascii="Times New Roman" w:hAnsi="Times New Roman" w:cs="Times New Roman"/>
          <w:noProof/>
          <w:color w:val="000000" w:themeColor="text1"/>
          <w:sz w:val="20"/>
        </w:rPr>
        <w:t>. https://doi.org/10.1016/j.neuropsychologia.2015.11.017</w:t>
      </w:r>
    </w:p>
    <w:p w14:paraId="07CE110E"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Maillet, D., &amp; Schacter, D. L. (2016b). When the mind wanders: Distinguishing stimulus-dependent from stimulus-independent thoughts during incidental encoding in young and older adults.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31</w:t>
      </w:r>
      <w:r w:rsidRPr="00E9012C">
        <w:rPr>
          <w:rFonts w:ascii="Times New Roman" w:hAnsi="Times New Roman" w:cs="Times New Roman"/>
          <w:noProof/>
          <w:color w:val="000000" w:themeColor="text1"/>
          <w:sz w:val="20"/>
        </w:rPr>
        <w:t>(4), 370–379. https://doi.org/10.1037/pag0000099</w:t>
      </w:r>
    </w:p>
    <w:p w14:paraId="077108DA"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Maillet, D., Seli, P., &amp; Schacter, D. L. (2017). Mind-wandering and task stimuli: Stimulus-dependent thoughts influence performance on memory tasks and are more often past- versus future-oriented.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52</w:t>
      </w:r>
      <w:r w:rsidRPr="00E9012C">
        <w:rPr>
          <w:rFonts w:ascii="Times New Roman" w:hAnsi="Times New Roman" w:cs="Times New Roman"/>
          <w:noProof/>
          <w:color w:val="000000" w:themeColor="text1"/>
          <w:sz w:val="20"/>
        </w:rPr>
        <w:t>, 55–67. https://doi.org/10.1016/j.concog.2017.04.014</w:t>
      </w:r>
    </w:p>
    <w:p w14:paraId="166D409B"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Martin, M., &amp; Park, D. C. (2003). The Martin and Park Environmental Demands (MPED) Questionnaire: psychometric properties of a brief instrument to measure self-reported environmental demands. </w:t>
      </w:r>
      <w:r w:rsidRPr="00E9012C">
        <w:rPr>
          <w:rFonts w:ascii="Times New Roman" w:hAnsi="Times New Roman" w:cs="Times New Roman"/>
          <w:i/>
          <w:iCs/>
          <w:noProof/>
          <w:color w:val="000000" w:themeColor="text1"/>
          <w:sz w:val="20"/>
        </w:rPr>
        <w:t>Aging Clinical and Experimental Research</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15</w:t>
      </w:r>
      <w:r w:rsidRPr="00E9012C">
        <w:rPr>
          <w:rFonts w:ascii="Times New Roman" w:hAnsi="Times New Roman" w:cs="Times New Roman"/>
          <w:noProof/>
          <w:color w:val="000000" w:themeColor="text1"/>
          <w:sz w:val="20"/>
        </w:rPr>
        <w:t>(1), 77–82. https://doi.org/10.1007/BF03324483</w:t>
      </w:r>
    </w:p>
    <w:p w14:paraId="6F3D1E91" w14:textId="77777777" w:rsidR="00405F5B" w:rsidRPr="00E9012C" w:rsidRDefault="00405F5B" w:rsidP="00405F5B">
      <w:pPr>
        <w:widowControl w:val="0"/>
        <w:autoSpaceDE w:val="0"/>
        <w:autoSpaceDN w:val="0"/>
        <w:adjustRightInd w:val="0"/>
        <w:spacing w:line="480" w:lineRule="auto"/>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Marsh, R. L., Hicks, J. L., &amp; Bink, M. L. (1998). Activation of completed, uncompleted, and partially </w:t>
      </w:r>
    </w:p>
    <w:p w14:paraId="5A53052B" w14:textId="16CA98CA" w:rsidR="00405F5B" w:rsidRPr="00E9012C" w:rsidRDefault="00405F5B" w:rsidP="00405F5B">
      <w:pPr>
        <w:widowControl w:val="0"/>
        <w:autoSpaceDE w:val="0"/>
        <w:autoSpaceDN w:val="0"/>
        <w:adjustRightInd w:val="0"/>
        <w:spacing w:line="480" w:lineRule="auto"/>
        <w:ind w:left="480"/>
        <w:rPr>
          <w:rFonts w:ascii="Times" w:hAnsi="Times" w:cs="Times"/>
          <w:color w:val="000000" w:themeColor="text1"/>
        </w:rPr>
      </w:pPr>
      <w:r w:rsidRPr="00E9012C">
        <w:rPr>
          <w:rFonts w:ascii="Times New Roman" w:hAnsi="Times New Roman" w:cs="Times New Roman"/>
          <w:color w:val="000000" w:themeColor="text1"/>
          <w:sz w:val="20"/>
          <w:szCs w:val="20"/>
        </w:rPr>
        <w:t>completed intentions. J</w:t>
      </w:r>
      <w:r w:rsidRPr="00E9012C">
        <w:rPr>
          <w:rFonts w:ascii="Times New Roman" w:hAnsi="Times New Roman" w:cs="Times New Roman"/>
          <w:i/>
          <w:color w:val="000000" w:themeColor="text1"/>
          <w:sz w:val="20"/>
          <w:szCs w:val="20"/>
        </w:rPr>
        <w:t>ournal of Experimental Psychology: Learning, Memory, and Cognition, 24</w:t>
      </w:r>
      <w:r w:rsidRPr="00E9012C">
        <w:rPr>
          <w:rFonts w:ascii="Times New Roman" w:hAnsi="Times New Roman" w:cs="Times New Roman"/>
          <w:color w:val="000000" w:themeColor="text1"/>
          <w:sz w:val="20"/>
          <w:szCs w:val="20"/>
        </w:rPr>
        <w:t>, 350–361. doi:10.1037/0278-7393.24.2.350</w:t>
      </w:r>
      <w:r w:rsidRPr="00E9012C">
        <w:rPr>
          <w:rFonts w:ascii="Times" w:hAnsi="Times" w:cs="Times"/>
          <w:color w:val="000000" w:themeColor="text1"/>
          <w:sz w:val="21"/>
          <w:szCs w:val="21"/>
        </w:rPr>
        <w:t xml:space="preserve"> </w:t>
      </w:r>
    </w:p>
    <w:p w14:paraId="785430A1" w14:textId="46AA02E4" w:rsidR="002B5A69"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Mason, M. F., &amp; Reinholtz, N. (2015). Avenues </w:t>
      </w:r>
      <w:r w:rsidR="00093191" w:rsidRPr="00E9012C">
        <w:rPr>
          <w:rFonts w:ascii="Times New Roman" w:hAnsi="Times New Roman" w:cs="Times New Roman"/>
          <w:noProof/>
          <w:color w:val="000000" w:themeColor="text1"/>
          <w:sz w:val="20"/>
        </w:rPr>
        <w:t>d</w:t>
      </w:r>
      <w:r w:rsidRPr="00E9012C">
        <w:rPr>
          <w:rFonts w:ascii="Times New Roman" w:hAnsi="Times New Roman" w:cs="Times New Roman"/>
          <w:noProof/>
          <w:color w:val="000000" w:themeColor="text1"/>
          <w:sz w:val="20"/>
        </w:rPr>
        <w:t xml:space="preserve">own </w:t>
      </w:r>
      <w:r w:rsidR="00093191" w:rsidRPr="00E9012C">
        <w:rPr>
          <w:rFonts w:ascii="Times New Roman" w:hAnsi="Times New Roman" w:cs="Times New Roman"/>
          <w:noProof/>
          <w:color w:val="000000" w:themeColor="text1"/>
          <w:sz w:val="20"/>
        </w:rPr>
        <w:t>w</w:t>
      </w:r>
      <w:r w:rsidRPr="00E9012C">
        <w:rPr>
          <w:rFonts w:ascii="Times New Roman" w:hAnsi="Times New Roman" w:cs="Times New Roman"/>
          <w:noProof/>
          <w:color w:val="000000" w:themeColor="text1"/>
          <w:sz w:val="20"/>
        </w:rPr>
        <w:t xml:space="preserve">hich a </w:t>
      </w:r>
      <w:r w:rsidR="00093191" w:rsidRPr="00E9012C">
        <w:rPr>
          <w:rFonts w:ascii="Times New Roman" w:hAnsi="Times New Roman" w:cs="Times New Roman"/>
          <w:noProof/>
          <w:color w:val="000000" w:themeColor="text1"/>
          <w:sz w:val="20"/>
        </w:rPr>
        <w:t>s</w:t>
      </w:r>
      <w:r w:rsidRPr="00E9012C">
        <w:rPr>
          <w:rFonts w:ascii="Times New Roman" w:hAnsi="Times New Roman" w:cs="Times New Roman"/>
          <w:noProof/>
          <w:color w:val="000000" w:themeColor="text1"/>
          <w:sz w:val="20"/>
        </w:rPr>
        <w:t>elf-</w:t>
      </w:r>
      <w:r w:rsidR="00093191"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eminding </w:t>
      </w:r>
      <w:r w:rsidR="00093191"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ind </w:t>
      </w:r>
      <w:r w:rsidR="00093191" w:rsidRPr="00E9012C">
        <w:rPr>
          <w:rFonts w:ascii="Times New Roman" w:hAnsi="Times New Roman" w:cs="Times New Roman"/>
          <w:noProof/>
          <w:color w:val="000000" w:themeColor="text1"/>
          <w:sz w:val="20"/>
        </w:rPr>
        <w:t>c</w:t>
      </w:r>
      <w:r w:rsidRPr="00E9012C">
        <w:rPr>
          <w:rFonts w:ascii="Times New Roman" w:hAnsi="Times New Roman" w:cs="Times New Roman"/>
          <w:noProof/>
          <w:color w:val="000000" w:themeColor="text1"/>
          <w:sz w:val="20"/>
        </w:rPr>
        <w:t xml:space="preserve">an </w:t>
      </w:r>
      <w:r w:rsidR="00093191" w:rsidRPr="00E9012C">
        <w:rPr>
          <w:rFonts w:ascii="Times New Roman" w:hAnsi="Times New Roman" w:cs="Times New Roman"/>
          <w:noProof/>
          <w:color w:val="000000" w:themeColor="text1"/>
          <w:sz w:val="20"/>
        </w:rPr>
        <w:t>w</w:t>
      </w:r>
      <w:r w:rsidRPr="00E9012C">
        <w:rPr>
          <w:rFonts w:ascii="Times New Roman" w:hAnsi="Times New Roman" w:cs="Times New Roman"/>
          <w:noProof/>
          <w:color w:val="000000" w:themeColor="text1"/>
          <w:sz w:val="20"/>
        </w:rPr>
        <w:t xml:space="preserve">ander. </w:t>
      </w:r>
      <w:r w:rsidRPr="00E9012C">
        <w:rPr>
          <w:rFonts w:ascii="Times New Roman" w:hAnsi="Times New Roman" w:cs="Times New Roman"/>
          <w:i/>
          <w:iCs/>
          <w:noProof/>
          <w:color w:val="000000" w:themeColor="text1"/>
          <w:sz w:val="20"/>
        </w:rPr>
        <w:t>Motivation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1(1)</w:t>
      </w:r>
      <w:r w:rsidRPr="00E9012C">
        <w:rPr>
          <w:rFonts w:ascii="Times New Roman" w:hAnsi="Times New Roman" w:cs="Times New Roman"/>
          <w:noProof/>
          <w:color w:val="000000" w:themeColor="text1"/>
          <w:sz w:val="20"/>
        </w:rPr>
        <w:t>(Mar 2015), 1–21. https://doi.org/10.1037/mot0000011</w:t>
      </w:r>
    </w:p>
    <w:p w14:paraId="50DA84C7" w14:textId="77777777" w:rsidR="00F76352" w:rsidRPr="00E9012C" w:rsidRDefault="002B5A69"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olor w:val="000000" w:themeColor="text1"/>
          <w:sz w:val="20"/>
        </w:rPr>
        <w:t xml:space="preserve">Maylor, E. A., Darby, R. J., &amp; Della Sala, S.  (2000). Retrieval of performed versus to-be-performed tasks: A naturalistic study of the intention-superiority effect in normal aging and dementia. </w:t>
      </w:r>
      <w:r w:rsidRPr="00E9012C">
        <w:rPr>
          <w:rFonts w:ascii="Times New Roman" w:hAnsi="Times New Roman"/>
          <w:i/>
          <w:color w:val="000000" w:themeColor="text1"/>
          <w:sz w:val="20"/>
        </w:rPr>
        <w:t>Applied Cognitive Psychology, 14</w:t>
      </w:r>
      <w:r w:rsidRPr="00E9012C">
        <w:rPr>
          <w:rFonts w:ascii="Times New Roman" w:hAnsi="Times New Roman"/>
          <w:color w:val="000000" w:themeColor="text1"/>
          <w:sz w:val="20"/>
        </w:rPr>
        <w:t>, S83-S98</w:t>
      </w:r>
      <w:r w:rsidRPr="00E9012C">
        <w:rPr>
          <w:color w:val="000000" w:themeColor="text1"/>
          <w:sz w:val="20"/>
        </w:rPr>
        <w:t>.</w:t>
      </w:r>
    </w:p>
    <w:p w14:paraId="6A249C8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lastRenderedPageBreak/>
        <w:t xml:space="preserve">McVay, J. C., Kane, M. J., &amp; Kwapil, T. R. (2009). Tracking the train of thought from the laboratory into everyday life: An experience-sampling study of mind wandering across controlled and ecological contexts. </w:t>
      </w:r>
      <w:r w:rsidRPr="00E9012C">
        <w:rPr>
          <w:rFonts w:ascii="Times New Roman" w:hAnsi="Times New Roman" w:cs="Times New Roman"/>
          <w:i/>
          <w:iCs/>
          <w:noProof/>
          <w:color w:val="000000" w:themeColor="text1"/>
          <w:sz w:val="20"/>
        </w:rPr>
        <w:t>Psychonomic Bulletin and Review</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16</w:t>
      </w:r>
      <w:r w:rsidRPr="00E9012C">
        <w:rPr>
          <w:rFonts w:ascii="Times New Roman" w:hAnsi="Times New Roman" w:cs="Times New Roman"/>
          <w:noProof/>
          <w:color w:val="000000" w:themeColor="text1"/>
          <w:sz w:val="20"/>
        </w:rPr>
        <w:t>(5), 857–863. https://doi.org/10.3758/PBR.16.5.857</w:t>
      </w:r>
    </w:p>
    <w:p w14:paraId="1996103C" w14:textId="77777777" w:rsidR="00F94CFD"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McVay, J. C., Meier, M. E., Touron, D. R., &amp; Kane, M. J. (2013). Aging ebbs the flow of thought: Adult age differences in mind wandering, executive control, and self-evaluation. </w:t>
      </w:r>
      <w:r w:rsidRPr="00E9012C">
        <w:rPr>
          <w:rFonts w:ascii="Times New Roman" w:hAnsi="Times New Roman" w:cs="Times New Roman"/>
          <w:i/>
          <w:iCs/>
          <w:noProof/>
          <w:color w:val="000000" w:themeColor="text1"/>
          <w:sz w:val="20"/>
        </w:rPr>
        <w:t>Acta Psychologica</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142</w:t>
      </w:r>
      <w:r w:rsidRPr="00E9012C">
        <w:rPr>
          <w:rFonts w:ascii="Times New Roman" w:hAnsi="Times New Roman" w:cs="Times New Roman"/>
          <w:noProof/>
          <w:color w:val="000000" w:themeColor="text1"/>
          <w:sz w:val="20"/>
        </w:rPr>
        <w:t>(1), 136–147. https://doi.org/10.1016/j.actpsy.2012.11.006</w:t>
      </w:r>
    </w:p>
    <w:p w14:paraId="2CF986D2" w14:textId="77777777" w:rsidR="002B5A69" w:rsidRPr="00E9012C" w:rsidRDefault="00F94CFD" w:rsidP="000B7702">
      <w:pPr>
        <w:widowControl w:val="0"/>
        <w:autoSpaceDE w:val="0"/>
        <w:autoSpaceDN w:val="0"/>
        <w:adjustRightInd w:val="0"/>
        <w:spacing w:line="480" w:lineRule="auto"/>
        <w:ind w:left="480" w:hanging="480"/>
        <w:rPr>
          <w:rFonts w:ascii="Times New Roman" w:hAnsi="Times New Roman" w:cs="Times New Roman"/>
          <w:color w:val="000000" w:themeColor="text1"/>
          <w:sz w:val="20"/>
          <w:szCs w:val="12"/>
        </w:rPr>
      </w:pPr>
      <w:r w:rsidRPr="00E9012C">
        <w:rPr>
          <w:rFonts w:ascii="Times New Roman" w:hAnsi="Times New Roman" w:cs="Times New Roman"/>
          <w:noProof/>
          <w:color w:val="000000" w:themeColor="text1"/>
          <w:sz w:val="20"/>
        </w:rPr>
        <w:t xml:space="preserve">Mooneyham, B. W., &amp; </w:t>
      </w:r>
      <w:r w:rsidR="00D20F5B" w:rsidRPr="00E9012C">
        <w:rPr>
          <w:rFonts w:ascii="Times New Roman" w:hAnsi="Times New Roman" w:cs="Times New Roman"/>
          <w:noProof/>
          <w:color w:val="000000" w:themeColor="text1"/>
          <w:sz w:val="20"/>
        </w:rPr>
        <w:t>Schooler</w:t>
      </w:r>
      <w:r w:rsidRPr="00E9012C">
        <w:rPr>
          <w:rFonts w:ascii="Times New Roman" w:hAnsi="Times New Roman" w:cs="Times New Roman"/>
          <w:noProof/>
          <w:color w:val="000000" w:themeColor="text1"/>
          <w:sz w:val="20"/>
        </w:rPr>
        <w:t xml:space="preserve">, J. </w:t>
      </w:r>
      <w:r w:rsidR="00D20F5B" w:rsidRPr="00E9012C">
        <w:rPr>
          <w:rFonts w:ascii="Times New Roman" w:hAnsi="Times New Roman" w:cs="Times New Roman"/>
          <w:noProof/>
          <w:color w:val="000000" w:themeColor="text1"/>
          <w:sz w:val="20"/>
        </w:rPr>
        <w:t xml:space="preserve">W. </w:t>
      </w:r>
      <w:r w:rsidRPr="00E9012C">
        <w:rPr>
          <w:rFonts w:ascii="Times New Roman" w:hAnsi="Times New Roman" w:cs="Times New Roman"/>
          <w:noProof/>
          <w:color w:val="000000" w:themeColor="text1"/>
          <w:sz w:val="20"/>
        </w:rPr>
        <w:t>(2013).</w:t>
      </w:r>
      <w:r w:rsidR="00D20F5B" w:rsidRPr="00E9012C">
        <w:rPr>
          <w:rFonts w:ascii="Times New Roman" w:hAnsi="Times New Roman" w:cs="Times New Roman"/>
          <w:noProof/>
          <w:color w:val="000000" w:themeColor="text1"/>
          <w:sz w:val="20"/>
        </w:rPr>
        <w:t xml:space="preserve"> The costs and benefits of mind-wandering: A review. Canadian Journal of Experimental Psychology, </w:t>
      </w:r>
      <w:r w:rsidR="00E13087" w:rsidRPr="00E9012C">
        <w:rPr>
          <w:rFonts w:ascii="Times New Roman" w:hAnsi="Times New Roman" w:cs="Times New Roman"/>
          <w:noProof/>
          <w:color w:val="000000" w:themeColor="text1"/>
          <w:sz w:val="20"/>
        </w:rPr>
        <w:t xml:space="preserve">67(1), 11-18. </w:t>
      </w:r>
      <w:r w:rsidR="003E287D" w:rsidRPr="00E9012C">
        <w:rPr>
          <w:rFonts w:ascii="Times New Roman" w:hAnsi="Times New Roman" w:cs="Times New Roman"/>
          <w:color w:val="000000" w:themeColor="text1"/>
          <w:sz w:val="20"/>
          <w:szCs w:val="12"/>
        </w:rPr>
        <w:t>doi</w:t>
      </w:r>
      <w:r w:rsidR="00E13087" w:rsidRPr="00E9012C">
        <w:rPr>
          <w:rFonts w:ascii="Times New Roman" w:hAnsi="Times New Roman" w:cs="Times New Roman"/>
          <w:color w:val="000000" w:themeColor="text1"/>
          <w:sz w:val="20"/>
          <w:szCs w:val="12"/>
        </w:rPr>
        <w:t>: 10.1037/a0031569</w:t>
      </w:r>
    </w:p>
    <w:p w14:paraId="15A567A1" w14:textId="77777777" w:rsidR="003D05AB" w:rsidRPr="00E9012C" w:rsidRDefault="00CE0CAA" w:rsidP="003D05AB">
      <w:pPr>
        <w:spacing w:line="480" w:lineRule="auto"/>
        <w:rPr>
          <w:rFonts w:ascii="Times New Roman" w:eastAsia="Times New Roman" w:hAnsi="Times New Roman" w:cs="Times New Roman"/>
          <w:color w:val="000000" w:themeColor="text1"/>
          <w:sz w:val="20"/>
          <w:szCs w:val="20"/>
          <w:shd w:val="clear" w:color="auto" w:fill="F7F3EE"/>
          <w:lang w:val="en-GB"/>
        </w:rPr>
      </w:pPr>
      <w:r w:rsidRPr="00E9012C">
        <w:rPr>
          <w:rFonts w:ascii="Times New Roman" w:eastAsia="Times New Roman" w:hAnsi="Times New Roman" w:cs="Times New Roman"/>
          <w:color w:val="000000" w:themeColor="text1"/>
          <w:sz w:val="20"/>
          <w:szCs w:val="20"/>
          <w:shd w:val="clear" w:color="auto" w:fill="F7F3EE"/>
          <w:lang w:val="en-GB"/>
        </w:rPr>
        <w:t xml:space="preserve">Mullet, H.G., Scullin, M. K, Hess, T. J., Scullin, R. B., Arnold, K. M., &amp; Einstein, G. O. (2013). </w:t>
      </w:r>
    </w:p>
    <w:p w14:paraId="7E075F56" w14:textId="513DD0FC" w:rsidR="00776EBC" w:rsidRPr="00E9012C" w:rsidRDefault="00CE0CAA" w:rsidP="00776EBC">
      <w:pPr>
        <w:spacing w:line="480" w:lineRule="auto"/>
        <w:ind w:left="720"/>
        <w:rPr>
          <w:rFonts w:ascii="Times New Roman" w:eastAsia="Times New Roman" w:hAnsi="Times New Roman" w:cs="Times New Roman"/>
          <w:color w:val="000000" w:themeColor="text1"/>
          <w:sz w:val="20"/>
          <w:szCs w:val="20"/>
          <w:shd w:val="clear" w:color="auto" w:fill="F7F3EE"/>
          <w:lang w:val="en-GB"/>
        </w:rPr>
      </w:pPr>
      <w:r w:rsidRPr="00E9012C">
        <w:rPr>
          <w:rFonts w:ascii="Times New Roman" w:eastAsia="Times New Roman" w:hAnsi="Times New Roman" w:cs="Times New Roman"/>
          <w:color w:val="000000" w:themeColor="text1"/>
          <w:sz w:val="20"/>
          <w:szCs w:val="20"/>
          <w:shd w:val="clear" w:color="auto" w:fill="F7F3EE"/>
          <w:lang w:val="en-GB"/>
        </w:rPr>
        <w:t>Prospective memory and aging: Evidence for preserved spontaneous retrieval with exact but not related cues. </w:t>
      </w:r>
      <w:r w:rsidRPr="00E9012C">
        <w:rPr>
          <w:rFonts w:ascii="Times New Roman" w:eastAsia="Times New Roman" w:hAnsi="Times New Roman" w:cs="Times New Roman"/>
          <w:i/>
          <w:iCs/>
          <w:color w:val="000000" w:themeColor="text1"/>
          <w:sz w:val="20"/>
          <w:szCs w:val="20"/>
          <w:lang w:val="en-GB"/>
        </w:rPr>
        <w:t>Psychology &amp; Aging</w:t>
      </w:r>
      <w:r w:rsidRPr="00E9012C">
        <w:rPr>
          <w:rFonts w:ascii="Times New Roman" w:eastAsia="Times New Roman" w:hAnsi="Times New Roman" w:cs="Times New Roman"/>
          <w:color w:val="000000" w:themeColor="text1"/>
          <w:sz w:val="20"/>
          <w:szCs w:val="20"/>
          <w:shd w:val="clear" w:color="auto" w:fill="F7F3EE"/>
          <w:lang w:val="en-GB"/>
        </w:rPr>
        <w:t>, 28, 910-922.</w:t>
      </w:r>
      <w:r w:rsidR="00CE4CFA" w:rsidRPr="00E9012C">
        <w:rPr>
          <w:rFonts w:ascii="Times New Roman" w:eastAsia="Times New Roman" w:hAnsi="Times New Roman" w:cs="Times New Roman"/>
          <w:color w:val="000000" w:themeColor="text1"/>
          <w:sz w:val="20"/>
          <w:szCs w:val="20"/>
          <w:shd w:val="clear" w:color="auto" w:fill="F7F3EE"/>
          <w:lang w:val="en-GB"/>
        </w:rPr>
        <w:t xml:space="preserve"> doi:</w:t>
      </w:r>
      <w:r w:rsidR="00776EBC" w:rsidRPr="00E9012C">
        <w:rPr>
          <w:rFonts w:ascii="Times New Roman" w:eastAsia="Times New Roman" w:hAnsi="Times New Roman" w:cs="Times New Roman"/>
          <w:color w:val="000000" w:themeColor="text1"/>
          <w:sz w:val="20"/>
          <w:szCs w:val="20"/>
          <w:shd w:val="clear" w:color="auto" w:fill="F7F3EE"/>
          <w:lang w:val="en-GB"/>
        </w:rPr>
        <w:t xml:space="preserve"> 10.1037/a0034347</w:t>
      </w:r>
      <w:r w:rsidR="00CE4CFA" w:rsidRPr="00E9012C">
        <w:rPr>
          <w:rFonts w:ascii="Times New Roman" w:eastAsia="Times New Roman" w:hAnsi="Times New Roman" w:cs="Times New Roman"/>
          <w:color w:val="000000" w:themeColor="text1"/>
          <w:sz w:val="20"/>
          <w:szCs w:val="20"/>
          <w:shd w:val="clear" w:color="auto" w:fill="F7F3EE"/>
          <w:lang w:val="en-GB"/>
        </w:rPr>
        <w:t xml:space="preserve"> </w:t>
      </w:r>
    </w:p>
    <w:p w14:paraId="7BB5E287" w14:textId="77777777" w:rsidR="002B5A69" w:rsidRPr="00E9012C" w:rsidRDefault="002B5A69" w:rsidP="002B5A69">
      <w:pPr>
        <w:spacing w:line="480" w:lineRule="auto"/>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Niedźwieńska, A., &amp; Barzykowski, K. (2012). The age prospective memory paradox</w:t>
      </w:r>
      <w:r w:rsidR="005378F1" w:rsidRPr="00E9012C">
        <w:rPr>
          <w:rFonts w:ascii="Times New Roman" w:eastAsia="Times New Roman" w:hAnsi="Times New Roman"/>
          <w:color w:val="000000" w:themeColor="text1"/>
          <w:sz w:val="20"/>
        </w:rPr>
        <w:t xml:space="preserve"> within the same </w:t>
      </w:r>
      <w:r w:rsidRPr="00E9012C">
        <w:rPr>
          <w:rFonts w:ascii="Times New Roman" w:eastAsia="Times New Roman" w:hAnsi="Times New Roman"/>
          <w:color w:val="000000" w:themeColor="text1"/>
          <w:sz w:val="20"/>
        </w:rPr>
        <w:t xml:space="preserve"> </w:t>
      </w:r>
    </w:p>
    <w:p w14:paraId="0BC056BF" w14:textId="77777777" w:rsidR="002B5A69" w:rsidRPr="00E9012C" w:rsidRDefault="002B5A69" w:rsidP="002B5A69">
      <w:pPr>
        <w:spacing w:line="480" w:lineRule="auto"/>
        <w:ind w:left="720"/>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sample in time-based and event-based tasks. </w:t>
      </w:r>
      <w:r w:rsidRPr="00E9012C">
        <w:rPr>
          <w:rFonts w:ascii="Times New Roman" w:eastAsia="Times New Roman" w:hAnsi="Times New Roman"/>
          <w:i/>
          <w:iCs/>
          <w:color w:val="000000" w:themeColor="text1"/>
          <w:sz w:val="20"/>
        </w:rPr>
        <w:t xml:space="preserve">Aging, Neuropsychology, and Cognition, 19, </w:t>
      </w:r>
      <w:r w:rsidRPr="00E9012C">
        <w:rPr>
          <w:rFonts w:ascii="Times New Roman" w:eastAsia="Times New Roman" w:hAnsi="Times New Roman"/>
          <w:color w:val="000000" w:themeColor="text1"/>
          <w:sz w:val="20"/>
        </w:rPr>
        <w:t>58-83.</w:t>
      </w:r>
    </w:p>
    <w:p w14:paraId="6CCCA10B" w14:textId="77777777" w:rsidR="005378F1" w:rsidRPr="00E9012C" w:rsidRDefault="002B5A69" w:rsidP="005378F1">
      <w:pPr>
        <w:spacing w:line="480" w:lineRule="auto"/>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Niedźwieńska, A., Janik, B., &amp; Jarczyńska, A. (2013). Age-related differences in everyday prospective </w:t>
      </w:r>
    </w:p>
    <w:p w14:paraId="014B2407" w14:textId="77777777" w:rsidR="000B7702" w:rsidRPr="00E9012C" w:rsidRDefault="002B5A69" w:rsidP="005378F1">
      <w:pPr>
        <w:spacing w:line="480" w:lineRule="auto"/>
        <w:ind w:left="480"/>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memory tasks: the role of planning and personal importance. </w:t>
      </w:r>
      <w:r w:rsidRPr="00E9012C">
        <w:rPr>
          <w:rFonts w:ascii="Times New Roman" w:eastAsia="Times New Roman" w:hAnsi="Times New Roman"/>
          <w:i/>
          <w:color w:val="000000" w:themeColor="text1"/>
          <w:sz w:val="20"/>
        </w:rPr>
        <w:t>International Journal of Psychology, 48</w:t>
      </w:r>
      <w:r w:rsidRPr="00E9012C">
        <w:rPr>
          <w:rFonts w:ascii="Times New Roman" w:eastAsia="Times New Roman" w:hAnsi="Times New Roman"/>
          <w:color w:val="000000" w:themeColor="text1"/>
          <w:sz w:val="20"/>
        </w:rPr>
        <w:t>, 1291-1302.</w:t>
      </w:r>
    </w:p>
    <w:p w14:paraId="3AB1CBED" w14:textId="77777777" w:rsidR="00C06A6B"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O’Callaghan, C., Shine, J. M., Lewis, S. J. G., Andrews-Hanna, J. R., &amp; Irish, M. (2015). Shaped by our thoughts - A new task to assess spontaneous cognition and its associated neural correlates in the default network. </w:t>
      </w:r>
      <w:r w:rsidRPr="00E9012C">
        <w:rPr>
          <w:rFonts w:ascii="Times New Roman" w:hAnsi="Times New Roman" w:cs="Times New Roman"/>
          <w:i/>
          <w:iCs/>
          <w:noProof/>
          <w:color w:val="000000" w:themeColor="text1"/>
          <w:sz w:val="20"/>
        </w:rPr>
        <w:t>Brain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93</w:t>
      </w:r>
      <w:r w:rsidRPr="00E9012C">
        <w:rPr>
          <w:rFonts w:ascii="Times New Roman" w:hAnsi="Times New Roman" w:cs="Times New Roman"/>
          <w:noProof/>
          <w:color w:val="000000" w:themeColor="text1"/>
          <w:sz w:val="20"/>
        </w:rPr>
        <w:t>, 1–10. https://doi.org/10.1016/j.bandc.2014.11.001</w:t>
      </w:r>
    </w:p>
    <w:p w14:paraId="51E92375" w14:textId="77777777" w:rsidR="005378F1" w:rsidRPr="00E9012C" w:rsidRDefault="00C06A6B" w:rsidP="005378F1">
      <w:pPr>
        <w:spacing w:line="480" w:lineRule="auto"/>
        <w:rPr>
          <w:rFonts w:ascii="Times New Roman" w:eastAsia="Times New Roman" w:hAnsi="Times New Roman"/>
          <w:color w:val="000000" w:themeColor="text1"/>
          <w:sz w:val="20"/>
          <w:lang w:val="en-GB"/>
        </w:rPr>
      </w:pPr>
      <w:r w:rsidRPr="00E9012C">
        <w:rPr>
          <w:rFonts w:ascii="Times New Roman" w:eastAsia="Times New Roman" w:hAnsi="Times New Roman"/>
          <w:color w:val="000000" w:themeColor="text1"/>
          <w:sz w:val="20"/>
          <w:lang w:val="en-GB"/>
        </w:rPr>
        <w:t xml:space="preserve">Phillips, L. H., Henry, J. D., &amp; Martin, M. (2008). Adult aging and prospective memory: The importance </w:t>
      </w:r>
    </w:p>
    <w:p w14:paraId="78021512" w14:textId="77777777" w:rsidR="000B7702" w:rsidRPr="00E9012C" w:rsidRDefault="00C06A6B" w:rsidP="005378F1">
      <w:pPr>
        <w:spacing w:line="480" w:lineRule="auto"/>
        <w:ind w:left="480"/>
        <w:rPr>
          <w:rFonts w:ascii="Times New Roman" w:eastAsia="Times New Roman" w:hAnsi="Times New Roman"/>
          <w:color w:val="000000" w:themeColor="text1"/>
          <w:sz w:val="20"/>
          <w:lang w:val="en-GB"/>
        </w:rPr>
      </w:pPr>
      <w:r w:rsidRPr="00E9012C">
        <w:rPr>
          <w:rFonts w:ascii="Times New Roman" w:eastAsia="Times New Roman" w:hAnsi="Times New Roman"/>
          <w:color w:val="000000" w:themeColor="text1"/>
          <w:sz w:val="20"/>
          <w:lang w:val="en-GB"/>
        </w:rPr>
        <w:t xml:space="preserve">of ecological validity. </w:t>
      </w:r>
      <w:r w:rsidRPr="00E9012C">
        <w:rPr>
          <w:rFonts w:ascii="Times New Roman" w:eastAsia="Times New Roman" w:hAnsi="Times New Roman"/>
          <w:color w:val="000000" w:themeColor="text1"/>
          <w:sz w:val="20"/>
        </w:rPr>
        <w:t xml:space="preserve">In M. Kliegel, M. A. McDaniel, &amp; G. O. Einstein, (Eds.) </w:t>
      </w:r>
      <w:r w:rsidRPr="00E9012C">
        <w:rPr>
          <w:rFonts w:ascii="Times New Roman" w:eastAsia="Times New Roman" w:hAnsi="Times New Roman"/>
          <w:i/>
          <w:color w:val="000000" w:themeColor="text1"/>
          <w:sz w:val="20"/>
          <w:lang w:val="en-GB"/>
        </w:rPr>
        <w:t xml:space="preserve">Prospective memory: Cognitive, neuroscience, developmental, and applied perspectives </w:t>
      </w:r>
      <w:r w:rsidRPr="00E9012C">
        <w:rPr>
          <w:rFonts w:ascii="Times New Roman" w:eastAsia="Times New Roman" w:hAnsi="Times New Roman"/>
          <w:color w:val="000000" w:themeColor="text1"/>
          <w:sz w:val="20"/>
          <w:lang w:val="en-GB"/>
        </w:rPr>
        <w:t>(pp. 161-185). London: Lawrence Erlbaum</w:t>
      </w:r>
      <w:r w:rsidR="00A45BD9" w:rsidRPr="00E9012C">
        <w:rPr>
          <w:rFonts w:ascii="Times New Roman" w:eastAsia="Times New Roman" w:hAnsi="Times New Roman"/>
          <w:color w:val="000000" w:themeColor="text1"/>
          <w:sz w:val="20"/>
          <w:lang w:val="en-GB"/>
        </w:rPr>
        <w:t>.</w:t>
      </w:r>
    </w:p>
    <w:p w14:paraId="02EF3E0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Plimpton, B., Patel, P., &amp; Kvavilashvili, L. (2015). Role of triggers and dysphoria in mind-wandering about past, present and future: A laboratory study.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33</w:t>
      </w:r>
      <w:r w:rsidRPr="00E9012C">
        <w:rPr>
          <w:rFonts w:ascii="Times New Roman" w:hAnsi="Times New Roman" w:cs="Times New Roman"/>
          <w:noProof/>
          <w:color w:val="000000" w:themeColor="text1"/>
          <w:sz w:val="20"/>
        </w:rPr>
        <w:t>, 261–276. https://doi.org/10.1016/j.concog.2015.01.014</w:t>
      </w:r>
    </w:p>
    <w:p w14:paraId="2F2AD747"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Prince, M. J., Macdonald, A. M., Sham, P. C., Richards, M., Quraishi, S., &amp; Horn, I. (1999). The development and initial validation of a telephone-administered cognitive test battery (TACT). </w:t>
      </w:r>
      <w:r w:rsidRPr="00E9012C">
        <w:rPr>
          <w:rFonts w:ascii="Times New Roman" w:hAnsi="Times New Roman" w:cs="Times New Roman"/>
          <w:i/>
          <w:iCs/>
          <w:noProof/>
          <w:color w:val="000000" w:themeColor="text1"/>
          <w:sz w:val="20"/>
        </w:rPr>
        <w:t>International Journal of Methods in Psychiatric Research</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8</w:t>
      </w:r>
      <w:r w:rsidRPr="00E9012C">
        <w:rPr>
          <w:rFonts w:ascii="Times New Roman" w:hAnsi="Times New Roman" w:cs="Times New Roman"/>
          <w:noProof/>
          <w:color w:val="000000" w:themeColor="text1"/>
          <w:sz w:val="20"/>
        </w:rPr>
        <w:t>(1), 49–57. https://doi.org/10.1002/mpr.56</w:t>
      </w:r>
    </w:p>
    <w:p w14:paraId="19917EA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Rasmussen, A. S., &amp; Berntsen, D. (2011). The unpredictable past: Spontaneous autobiographical </w:t>
      </w:r>
      <w:r w:rsidRPr="00E9012C">
        <w:rPr>
          <w:rFonts w:ascii="Times New Roman" w:hAnsi="Times New Roman" w:cs="Times New Roman"/>
          <w:noProof/>
          <w:color w:val="000000" w:themeColor="text1"/>
          <w:sz w:val="20"/>
        </w:rPr>
        <w:lastRenderedPageBreak/>
        <w:t xml:space="preserve">memories outnumber autobiographical memories retrieved strategically.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20</w:t>
      </w:r>
      <w:r w:rsidRPr="00E9012C">
        <w:rPr>
          <w:rFonts w:ascii="Times New Roman" w:hAnsi="Times New Roman" w:cs="Times New Roman"/>
          <w:noProof/>
          <w:color w:val="000000" w:themeColor="text1"/>
          <w:sz w:val="20"/>
        </w:rPr>
        <w:t>(4), 1842–1846. https://doi.org/10.1016/j.concog.2011.07.010</w:t>
      </w:r>
    </w:p>
    <w:p w14:paraId="7DB3F466"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Ritchie, T. D., Skowronski, J. J., Walker, W. R., &amp; Wood, S. E. (2006). Comparing two perceived characteristics of autobiographical memory: Memory detail and accessibility. </w:t>
      </w:r>
      <w:r w:rsidRPr="00E9012C">
        <w:rPr>
          <w:rFonts w:ascii="Times New Roman" w:hAnsi="Times New Roman" w:cs="Times New Roman"/>
          <w:i/>
          <w:iCs/>
          <w:noProof/>
          <w:color w:val="000000" w:themeColor="text1"/>
          <w:sz w:val="20"/>
        </w:rPr>
        <w:t>Memory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14</w:t>
      </w:r>
      <w:r w:rsidRPr="00E9012C">
        <w:rPr>
          <w:rFonts w:ascii="Times New Roman" w:hAnsi="Times New Roman" w:cs="Times New Roman"/>
          <w:noProof/>
          <w:color w:val="000000" w:themeColor="text1"/>
          <w:sz w:val="20"/>
        </w:rPr>
        <w:t>(4), 471–485. https://doi.org/10.1080/09658210500478434</w:t>
      </w:r>
    </w:p>
    <w:p w14:paraId="7BB3EE4D" w14:textId="74C0B4DB" w:rsidR="00DB67E0"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Roediger, H. L., &amp; Karpicke, J. D. (2006). The </w:t>
      </w:r>
      <w:r w:rsidR="007D3A74" w:rsidRPr="00E9012C">
        <w:rPr>
          <w:rFonts w:ascii="Times New Roman" w:hAnsi="Times New Roman" w:cs="Times New Roman"/>
          <w:noProof/>
          <w:color w:val="000000" w:themeColor="text1"/>
          <w:sz w:val="20"/>
        </w:rPr>
        <w:t>p</w:t>
      </w:r>
      <w:r w:rsidRPr="00E9012C">
        <w:rPr>
          <w:rFonts w:ascii="Times New Roman" w:hAnsi="Times New Roman" w:cs="Times New Roman"/>
          <w:noProof/>
          <w:color w:val="000000" w:themeColor="text1"/>
          <w:sz w:val="20"/>
        </w:rPr>
        <w:t xml:space="preserve">ower of </w:t>
      </w:r>
      <w:r w:rsidR="007D3A74" w:rsidRPr="00E9012C">
        <w:rPr>
          <w:rFonts w:ascii="Times New Roman" w:hAnsi="Times New Roman" w:cs="Times New Roman"/>
          <w:noProof/>
          <w:color w:val="000000" w:themeColor="text1"/>
          <w:sz w:val="20"/>
        </w:rPr>
        <w:t>t</w:t>
      </w:r>
      <w:r w:rsidRPr="00E9012C">
        <w:rPr>
          <w:rFonts w:ascii="Times New Roman" w:hAnsi="Times New Roman" w:cs="Times New Roman"/>
          <w:noProof/>
          <w:color w:val="000000" w:themeColor="text1"/>
          <w:sz w:val="20"/>
        </w:rPr>
        <w:t xml:space="preserve">esting </w:t>
      </w:r>
      <w:r w:rsidR="007D3A74"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emory: Basic </w:t>
      </w:r>
      <w:r w:rsidR="007D3A74" w:rsidRPr="00E9012C">
        <w:rPr>
          <w:rFonts w:ascii="Times New Roman" w:hAnsi="Times New Roman" w:cs="Times New Roman"/>
          <w:noProof/>
          <w:color w:val="000000" w:themeColor="text1"/>
          <w:sz w:val="20"/>
        </w:rPr>
        <w:t>r</w:t>
      </w:r>
      <w:r w:rsidRPr="00E9012C">
        <w:rPr>
          <w:rFonts w:ascii="Times New Roman" w:hAnsi="Times New Roman" w:cs="Times New Roman"/>
          <w:noProof/>
          <w:color w:val="000000" w:themeColor="text1"/>
          <w:sz w:val="20"/>
        </w:rPr>
        <w:t xml:space="preserve">esearch and </w:t>
      </w:r>
      <w:r w:rsidR="007D3A74"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mplications for </w:t>
      </w:r>
      <w:r w:rsidR="007D3A74" w:rsidRPr="00E9012C">
        <w:rPr>
          <w:rFonts w:ascii="Times New Roman" w:hAnsi="Times New Roman" w:cs="Times New Roman"/>
          <w:noProof/>
          <w:color w:val="000000" w:themeColor="text1"/>
          <w:sz w:val="20"/>
        </w:rPr>
        <w:t>e</w:t>
      </w:r>
      <w:r w:rsidRPr="00E9012C">
        <w:rPr>
          <w:rFonts w:ascii="Times New Roman" w:hAnsi="Times New Roman" w:cs="Times New Roman"/>
          <w:noProof/>
          <w:color w:val="000000" w:themeColor="text1"/>
          <w:sz w:val="20"/>
        </w:rPr>
        <w:t xml:space="preserve">ducational </w:t>
      </w:r>
      <w:r w:rsidR="007D3A74" w:rsidRPr="00E9012C">
        <w:rPr>
          <w:rFonts w:ascii="Times New Roman" w:hAnsi="Times New Roman" w:cs="Times New Roman"/>
          <w:noProof/>
          <w:color w:val="000000" w:themeColor="text1"/>
          <w:sz w:val="20"/>
        </w:rPr>
        <w:t>p</w:t>
      </w:r>
      <w:r w:rsidRPr="00E9012C">
        <w:rPr>
          <w:rFonts w:ascii="Times New Roman" w:hAnsi="Times New Roman" w:cs="Times New Roman"/>
          <w:noProof/>
          <w:color w:val="000000" w:themeColor="text1"/>
          <w:sz w:val="20"/>
        </w:rPr>
        <w:t xml:space="preserve">ractice. </w:t>
      </w:r>
      <w:r w:rsidRPr="00E9012C">
        <w:rPr>
          <w:rFonts w:ascii="Times New Roman" w:hAnsi="Times New Roman" w:cs="Times New Roman"/>
          <w:i/>
          <w:iCs/>
          <w:noProof/>
          <w:color w:val="000000" w:themeColor="text1"/>
          <w:sz w:val="20"/>
        </w:rPr>
        <w:t>Perspectives on Psychological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w:t>
      </w:r>
      <w:r w:rsidRPr="00E9012C">
        <w:rPr>
          <w:rFonts w:ascii="Times New Roman" w:hAnsi="Times New Roman" w:cs="Times New Roman"/>
          <w:noProof/>
          <w:color w:val="000000" w:themeColor="text1"/>
          <w:sz w:val="20"/>
        </w:rPr>
        <w:t>(3), 181–210. https://doi.org/10.1111/j.1745-6916.2006.00012.x</w:t>
      </w:r>
    </w:p>
    <w:p w14:paraId="40CA0CEA" w14:textId="4BC7D433" w:rsidR="000B7702" w:rsidRPr="00E9012C" w:rsidRDefault="00DB67E0"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Schacter, D. L. (2012). Adaptive constructive processes and the future of </w:t>
      </w:r>
      <w:r w:rsidR="00DA176E" w:rsidRPr="00E9012C">
        <w:rPr>
          <w:rFonts w:ascii="Times New Roman" w:hAnsi="Times New Roman" w:cs="Times New Roman"/>
          <w:noProof/>
          <w:color w:val="000000" w:themeColor="text1"/>
          <w:sz w:val="20"/>
        </w:rPr>
        <w:t xml:space="preserve">memory. </w:t>
      </w:r>
      <w:r w:rsidR="00DA176E" w:rsidRPr="00E9012C">
        <w:rPr>
          <w:rFonts w:ascii="Times New Roman" w:hAnsi="Times New Roman" w:cs="Times New Roman"/>
          <w:i/>
          <w:noProof/>
          <w:color w:val="000000" w:themeColor="text1"/>
          <w:sz w:val="20"/>
        </w:rPr>
        <w:t xml:space="preserve">American Psychologist, </w:t>
      </w:r>
      <w:r w:rsidR="004904E0" w:rsidRPr="00E9012C">
        <w:rPr>
          <w:rFonts w:ascii="Times New Roman" w:hAnsi="Times New Roman" w:cs="Times New Roman"/>
          <w:i/>
          <w:noProof/>
          <w:color w:val="000000" w:themeColor="text1"/>
          <w:sz w:val="20"/>
        </w:rPr>
        <w:t>67(8)</w:t>
      </w:r>
      <w:r w:rsidR="004904E0" w:rsidRPr="00E9012C">
        <w:rPr>
          <w:rFonts w:ascii="Times New Roman" w:hAnsi="Times New Roman" w:cs="Times New Roman"/>
          <w:noProof/>
          <w:color w:val="000000" w:themeColor="text1"/>
          <w:sz w:val="20"/>
        </w:rPr>
        <w:t xml:space="preserve">, </w:t>
      </w:r>
      <w:r w:rsidR="00420E60" w:rsidRPr="00E9012C">
        <w:rPr>
          <w:rFonts w:ascii="Times New Roman" w:hAnsi="Times New Roman" w:cs="Times New Roman"/>
          <w:noProof/>
          <w:color w:val="000000" w:themeColor="text1"/>
          <w:sz w:val="20"/>
        </w:rPr>
        <w:t>603-613.</w:t>
      </w:r>
      <w:r w:rsidRPr="00E9012C">
        <w:rPr>
          <w:rFonts w:ascii="Times New Roman" w:hAnsi="Times New Roman" w:cs="Times New Roman"/>
          <w:noProof/>
          <w:color w:val="000000" w:themeColor="text1"/>
          <w:sz w:val="20"/>
        </w:rPr>
        <w:t xml:space="preserve"> </w:t>
      </w:r>
      <w:r w:rsidR="001B280A" w:rsidRPr="00E9012C">
        <w:rPr>
          <w:rFonts w:ascii="Times New Roman" w:hAnsi="Times New Roman" w:cs="Times New Roman"/>
          <w:noProof/>
          <w:color w:val="000000" w:themeColor="text1"/>
          <w:sz w:val="20"/>
        </w:rPr>
        <w:t xml:space="preserve">doi: </w:t>
      </w:r>
      <w:r w:rsidR="004904E0" w:rsidRPr="00E9012C">
        <w:rPr>
          <w:rFonts w:ascii="Times New Roman" w:hAnsi="Times New Roman" w:cs="Arial"/>
          <w:color w:val="000000" w:themeColor="text1"/>
          <w:sz w:val="20"/>
          <w:szCs w:val="22"/>
          <w:u w:val="single" w:color="243778"/>
        </w:rPr>
        <w:t>10.1037/a0029869</w:t>
      </w:r>
    </w:p>
    <w:p w14:paraId="225E3A1C"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Schacter, D. L., Gaesser, B., &amp; Addis, D. R. (2013). Remembering the past and imagining the future in the elderly. </w:t>
      </w:r>
      <w:r w:rsidRPr="00E9012C">
        <w:rPr>
          <w:rFonts w:ascii="Times New Roman" w:hAnsi="Times New Roman" w:cs="Times New Roman"/>
          <w:i/>
          <w:iCs/>
          <w:noProof/>
          <w:color w:val="000000" w:themeColor="text1"/>
          <w:sz w:val="20"/>
        </w:rPr>
        <w:t>Gerontology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59</w:t>
      </w:r>
      <w:r w:rsidRPr="00E9012C">
        <w:rPr>
          <w:rFonts w:ascii="Times New Roman" w:hAnsi="Times New Roman" w:cs="Times New Roman"/>
          <w:noProof/>
          <w:color w:val="000000" w:themeColor="text1"/>
          <w:sz w:val="20"/>
        </w:rPr>
        <w:t>(2), 143–151. https://doi.org/10.1159/000342198</w:t>
      </w:r>
    </w:p>
    <w:p w14:paraId="13E81A7E" w14:textId="3F732000"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Schlagman, S., Kliegel, M., Schulz, J., &amp; Kvavilashvili, L. (2009). Differential </w:t>
      </w:r>
      <w:r w:rsidR="007D3A74" w:rsidRPr="00E9012C">
        <w:rPr>
          <w:rFonts w:ascii="Times New Roman" w:hAnsi="Times New Roman" w:cs="Times New Roman"/>
          <w:noProof/>
          <w:color w:val="000000" w:themeColor="text1"/>
          <w:sz w:val="20"/>
        </w:rPr>
        <w:t>e</w:t>
      </w:r>
      <w:r w:rsidRPr="00E9012C">
        <w:rPr>
          <w:rFonts w:ascii="Times New Roman" w:hAnsi="Times New Roman" w:cs="Times New Roman"/>
          <w:noProof/>
          <w:color w:val="000000" w:themeColor="text1"/>
          <w:sz w:val="20"/>
        </w:rPr>
        <w:t xml:space="preserve">ffects of </w:t>
      </w:r>
      <w:r w:rsidR="007D3A74"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ge on </w:t>
      </w:r>
      <w:r w:rsidR="007D3A74"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nvoluntary and </w:t>
      </w:r>
      <w:r w:rsidR="007D3A74" w:rsidRPr="00E9012C">
        <w:rPr>
          <w:rFonts w:ascii="Times New Roman" w:hAnsi="Times New Roman" w:cs="Times New Roman"/>
          <w:noProof/>
          <w:color w:val="000000" w:themeColor="text1"/>
          <w:sz w:val="20"/>
        </w:rPr>
        <w:t>v</w:t>
      </w:r>
      <w:r w:rsidRPr="00E9012C">
        <w:rPr>
          <w:rFonts w:ascii="Times New Roman" w:hAnsi="Times New Roman" w:cs="Times New Roman"/>
          <w:noProof/>
          <w:color w:val="000000" w:themeColor="text1"/>
          <w:sz w:val="20"/>
        </w:rPr>
        <w:t xml:space="preserve">oluntary </w:t>
      </w:r>
      <w:r w:rsidR="007D3A74" w:rsidRPr="00E9012C">
        <w:rPr>
          <w:rFonts w:ascii="Times New Roman" w:hAnsi="Times New Roman" w:cs="Times New Roman"/>
          <w:noProof/>
          <w:color w:val="000000" w:themeColor="text1"/>
          <w:sz w:val="20"/>
        </w:rPr>
        <w:t>a</w:t>
      </w:r>
      <w:r w:rsidRPr="00E9012C">
        <w:rPr>
          <w:rFonts w:ascii="Times New Roman" w:hAnsi="Times New Roman" w:cs="Times New Roman"/>
          <w:noProof/>
          <w:color w:val="000000" w:themeColor="text1"/>
          <w:sz w:val="20"/>
        </w:rPr>
        <w:t xml:space="preserve">utobiographical </w:t>
      </w:r>
      <w:r w:rsidR="007D3A74"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emory.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24</w:t>
      </w:r>
      <w:r w:rsidRPr="00E9012C">
        <w:rPr>
          <w:rFonts w:ascii="Times New Roman" w:hAnsi="Times New Roman" w:cs="Times New Roman"/>
          <w:noProof/>
          <w:color w:val="000000" w:themeColor="text1"/>
          <w:sz w:val="20"/>
        </w:rPr>
        <w:t>(2), 397–411. https://doi.org/10.1037/a0015785</w:t>
      </w:r>
    </w:p>
    <w:p w14:paraId="4A4D10D7" w14:textId="77777777" w:rsidR="000356A9"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Schlagman, S., &amp; Kvavilashvili, L. (2008). Involuntary autobiographical memories in and outside the laboratory: How different are they from voluntary autobiographical memories? </w:t>
      </w:r>
      <w:r w:rsidRPr="00E9012C">
        <w:rPr>
          <w:rFonts w:ascii="Times New Roman" w:hAnsi="Times New Roman" w:cs="Times New Roman"/>
          <w:i/>
          <w:iCs/>
          <w:noProof/>
          <w:color w:val="000000" w:themeColor="text1"/>
          <w:sz w:val="20"/>
        </w:rPr>
        <w:t>Memory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36</w:t>
      </w:r>
      <w:r w:rsidRPr="00E9012C">
        <w:rPr>
          <w:rFonts w:ascii="Times New Roman" w:hAnsi="Times New Roman" w:cs="Times New Roman"/>
          <w:noProof/>
          <w:color w:val="000000" w:themeColor="text1"/>
          <w:sz w:val="20"/>
        </w:rPr>
        <w:t>(5), 920–932. https://doi.org/10.3758/MC.36.5.920</w:t>
      </w:r>
    </w:p>
    <w:p w14:paraId="098BE35F" w14:textId="77777777" w:rsidR="00156B9F" w:rsidRPr="00E9012C" w:rsidRDefault="000356A9" w:rsidP="00156B9F">
      <w:pPr>
        <w:spacing w:line="480" w:lineRule="auto"/>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lang w:val="de-CH"/>
        </w:rPr>
        <w:t xml:space="preserve">Schnitzspahn, K. M., Ihle, A., Henry, J. D., Rendell, P. G., &amp; Kliegel, M. (2011). </w:t>
      </w:r>
      <w:r w:rsidRPr="00E9012C">
        <w:rPr>
          <w:rFonts w:ascii="Times New Roman" w:eastAsia="Times New Roman" w:hAnsi="Times New Roman"/>
          <w:color w:val="000000" w:themeColor="text1"/>
          <w:sz w:val="20"/>
        </w:rPr>
        <w:t xml:space="preserve">The age-prospective </w:t>
      </w:r>
    </w:p>
    <w:p w14:paraId="569E7021" w14:textId="77777777" w:rsidR="000B7702" w:rsidRPr="00E9012C" w:rsidRDefault="000356A9" w:rsidP="00156B9F">
      <w:pPr>
        <w:spacing w:line="480" w:lineRule="auto"/>
        <w:ind w:left="480"/>
        <w:rPr>
          <w:rFonts w:ascii="Times New Roman" w:eastAsia="Times New Roman" w:hAnsi="Times New Roman"/>
          <w:color w:val="000000" w:themeColor="text1"/>
          <w:sz w:val="20"/>
        </w:rPr>
      </w:pPr>
      <w:r w:rsidRPr="00E9012C">
        <w:rPr>
          <w:rFonts w:ascii="Times New Roman" w:eastAsia="Times New Roman" w:hAnsi="Times New Roman"/>
          <w:color w:val="000000" w:themeColor="text1"/>
          <w:sz w:val="20"/>
        </w:rPr>
        <w:t xml:space="preserve">memory-paradox: A comprehensive exploration of possible mechanisms. </w:t>
      </w:r>
      <w:r w:rsidRPr="00E9012C">
        <w:rPr>
          <w:rFonts w:ascii="Times New Roman" w:eastAsia="Times New Roman" w:hAnsi="Times New Roman"/>
          <w:i/>
          <w:color w:val="000000" w:themeColor="text1"/>
          <w:sz w:val="20"/>
        </w:rPr>
        <w:t>International Psychogeriatrics, 23</w:t>
      </w:r>
      <w:r w:rsidRPr="00E9012C">
        <w:rPr>
          <w:rFonts w:ascii="Times New Roman" w:eastAsia="Times New Roman" w:hAnsi="Times New Roman"/>
          <w:color w:val="000000" w:themeColor="text1"/>
          <w:sz w:val="20"/>
        </w:rPr>
        <w:t>, 583-592.</w:t>
      </w:r>
    </w:p>
    <w:p w14:paraId="73A47BB8" w14:textId="77777777" w:rsidR="005035AB" w:rsidRPr="00E9012C" w:rsidRDefault="005035AB" w:rsidP="005035AB">
      <w:pPr>
        <w:widowControl w:val="0"/>
        <w:autoSpaceDE w:val="0"/>
        <w:autoSpaceDN w:val="0"/>
        <w:adjustRightInd w:val="0"/>
        <w:spacing w:line="480" w:lineRule="auto"/>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Scullin, M. K., Bugg, J. M., McDaniel, M. A., &amp; Einstein, G. O. (2011). Prospective memory and aging: </w:t>
      </w:r>
    </w:p>
    <w:p w14:paraId="24FDD4D9" w14:textId="082B4858" w:rsidR="005035AB" w:rsidRPr="00E9012C" w:rsidRDefault="005035AB" w:rsidP="005035AB">
      <w:pPr>
        <w:widowControl w:val="0"/>
        <w:autoSpaceDE w:val="0"/>
        <w:autoSpaceDN w:val="0"/>
        <w:adjustRightInd w:val="0"/>
        <w:spacing w:line="480" w:lineRule="auto"/>
        <w:ind w:left="480"/>
        <w:rPr>
          <w:rFonts w:ascii="Times New Roman" w:hAnsi="Times New Roman" w:cs="Times New Roman"/>
          <w:color w:val="000000" w:themeColor="text1"/>
          <w:sz w:val="20"/>
          <w:szCs w:val="20"/>
        </w:rPr>
      </w:pPr>
      <w:r w:rsidRPr="00E9012C">
        <w:rPr>
          <w:rFonts w:ascii="Times New Roman" w:hAnsi="Times New Roman" w:cs="Times New Roman"/>
          <w:color w:val="000000" w:themeColor="text1"/>
          <w:sz w:val="20"/>
          <w:szCs w:val="20"/>
        </w:rPr>
        <w:t xml:space="preserve">Preserved spontaneous retrieval, but impaired deactivation, in older adults. </w:t>
      </w:r>
      <w:r w:rsidRPr="00E9012C">
        <w:rPr>
          <w:rFonts w:ascii="Times New Roman" w:hAnsi="Times New Roman" w:cs="Times New Roman"/>
          <w:i/>
          <w:iCs/>
          <w:color w:val="000000" w:themeColor="text1"/>
          <w:sz w:val="20"/>
          <w:szCs w:val="20"/>
        </w:rPr>
        <w:t xml:space="preserve">Memory &amp; Cognition, 39, </w:t>
      </w:r>
      <w:r w:rsidRPr="00E9012C">
        <w:rPr>
          <w:rFonts w:ascii="Times New Roman" w:hAnsi="Times New Roman" w:cs="Times New Roman"/>
          <w:color w:val="000000" w:themeColor="text1"/>
          <w:sz w:val="20"/>
          <w:szCs w:val="20"/>
        </w:rPr>
        <w:t xml:space="preserve">1232– 1240. doi:10.3758/s13421-011-0106-z </w:t>
      </w:r>
    </w:p>
    <w:p w14:paraId="174079CF"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Carriere, J. S. A., Thomson, D. R., Cheyne, J. A., Ehgoetz Martens, K. A., &amp; Smilek, D. (2014). Restless mind, restless body. </w:t>
      </w:r>
      <w:r w:rsidRPr="00E9012C">
        <w:rPr>
          <w:rFonts w:ascii="Times New Roman" w:hAnsi="Times New Roman" w:cs="Times New Roman"/>
          <w:i/>
          <w:iCs/>
          <w:noProof/>
          <w:color w:val="000000" w:themeColor="text1"/>
          <w:sz w:val="20"/>
        </w:rPr>
        <w:t>Journal of Experimental Psychology: Learning Memory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40</w:t>
      </w:r>
      <w:r w:rsidRPr="00E9012C">
        <w:rPr>
          <w:rFonts w:ascii="Times New Roman" w:hAnsi="Times New Roman" w:cs="Times New Roman"/>
          <w:noProof/>
          <w:color w:val="000000" w:themeColor="text1"/>
          <w:sz w:val="20"/>
        </w:rPr>
        <w:t>(3), 660–668. https://doi.org/10.1037/a0035260</w:t>
      </w:r>
    </w:p>
    <w:p w14:paraId="1F8DA92E"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Cheyne, J. A., &amp; Smilek, D. (2013). Wandering minds and wavering rhythms: Linking mind wandering and behavioral variability. </w:t>
      </w:r>
      <w:r w:rsidRPr="00E9012C">
        <w:rPr>
          <w:rFonts w:ascii="Times New Roman" w:hAnsi="Times New Roman" w:cs="Times New Roman"/>
          <w:i/>
          <w:iCs/>
          <w:noProof/>
          <w:color w:val="000000" w:themeColor="text1"/>
          <w:sz w:val="20"/>
        </w:rPr>
        <w:t>Journal of Experimental Psychology: Human Perception and Performance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39</w:t>
      </w:r>
      <w:r w:rsidRPr="00E9012C">
        <w:rPr>
          <w:rFonts w:ascii="Times New Roman" w:hAnsi="Times New Roman" w:cs="Times New Roman"/>
          <w:noProof/>
          <w:color w:val="000000" w:themeColor="text1"/>
          <w:sz w:val="20"/>
        </w:rPr>
        <w:t>(1), 1–5. https://doi.org/10.1037/a0030954</w:t>
      </w:r>
    </w:p>
    <w:p w14:paraId="18A01F4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Cheyne, J. A., Xu, M., Purdon, C., &amp; Smilek, D. (2015). Motivation, intentionality, and mind </w:t>
      </w:r>
      <w:r w:rsidRPr="00E9012C">
        <w:rPr>
          <w:rFonts w:ascii="Times New Roman" w:hAnsi="Times New Roman" w:cs="Times New Roman"/>
          <w:noProof/>
          <w:color w:val="000000" w:themeColor="text1"/>
          <w:sz w:val="20"/>
        </w:rPr>
        <w:lastRenderedPageBreak/>
        <w:t xml:space="preserve">wandering: Implications for assessments of task-unrelated thought. </w:t>
      </w:r>
      <w:r w:rsidRPr="00E9012C">
        <w:rPr>
          <w:rFonts w:ascii="Times New Roman" w:hAnsi="Times New Roman" w:cs="Times New Roman"/>
          <w:i/>
          <w:iCs/>
          <w:noProof/>
          <w:color w:val="000000" w:themeColor="text1"/>
          <w:sz w:val="20"/>
        </w:rPr>
        <w:t>Journal of Experimental Psychology: Learning Memory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41</w:t>
      </w:r>
      <w:r w:rsidRPr="00E9012C">
        <w:rPr>
          <w:rFonts w:ascii="Times New Roman" w:hAnsi="Times New Roman" w:cs="Times New Roman"/>
          <w:noProof/>
          <w:color w:val="000000" w:themeColor="text1"/>
          <w:sz w:val="20"/>
        </w:rPr>
        <w:t>(5), 1417–1425. https://doi.org/10.1037/xlm0000116</w:t>
      </w:r>
    </w:p>
    <w:p w14:paraId="51DCD14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Maillet, D., Smilek, D., Oakman, J. M., &amp; Schacter, D. L. (2017). Cognitive aging and the distinction between intentional and unintentional mind wandering. </w:t>
      </w:r>
      <w:r w:rsidRPr="00E9012C">
        <w:rPr>
          <w:rFonts w:ascii="Times New Roman" w:hAnsi="Times New Roman" w:cs="Times New Roman"/>
          <w:i/>
          <w:iCs/>
          <w:noProof/>
          <w:color w:val="000000" w:themeColor="text1"/>
          <w:sz w:val="20"/>
        </w:rPr>
        <w:t>Psychology and Aging</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32</w:t>
      </w:r>
      <w:r w:rsidRPr="00E9012C">
        <w:rPr>
          <w:rFonts w:ascii="Times New Roman" w:hAnsi="Times New Roman" w:cs="Times New Roman"/>
          <w:noProof/>
          <w:color w:val="000000" w:themeColor="text1"/>
          <w:sz w:val="20"/>
        </w:rPr>
        <w:t>(4), 315–324. https://doi.org/10.1037/pag0000172</w:t>
      </w:r>
    </w:p>
    <w:p w14:paraId="1F54FBD1"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Ralph, B. C. W., Konishi, M., Smilek, D., &amp; Schacter, D. L. (2017). What did you have in mind? Examining the content of intentional and unintentional types of mind wandering.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51</w:t>
      </w:r>
      <w:r w:rsidRPr="00E9012C">
        <w:rPr>
          <w:rFonts w:ascii="Times New Roman" w:hAnsi="Times New Roman" w:cs="Times New Roman"/>
          <w:noProof/>
          <w:color w:val="000000" w:themeColor="text1"/>
          <w:sz w:val="20"/>
        </w:rPr>
        <w:t>, 149–156. https://doi.org/10.1016/j.concog.2017.03.007</w:t>
      </w:r>
    </w:p>
    <w:p w14:paraId="1A4D39CD"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Seli, P., Risko, E. F., &amp; Smilek, D. (2016). On t</w:t>
      </w:r>
      <w:r w:rsidR="000F2C9F" w:rsidRPr="00E9012C">
        <w:rPr>
          <w:rFonts w:ascii="Times New Roman" w:hAnsi="Times New Roman" w:cs="Times New Roman"/>
          <w:noProof/>
          <w:color w:val="000000" w:themeColor="text1"/>
          <w:sz w:val="20"/>
        </w:rPr>
        <w:t>he n</w:t>
      </w:r>
      <w:r w:rsidRPr="00E9012C">
        <w:rPr>
          <w:rFonts w:ascii="Times New Roman" w:hAnsi="Times New Roman" w:cs="Times New Roman"/>
          <w:noProof/>
          <w:color w:val="000000" w:themeColor="text1"/>
          <w:sz w:val="20"/>
        </w:rPr>
        <w:t xml:space="preserve">ecessity of </w:t>
      </w:r>
      <w:r w:rsidR="000F2C9F" w:rsidRPr="00E9012C">
        <w:rPr>
          <w:rFonts w:ascii="Times New Roman" w:hAnsi="Times New Roman" w:cs="Times New Roman"/>
          <w:noProof/>
          <w:color w:val="000000" w:themeColor="text1"/>
          <w:sz w:val="20"/>
        </w:rPr>
        <w:t>d</w:t>
      </w:r>
      <w:r w:rsidRPr="00E9012C">
        <w:rPr>
          <w:rFonts w:ascii="Times New Roman" w:hAnsi="Times New Roman" w:cs="Times New Roman"/>
          <w:noProof/>
          <w:color w:val="000000" w:themeColor="text1"/>
          <w:sz w:val="20"/>
        </w:rPr>
        <w:t xml:space="preserve">istinguishing </w:t>
      </w:r>
      <w:r w:rsidR="000F2C9F" w:rsidRPr="00E9012C">
        <w:rPr>
          <w:rFonts w:ascii="Times New Roman" w:hAnsi="Times New Roman" w:cs="Times New Roman"/>
          <w:noProof/>
          <w:color w:val="000000" w:themeColor="text1"/>
          <w:sz w:val="20"/>
        </w:rPr>
        <w:t>b</w:t>
      </w:r>
      <w:r w:rsidRPr="00E9012C">
        <w:rPr>
          <w:rFonts w:ascii="Times New Roman" w:hAnsi="Times New Roman" w:cs="Times New Roman"/>
          <w:noProof/>
          <w:color w:val="000000" w:themeColor="text1"/>
          <w:sz w:val="20"/>
        </w:rPr>
        <w:t xml:space="preserve">etween </w:t>
      </w:r>
      <w:r w:rsidR="000F2C9F" w:rsidRPr="00E9012C">
        <w:rPr>
          <w:rFonts w:ascii="Times New Roman" w:hAnsi="Times New Roman" w:cs="Times New Roman"/>
          <w:noProof/>
          <w:color w:val="000000" w:themeColor="text1"/>
          <w:sz w:val="20"/>
        </w:rPr>
        <w:t>u</w:t>
      </w:r>
      <w:r w:rsidRPr="00E9012C">
        <w:rPr>
          <w:rFonts w:ascii="Times New Roman" w:hAnsi="Times New Roman" w:cs="Times New Roman"/>
          <w:noProof/>
          <w:color w:val="000000" w:themeColor="text1"/>
          <w:sz w:val="20"/>
        </w:rPr>
        <w:t xml:space="preserve">nintentional and </w:t>
      </w:r>
      <w:r w:rsidR="000F2C9F"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ntentional </w:t>
      </w:r>
      <w:r w:rsidR="000F2C9F"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ind </w:t>
      </w:r>
      <w:r w:rsidR="000F2C9F" w:rsidRPr="00E9012C">
        <w:rPr>
          <w:rFonts w:ascii="Times New Roman" w:hAnsi="Times New Roman" w:cs="Times New Roman"/>
          <w:noProof/>
          <w:color w:val="000000" w:themeColor="text1"/>
          <w:sz w:val="20"/>
        </w:rPr>
        <w:t>w</w:t>
      </w:r>
      <w:r w:rsidRPr="00E9012C">
        <w:rPr>
          <w:rFonts w:ascii="Times New Roman" w:hAnsi="Times New Roman" w:cs="Times New Roman"/>
          <w:noProof/>
          <w:color w:val="000000" w:themeColor="text1"/>
          <w:sz w:val="20"/>
        </w:rPr>
        <w:t xml:space="preserve">andering. </w:t>
      </w:r>
      <w:r w:rsidRPr="00E9012C">
        <w:rPr>
          <w:rFonts w:ascii="Times New Roman" w:hAnsi="Times New Roman" w:cs="Times New Roman"/>
          <w:i/>
          <w:iCs/>
          <w:noProof/>
          <w:color w:val="000000" w:themeColor="text1"/>
          <w:sz w:val="20"/>
        </w:rPr>
        <w:t>Psychological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27</w:t>
      </w:r>
      <w:r w:rsidRPr="00E9012C">
        <w:rPr>
          <w:rFonts w:ascii="Times New Roman" w:hAnsi="Times New Roman" w:cs="Times New Roman"/>
          <w:noProof/>
          <w:color w:val="000000" w:themeColor="text1"/>
          <w:sz w:val="20"/>
        </w:rPr>
        <w:t>(5), 685–691. https://doi.org/10.1177/0956797616634068</w:t>
      </w:r>
    </w:p>
    <w:p w14:paraId="1FAF1BC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Seli, P., Wammes, J. D., Risko, E. F., &amp; Smilek, D. (2016). On the relation between motivation and retention in educational contexts: The role of intentional and unintentional mind wandering. </w:t>
      </w:r>
      <w:r w:rsidRPr="00E9012C">
        <w:rPr>
          <w:rFonts w:ascii="Times New Roman" w:hAnsi="Times New Roman" w:cs="Times New Roman"/>
          <w:i/>
          <w:iCs/>
          <w:noProof/>
          <w:color w:val="000000" w:themeColor="text1"/>
          <w:sz w:val="20"/>
        </w:rPr>
        <w:t>Psychonomic Bulletin and Review</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23</w:t>
      </w:r>
      <w:r w:rsidRPr="00E9012C">
        <w:rPr>
          <w:rFonts w:ascii="Times New Roman" w:hAnsi="Times New Roman" w:cs="Times New Roman"/>
          <w:noProof/>
          <w:color w:val="000000" w:themeColor="text1"/>
          <w:sz w:val="20"/>
        </w:rPr>
        <w:t>(4), 1280–1287. https://doi.org/10.3758/s13423-015-0979-0</w:t>
      </w:r>
    </w:p>
    <w:p w14:paraId="1BC984E0" w14:textId="6C98956C"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Sellen, A. J., Louie, G., Harris, J. E., &amp; Wilkins, A. J. (1997). What </w:t>
      </w:r>
      <w:r w:rsidR="00EF5058" w:rsidRPr="00E9012C">
        <w:rPr>
          <w:rFonts w:ascii="Times New Roman" w:hAnsi="Times New Roman" w:cs="Times New Roman"/>
          <w:noProof/>
          <w:color w:val="000000" w:themeColor="text1"/>
          <w:sz w:val="20"/>
        </w:rPr>
        <w:t>b</w:t>
      </w:r>
      <w:r w:rsidRPr="00E9012C">
        <w:rPr>
          <w:rFonts w:ascii="Times New Roman" w:hAnsi="Times New Roman" w:cs="Times New Roman"/>
          <w:noProof/>
          <w:color w:val="000000" w:themeColor="text1"/>
          <w:sz w:val="20"/>
        </w:rPr>
        <w:t xml:space="preserve">rings </w:t>
      </w:r>
      <w:r w:rsidR="00EF5058" w:rsidRPr="00E9012C">
        <w:rPr>
          <w:rFonts w:ascii="Times New Roman" w:hAnsi="Times New Roman" w:cs="Times New Roman"/>
          <w:noProof/>
          <w:color w:val="000000" w:themeColor="text1"/>
          <w:sz w:val="20"/>
        </w:rPr>
        <w:t>i</w:t>
      </w:r>
      <w:r w:rsidRPr="00E9012C">
        <w:rPr>
          <w:rFonts w:ascii="Times New Roman" w:hAnsi="Times New Roman" w:cs="Times New Roman"/>
          <w:noProof/>
          <w:color w:val="000000" w:themeColor="text1"/>
          <w:sz w:val="20"/>
        </w:rPr>
        <w:t xml:space="preserve">ntentions to </w:t>
      </w:r>
      <w:r w:rsidR="00EF5058"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ind? An in </w:t>
      </w:r>
      <w:r w:rsidR="00EF5058" w:rsidRPr="00E9012C">
        <w:rPr>
          <w:rFonts w:ascii="Times New Roman" w:hAnsi="Times New Roman" w:cs="Times New Roman"/>
          <w:noProof/>
          <w:color w:val="000000" w:themeColor="text1"/>
          <w:sz w:val="20"/>
        </w:rPr>
        <w:t>s</w:t>
      </w:r>
      <w:r w:rsidRPr="00E9012C">
        <w:rPr>
          <w:rFonts w:ascii="Times New Roman" w:hAnsi="Times New Roman" w:cs="Times New Roman"/>
          <w:noProof/>
          <w:color w:val="000000" w:themeColor="text1"/>
          <w:sz w:val="20"/>
        </w:rPr>
        <w:t xml:space="preserve">itu </w:t>
      </w:r>
      <w:r w:rsidR="00EF5058" w:rsidRPr="00E9012C">
        <w:rPr>
          <w:rFonts w:ascii="Times New Roman" w:hAnsi="Times New Roman" w:cs="Times New Roman"/>
          <w:noProof/>
          <w:color w:val="000000" w:themeColor="text1"/>
          <w:sz w:val="20"/>
        </w:rPr>
        <w:t>s</w:t>
      </w:r>
      <w:r w:rsidRPr="00E9012C">
        <w:rPr>
          <w:rFonts w:ascii="Times New Roman" w:hAnsi="Times New Roman" w:cs="Times New Roman"/>
          <w:noProof/>
          <w:color w:val="000000" w:themeColor="text1"/>
          <w:sz w:val="20"/>
        </w:rPr>
        <w:t xml:space="preserve">tudy of </w:t>
      </w:r>
      <w:r w:rsidR="00EF5058" w:rsidRPr="00E9012C">
        <w:rPr>
          <w:rFonts w:ascii="Times New Roman" w:hAnsi="Times New Roman" w:cs="Times New Roman"/>
          <w:noProof/>
          <w:color w:val="000000" w:themeColor="text1"/>
          <w:sz w:val="20"/>
        </w:rPr>
        <w:t>p</w:t>
      </w:r>
      <w:r w:rsidRPr="00E9012C">
        <w:rPr>
          <w:rFonts w:ascii="Times New Roman" w:hAnsi="Times New Roman" w:cs="Times New Roman"/>
          <w:noProof/>
          <w:color w:val="000000" w:themeColor="text1"/>
          <w:sz w:val="20"/>
        </w:rPr>
        <w:t xml:space="preserve">rospective </w:t>
      </w:r>
      <w:r w:rsidR="00EF5058"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emory. </w:t>
      </w:r>
      <w:r w:rsidRPr="00E9012C">
        <w:rPr>
          <w:rFonts w:ascii="Times New Roman" w:hAnsi="Times New Roman" w:cs="Times New Roman"/>
          <w:i/>
          <w:iCs/>
          <w:noProof/>
          <w:color w:val="000000" w:themeColor="text1"/>
          <w:sz w:val="20"/>
        </w:rPr>
        <w:t>Memory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w:t>
      </w:r>
      <w:r w:rsidRPr="00E9012C">
        <w:rPr>
          <w:rFonts w:ascii="Times New Roman" w:hAnsi="Times New Roman" w:cs="Times New Roman"/>
          <w:noProof/>
          <w:color w:val="000000" w:themeColor="text1"/>
          <w:sz w:val="20"/>
        </w:rPr>
        <w:t>(4), 483–507. https://doi.org/10.1080/741941433</w:t>
      </w:r>
    </w:p>
    <w:p w14:paraId="1CFB4837" w14:textId="77777777" w:rsidR="000B7702" w:rsidRPr="00E9012C" w:rsidRDefault="00A45BD9"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Smallwood, J. (2003). T</w:t>
      </w:r>
      <w:r w:rsidR="000B7702" w:rsidRPr="00E9012C">
        <w:rPr>
          <w:rFonts w:ascii="Times New Roman" w:hAnsi="Times New Roman" w:cs="Times New Roman"/>
          <w:noProof/>
          <w:color w:val="000000" w:themeColor="text1"/>
          <w:sz w:val="20"/>
        </w:rPr>
        <w:t xml:space="preserve">he </w:t>
      </w:r>
      <w:r w:rsidRPr="00E9012C">
        <w:rPr>
          <w:rFonts w:ascii="Times New Roman" w:hAnsi="Times New Roman" w:cs="Times New Roman"/>
          <w:noProof/>
          <w:color w:val="000000" w:themeColor="text1"/>
          <w:sz w:val="20"/>
        </w:rPr>
        <w:t>e</w:t>
      </w:r>
      <w:r w:rsidR="000B7702" w:rsidRPr="00E9012C">
        <w:rPr>
          <w:rFonts w:ascii="Times New Roman" w:hAnsi="Times New Roman" w:cs="Times New Roman"/>
          <w:noProof/>
          <w:color w:val="000000" w:themeColor="text1"/>
          <w:sz w:val="20"/>
        </w:rPr>
        <w:t xml:space="preserve">ffects of </w:t>
      </w:r>
      <w:r w:rsidRPr="00E9012C">
        <w:rPr>
          <w:rFonts w:ascii="Times New Roman" w:hAnsi="Times New Roman" w:cs="Times New Roman"/>
          <w:noProof/>
          <w:color w:val="000000" w:themeColor="text1"/>
          <w:sz w:val="20"/>
        </w:rPr>
        <w:t>b</w:t>
      </w:r>
      <w:r w:rsidR="000B7702" w:rsidRPr="00E9012C">
        <w:rPr>
          <w:rFonts w:ascii="Times New Roman" w:hAnsi="Times New Roman" w:cs="Times New Roman"/>
          <w:noProof/>
          <w:color w:val="000000" w:themeColor="text1"/>
          <w:sz w:val="20"/>
        </w:rPr>
        <w:t xml:space="preserve">lock </w:t>
      </w:r>
      <w:r w:rsidRPr="00E9012C">
        <w:rPr>
          <w:rFonts w:ascii="Times New Roman" w:hAnsi="Times New Roman" w:cs="Times New Roman"/>
          <w:noProof/>
          <w:color w:val="000000" w:themeColor="text1"/>
          <w:sz w:val="20"/>
        </w:rPr>
        <w:t>d</w:t>
      </w:r>
      <w:r w:rsidR="000B7702" w:rsidRPr="00E9012C">
        <w:rPr>
          <w:rFonts w:ascii="Times New Roman" w:hAnsi="Times New Roman" w:cs="Times New Roman"/>
          <w:noProof/>
          <w:color w:val="000000" w:themeColor="text1"/>
          <w:sz w:val="20"/>
        </w:rPr>
        <w:t xml:space="preserve">uration and </w:t>
      </w:r>
      <w:r w:rsidRPr="00E9012C">
        <w:rPr>
          <w:rFonts w:ascii="Times New Roman" w:hAnsi="Times New Roman" w:cs="Times New Roman"/>
          <w:noProof/>
          <w:color w:val="000000" w:themeColor="text1"/>
          <w:sz w:val="20"/>
        </w:rPr>
        <w:t>t</w:t>
      </w:r>
      <w:r w:rsidR="000B7702" w:rsidRPr="00E9012C">
        <w:rPr>
          <w:rFonts w:ascii="Times New Roman" w:hAnsi="Times New Roman" w:cs="Times New Roman"/>
          <w:noProof/>
          <w:color w:val="000000" w:themeColor="text1"/>
          <w:sz w:val="20"/>
        </w:rPr>
        <w:t xml:space="preserve">ask </w:t>
      </w:r>
      <w:r w:rsidRPr="00E9012C">
        <w:rPr>
          <w:rFonts w:ascii="Times New Roman" w:hAnsi="Times New Roman" w:cs="Times New Roman"/>
          <w:noProof/>
          <w:color w:val="000000" w:themeColor="text1"/>
          <w:sz w:val="20"/>
        </w:rPr>
        <w:t>d</w:t>
      </w:r>
      <w:r w:rsidR="000B7702" w:rsidRPr="00E9012C">
        <w:rPr>
          <w:rFonts w:ascii="Times New Roman" w:hAnsi="Times New Roman" w:cs="Times New Roman"/>
          <w:noProof/>
          <w:color w:val="000000" w:themeColor="text1"/>
          <w:sz w:val="20"/>
        </w:rPr>
        <w:t xml:space="preserve">emands on the </w:t>
      </w:r>
      <w:r w:rsidRPr="00E9012C">
        <w:rPr>
          <w:rFonts w:ascii="Times New Roman" w:hAnsi="Times New Roman" w:cs="Times New Roman"/>
          <w:noProof/>
          <w:color w:val="000000" w:themeColor="text1"/>
          <w:sz w:val="20"/>
        </w:rPr>
        <w:t>e</w:t>
      </w:r>
      <w:r w:rsidR="000B7702" w:rsidRPr="00E9012C">
        <w:rPr>
          <w:rFonts w:ascii="Times New Roman" w:hAnsi="Times New Roman" w:cs="Times New Roman"/>
          <w:noProof/>
          <w:color w:val="000000" w:themeColor="text1"/>
          <w:sz w:val="20"/>
        </w:rPr>
        <w:t xml:space="preserve">xperience of </w:t>
      </w:r>
      <w:r w:rsidRPr="00E9012C">
        <w:rPr>
          <w:rFonts w:ascii="Times New Roman" w:hAnsi="Times New Roman" w:cs="Times New Roman"/>
          <w:noProof/>
          <w:color w:val="000000" w:themeColor="text1"/>
          <w:sz w:val="20"/>
        </w:rPr>
        <w:t>t</w:t>
      </w:r>
      <w:r w:rsidR="000B7702" w:rsidRPr="00E9012C">
        <w:rPr>
          <w:rFonts w:ascii="Times New Roman" w:hAnsi="Times New Roman" w:cs="Times New Roman"/>
          <w:noProof/>
          <w:color w:val="000000" w:themeColor="text1"/>
          <w:sz w:val="20"/>
        </w:rPr>
        <w:t xml:space="preserve">ask </w:t>
      </w:r>
      <w:r w:rsidRPr="00E9012C">
        <w:rPr>
          <w:rFonts w:ascii="Times New Roman" w:hAnsi="Times New Roman" w:cs="Times New Roman"/>
          <w:noProof/>
          <w:color w:val="000000" w:themeColor="text1"/>
          <w:sz w:val="20"/>
        </w:rPr>
        <w:t>u</w:t>
      </w:r>
      <w:r w:rsidR="000B7702" w:rsidRPr="00E9012C">
        <w:rPr>
          <w:rFonts w:ascii="Times New Roman" w:hAnsi="Times New Roman" w:cs="Times New Roman"/>
          <w:noProof/>
          <w:color w:val="000000" w:themeColor="text1"/>
          <w:sz w:val="20"/>
        </w:rPr>
        <w:t xml:space="preserve">nrelated </w:t>
      </w:r>
      <w:r w:rsidRPr="00E9012C">
        <w:rPr>
          <w:rFonts w:ascii="Times New Roman" w:hAnsi="Times New Roman" w:cs="Times New Roman"/>
          <w:noProof/>
          <w:color w:val="000000" w:themeColor="text1"/>
          <w:sz w:val="20"/>
        </w:rPr>
        <w:t>t</w:t>
      </w:r>
      <w:r w:rsidR="000B7702" w:rsidRPr="00E9012C">
        <w:rPr>
          <w:rFonts w:ascii="Times New Roman" w:hAnsi="Times New Roman" w:cs="Times New Roman"/>
          <w:noProof/>
          <w:color w:val="000000" w:themeColor="text1"/>
          <w:sz w:val="20"/>
        </w:rPr>
        <w:t xml:space="preserve">hought. </w:t>
      </w:r>
      <w:r w:rsidR="000B7702" w:rsidRPr="00E9012C">
        <w:rPr>
          <w:rFonts w:ascii="Times New Roman" w:hAnsi="Times New Roman" w:cs="Times New Roman"/>
          <w:i/>
          <w:iCs/>
          <w:noProof/>
          <w:color w:val="000000" w:themeColor="text1"/>
          <w:sz w:val="20"/>
        </w:rPr>
        <w:t>Imagination, Cognition a</w:t>
      </w:r>
      <w:r w:rsidR="005E0B6C" w:rsidRPr="00E9012C">
        <w:rPr>
          <w:rFonts w:ascii="Times New Roman" w:hAnsi="Times New Roman" w:cs="Times New Roman"/>
          <w:i/>
          <w:iCs/>
          <w:noProof/>
          <w:color w:val="000000" w:themeColor="text1"/>
          <w:sz w:val="20"/>
        </w:rPr>
        <w:t>nd Personality, 22(1)</w:t>
      </w:r>
      <w:r w:rsidR="000B7702" w:rsidRPr="00E9012C">
        <w:rPr>
          <w:rFonts w:ascii="Times New Roman" w:hAnsi="Times New Roman" w:cs="Times New Roman"/>
          <w:noProof/>
          <w:color w:val="000000" w:themeColor="text1"/>
          <w:sz w:val="20"/>
        </w:rPr>
        <w:t>, 13–31. https://doi.org/10.2190/TBML-N8JN-W5YB-4L9R</w:t>
      </w:r>
    </w:p>
    <w:p w14:paraId="6F0E1A5A"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Smallwood, J., O’Connor, R. C., Sudbery, M. V., &amp; Obonsawin, M. (2007). Mind-wandering and dysphoria. </w:t>
      </w:r>
      <w:r w:rsidRPr="00E9012C">
        <w:rPr>
          <w:rFonts w:ascii="Times New Roman" w:hAnsi="Times New Roman" w:cs="Times New Roman"/>
          <w:i/>
          <w:iCs/>
          <w:noProof/>
          <w:color w:val="000000" w:themeColor="text1"/>
          <w:sz w:val="20"/>
        </w:rPr>
        <w:t>Cognition and Emotion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21</w:t>
      </w:r>
      <w:r w:rsidRPr="00E9012C">
        <w:rPr>
          <w:rFonts w:ascii="Times New Roman" w:hAnsi="Times New Roman" w:cs="Times New Roman"/>
          <w:noProof/>
          <w:color w:val="000000" w:themeColor="text1"/>
          <w:sz w:val="20"/>
        </w:rPr>
        <w:t>(4), 816–842. https://doi.org/10.1080/02699930600911531</w:t>
      </w:r>
    </w:p>
    <w:p w14:paraId="0B15EDA1"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Smallwood, J., &amp; Schooler, J. W. (2006). The restless mind. </w:t>
      </w:r>
      <w:r w:rsidRPr="00E9012C">
        <w:rPr>
          <w:rFonts w:ascii="Times New Roman" w:hAnsi="Times New Roman" w:cs="Times New Roman"/>
          <w:i/>
          <w:iCs/>
          <w:noProof/>
          <w:color w:val="000000" w:themeColor="text1"/>
          <w:sz w:val="20"/>
        </w:rPr>
        <w:t>Psychological Bulletin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132</w:t>
      </w:r>
      <w:r w:rsidRPr="00E9012C">
        <w:rPr>
          <w:rFonts w:ascii="Times New Roman" w:hAnsi="Times New Roman" w:cs="Times New Roman"/>
          <w:noProof/>
          <w:color w:val="000000" w:themeColor="text1"/>
          <w:sz w:val="20"/>
        </w:rPr>
        <w:t>(6), 946–958. https://doi.org/10.1037/0033-2909.132.6.946</w:t>
      </w:r>
    </w:p>
    <w:p w14:paraId="6349E19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Smallwood, J.,</w:t>
      </w:r>
      <w:r w:rsidR="005E0B6C" w:rsidRPr="00E9012C">
        <w:rPr>
          <w:rFonts w:ascii="Times New Roman" w:hAnsi="Times New Roman" w:cs="Times New Roman"/>
          <w:noProof/>
          <w:color w:val="000000" w:themeColor="text1"/>
          <w:sz w:val="20"/>
        </w:rPr>
        <w:t xml:space="preserve"> &amp; Schooler, J. W. (2015). The s</w:t>
      </w:r>
      <w:r w:rsidRPr="00E9012C">
        <w:rPr>
          <w:rFonts w:ascii="Times New Roman" w:hAnsi="Times New Roman" w:cs="Times New Roman"/>
          <w:noProof/>
          <w:color w:val="000000" w:themeColor="text1"/>
          <w:sz w:val="20"/>
        </w:rPr>
        <w:t xml:space="preserve">cience of </w:t>
      </w:r>
      <w:r w:rsidR="005E0B6C" w:rsidRPr="00E9012C">
        <w:rPr>
          <w:rFonts w:ascii="Times New Roman" w:hAnsi="Times New Roman" w:cs="Times New Roman"/>
          <w:noProof/>
          <w:color w:val="000000" w:themeColor="text1"/>
          <w:sz w:val="20"/>
        </w:rPr>
        <w:t>m</w:t>
      </w:r>
      <w:r w:rsidRPr="00E9012C">
        <w:rPr>
          <w:rFonts w:ascii="Times New Roman" w:hAnsi="Times New Roman" w:cs="Times New Roman"/>
          <w:noProof/>
          <w:color w:val="000000" w:themeColor="text1"/>
          <w:sz w:val="20"/>
        </w:rPr>
        <w:t xml:space="preserve">ind </w:t>
      </w:r>
      <w:r w:rsidR="005E0B6C" w:rsidRPr="00E9012C">
        <w:rPr>
          <w:rFonts w:ascii="Times New Roman" w:hAnsi="Times New Roman" w:cs="Times New Roman"/>
          <w:noProof/>
          <w:color w:val="000000" w:themeColor="text1"/>
          <w:sz w:val="20"/>
        </w:rPr>
        <w:t>w</w:t>
      </w:r>
      <w:r w:rsidRPr="00E9012C">
        <w:rPr>
          <w:rFonts w:ascii="Times New Roman" w:hAnsi="Times New Roman" w:cs="Times New Roman"/>
          <w:noProof/>
          <w:color w:val="000000" w:themeColor="text1"/>
          <w:sz w:val="20"/>
        </w:rPr>
        <w:t xml:space="preserve">andering: Empirically </w:t>
      </w:r>
      <w:r w:rsidR="005E0B6C" w:rsidRPr="00E9012C">
        <w:rPr>
          <w:rFonts w:ascii="Times New Roman" w:hAnsi="Times New Roman" w:cs="Times New Roman"/>
          <w:noProof/>
          <w:color w:val="000000" w:themeColor="text1"/>
          <w:sz w:val="20"/>
        </w:rPr>
        <w:t>n</w:t>
      </w:r>
      <w:r w:rsidRPr="00E9012C">
        <w:rPr>
          <w:rFonts w:ascii="Times New Roman" w:hAnsi="Times New Roman" w:cs="Times New Roman"/>
          <w:noProof/>
          <w:color w:val="000000" w:themeColor="text1"/>
          <w:sz w:val="20"/>
        </w:rPr>
        <w:t xml:space="preserve">avigating the </w:t>
      </w:r>
      <w:r w:rsidR="005E0B6C" w:rsidRPr="00E9012C">
        <w:rPr>
          <w:rFonts w:ascii="Times New Roman" w:hAnsi="Times New Roman" w:cs="Times New Roman"/>
          <w:noProof/>
          <w:color w:val="000000" w:themeColor="text1"/>
          <w:sz w:val="20"/>
        </w:rPr>
        <w:t>s</w:t>
      </w:r>
      <w:r w:rsidRPr="00E9012C">
        <w:rPr>
          <w:rFonts w:ascii="Times New Roman" w:hAnsi="Times New Roman" w:cs="Times New Roman"/>
          <w:noProof/>
          <w:color w:val="000000" w:themeColor="text1"/>
          <w:sz w:val="20"/>
        </w:rPr>
        <w:t xml:space="preserve">tream of </w:t>
      </w:r>
      <w:r w:rsidR="005E0B6C" w:rsidRPr="00E9012C">
        <w:rPr>
          <w:rFonts w:ascii="Times New Roman" w:hAnsi="Times New Roman" w:cs="Times New Roman"/>
          <w:noProof/>
          <w:color w:val="000000" w:themeColor="text1"/>
          <w:sz w:val="20"/>
        </w:rPr>
        <w:t>c</w:t>
      </w:r>
      <w:r w:rsidRPr="00E9012C">
        <w:rPr>
          <w:rFonts w:ascii="Times New Roman" w:hAnsi="Times New Roman" w:cs="Times New Roman"/>
          <w:noProof/>
          <w:color w:val="000000" w:themeColor="text1"/>
          <w:sz w:val="20"/>
        </w:rPr>
        <w:t xml:space="preserve">onsciousness. </w:t>
      </w:r>
      <w:r w:rsidRPr="00E9012C">
        <w:rPr>
          <w:rFonts w:ascii="Times New Roman" w:hAnsi="Times New Roman" w:cs="Times New Roman"/>
          <w:i/>
          <w:iCs/>
          <w:noProof/>
          <w:color w:val="000000" w:themeColor="text1"/>
          <w:sz w:val="20"/>
        </w:rPr>
        <w:t>Annual Review of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66</w:t>
      </w:r>
      <w:r w:rsidRPr="00E9012C">
        <w:rPr>
          <w:rFonts w:ascii="Times New Roman" w:hAnsi="Times New Roman" w:cs="Times New Roman"/>
          <w:noProof/>
          <w:color w:val="000000" w:themeColor="text1"/>
          <w:sz w:val="20"/>
        </w:rPr>
        <w:t>(1), 487–518. https://doi.org/10.1146/annurev-psych-010814-015331</w:t>
      </w:r>
    </w:p>
    <w:p w14:paraId="245FA510"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Smallwood, J., Schooler, J. W., Turk, D. J., Cunningham, S. J., Burns, P., &amp; Macrae, C. N. (2011). Self-reflection and the temporal focus of the wandering mind.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20</w:t>
      </w:r>
      <w:r w:rsidRPr="00E9012C">
        <w:rPr>
          <w:rFonts w:ascii="Times New Roman" w:hAnsi="Times New Roman" w:cs="Times New Roman"/>
          <w:noProof/>
          <w:color w:val="000000" w:themeColor="text1"/>
          <w:sz w:val="20"/>
        </w:rPr>
        <w:t>(4), 1120–1126. https://doi.org/10.1016/j.concog.2010.12.017</w:t>
      </w:r>
    </w:p>
    <w:p w14:paraId="7AF79F33" w14:textId="554CB6CB" w:rsidR="00B347EE" w:rsidRPr="00E9012C" w:rsidRDefault="00B347EE"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Stawarczyk, D. (</w:t>
      </w:r>
      <w:r w:rsidR="00E74947" w:rsidRPr="00E9012C">
        <w:rPr>
          <w:rFonts w:ascii="Times New Roman" w:hAnsi="Times New Roman" w:cs="Times New Roman"/>
          <w:noProof/>
          <w:color w:val="000000" w:themeColor="text1"/>
          <w:sz w:val="20"/>
        </w:rPr>
        <w:t>2018). The phenomenology of mind-wandering and daydream</w:t>
      </w:r>
      <w:r w:rsidR="00D01FC6" w:rsidRPr="00E9012C">
        <w:rPr>
          <w:rFonts w:ascii="Times New Roman" w:hAnsi="Times New Roman" w:cs="Times New Roman"/>
          <w:noProof/>
          <w:color w:val="000000" w:themeColor="text1"/>
          <w:sz w:val="20"/>
        </w:rPr>
        <w:t>ing</w:t>
      </w:r>
      <w:r w:rsidR="00E870A7" w:rsidRPr="00E9012C">
        <w:rPr>
          <w:rFonts w:ascii="Times New Roman" w:hAnsi="Times New Roman" w:cs="Times New Roman"/>
          <w:noProof/>
          <w:color w:val="000000" w:themeColor="text1"/>
          <w:sz w:val="20"/>
        </w:rPr>
        <w:t>: A</w:t>
      </w:r>
      <w:r w:rsidR="00E74947" w:rsidRPr="00E9012C">
        <w:rPr>
          <w:rFonts w:ascii="Times New Roman" w:hAnsi="Times New Roman" w:cs="Times New Roman"/>
          <w:noProof/>
          <w:color w:val="000000" w:themeColor="text1"/>
          <w:sz w:val="20"/>
        </w:rPr>
        <w:t xml:space="preserve"> </w:t>
      </w:r>
      <w:r w:rsidR="00C321A0" w:rsidRPr="00E9012C">
        <w:rPr>
          <w:rFonts w:ascii="Times New Roman" w:hAnsi="Times New Roman" w:cs="Times New Roman"/>
          <w:noProof/>
          <w:color w:val="000000" w:themeColor="text1"/>
          <w:sz w:val="20"/>
        </w:rPr>
        <w:t xml:space="preserve">historical overview </w:t>
      </w:r>
      <w:r w:rsidR="00C321A0" w:rsidRPr="00E9012C">
        <w:rPr>
          <w:rFonts w:ascii="Times New Roman" w:hAnsi="Times New Roman" w:cs="Times New Roman"/>
          <w:noProof/>
          <w:color w:val="000000" w:themeColor="text1"/>
          <w:sz w:val="20"/>
        </w:rPr>
        <w:lastRenderedPageBreak/>
        <w:t xml:space="preserve">and functional correlates. In K. C. R. Fox and K. Christoff (Eds.), </w:t>
      </w:r>
      <w:r w:rsidR="00C321A0" w:rsidRPr="00E9012C">
        <w:rPr>
          <w:rFonts w:ascii="Times New Roman" w:hAnsi="Times New Roman" w:cs="Times New Roman"/>
          <w:i/>
          <w:noProof/>
          <w:color w:val="000000" w:themeColor="text1"/>
          <w:sz w:val="20"/>
        </w:rPr>
        <w:t>The Oxford handbook of spontaneous thought</w:t>
      </w:r>
      <w:r w:rsidR="00C321A0" w:rsidRPr="00E9012C">
        <w:rPr>
          <w:rFonts w:ascii="Times New Roman" w:hAnsi="Times New Roman" w:cs="Times New Roman"/>
          <w:noProof/>
          <w:color w:val="000000" w:themeColor="text1"/>
          <w:sz w:val="20"/>
        </w:rPr>
        <w:t xml:space="preserve">. New York: Oxford University Press. </w:t>
      </w:r>
    </w:p>
    <w:p w14:paraId="044C166E" w14:textId="02771E52"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Stawarczyk, D., Cassol, H., &amp; D’Argembeau, A. (2013). Phenomenology of future-oriented mind-wandering episodes. </w:t>
      </w:r>
      <w:r w:rsidRPr="00E9012C">
        <w:rPr>
          <w:rFonts w:ascii="Times New Roman" w:hAnsi="Times New Roman" w:cs="Times New Roman"/>
          <w:i/>
          <w:iCs/>
          <w:noProof/>
          <w:color w:val="000000" w:themeColor="text1"/>
          <w:sz w:val="20"/>
        </w:rPr>
        <w:t>Frontiers in Psychology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4</w:t>
      </w:r>
      <w:r w:rsidRPr="00E9012C">
        <w:rPr>
          <w:rFonts w:ascii="Times New Roman" w:hAnsi="Times New Roman" w:cs="Times New Roman"/>
          <w:noProof/>
          <w:color w:val="000000" w:themeColor="text1"/>
          <w:sz w:val="20"/>
        </w:rPr>
        <w:t>(JUL). https://doi.org/10.3389/fpsyg.2013.00425</w:t>
      </w:r>
    </w:p>
    <w:p w14:paraId="7605359A"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Stawarczyk, D., Majerus, S., &amp; D’Argembeau, A. (2013). Concern-induced negative affect is associated with the occurrence and content of mind-wandering.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22</w:t>
      </w:r>
      <w:r w:rsidRPr="00E9012C">
        <w:rPr>
          <w:rFonts w:ascii="Times New Roman" w:hAnsi="Times New Roman" w:cs="Times New Roman"/>
          <w:i/>
          <w:noProof/>
          <w:color w:val="000000" w:themeColor="text1"/>
          <w:sz w:val="20"/>
        </w:rPr>
        <w:t>(2)</w:t>
      </w:r>
      <w:r w:rsidRPr="00E9012C">
        <w:rPr>
          <w:rFonts w:ascii="Times New Roman" w:hAnsi="Times New Roman" w:cs="Times New Roman"/>
          <w:noProof/>
          <w:color w:val="000000" w:themeColor="text1"/>
          <w:sz w:val="20"/>
        </w:rPr>
        <w:t>, 442–448. https://doi.org/10.1016/j.concog.2013.01.012</w:t>
      </w:r>
    </w:p>
    <w:p w14:paraId="40E6454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Stawarczyk, D., Majerus, S., Maj, M., Van der Linden, M., &amp; D’Argembeau, A. (2011). Mind-wandering: Phenomenology and function as assessed with a novel experience sampling method. </w:t>
      </w:r>
      <w:r w:rsidRPr="00E9012C">
        <w:rPr>
          <w:rFonts w:ascii="Times New Roman" w:hAnsi="Times New Roman" w:cs="Times New Roman"/>
          <w:i/>
          <w:iCs/>
          <w:noProof/>
          <w:color w:val="000000" w:themeColor="text1"/>
          <w:sz w:val="20"/>
        </w:rPr>
        <w:t>Acta Psychologica</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136</w:t>
      </w:r>
      <w:r w:rsidRPr="00E9012C">
        <w:rPr>
          <w:rFonts w:ascii="Times New Roman" w:hAnsi="Times New Roman" w:cs="Times New Roman"/>
          <w:noProof/>
          <w:color w:val="000000" w:themeColor="text1"/>
          <w:sz w:val="20"/>
        </w:rPr>
        <w:t>(3), 370–381. https://doi.org/10.1016/j.actpsy.2011.01.002</w:t>
      </w:r>
    </w:p>
    <w:p w14:paraId="5CFBFFF8"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Suddendorf, T., Addis, D. R., &amp; Corballis, M. C. (2009). Mental time travel and the shaping of the human mind. </w:t>
      </w:r>
      <w:r w:rsidRPr="00E9012C">
        <w:rPr>
          <w:rFonts w:ascii="Times New Roman" w:hAnsi="Times New Roman" w:cs="Times New Roman"/>
          <w:i/>
          <w:iCs/>
          <w:noProof/>
          <w:color w:val="000000" w:themeColor="text1"/>
          <w:sz w:val="20"/>
        </w:rPr>
        <w:t>Philosophical Transactions of the Royal Society of London. Series B, Biological Sciences</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364</w:t>
      </w:r>
      <w:r w:rsidRPr="00E9012C">
        <w:rPr>
          <w:rFonts w:ascii="Times New Roman" w:hAnsi="Times New Roman" w:cs="Times New Roman"/>
          <w:noProof/>
          <w:color w:val="000000" w:themeColor="text1"/>
          <w:sz w:val="20"/>
        </w:rPr>
        <w:t>(1521), 1317–1324. https://doi.org/10.1098/rstb.2008.0301</w:t>
      </w:r>
    </w:p>
    <w:p w14:paraId="4A97A4C2" w14:textId="77777777" w:rsidR="00A63175"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Szpunar, K. K. (2010). Episodic future thought: An emerging concept. </w:t>
      </w:r>
      <w:r w:rsidRPr="00E9012C">
        <w:rPr>
          <w:rFonts w:ascii="Times New Roman" w:hAnsi="Times New Roman" w:cs="Times New Roman"/>
          <w:i/>
          <w:iCs/>
          <w:noProof/>
          <w:color w:val="000000" w:themeColor="text1"/>
          <w:sz w:val="20"/>
        </w:rPr>
        <w:t>Perspectives on Psychological Science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w:t>
      </w:r>
      <w:r w:rsidRPr="00E9012C">
        <w:rPr>
          <w:rFonts w:ascii="Times New Roman" w:hAnsi="Times New Roman" w:cs="Times New Roman"/>
          <w:noProof/>
          <w:color w:val="000000" w:themeColor="text1"/>
          <w:sz w:val="20"/>
        </w:rPr>
        <w:t>(2), 142–162. https://doi.org/10.1177/1745691610362350</w:t>
      </w:r>
    </w:p>
    <w:p w14:paraId="3698943F" w14:textId="77777777" w:rsidR="000B7702" w:rsidRPr="00E9012C" w:rsidRDefault="00A63175" w:rsidP="00DF07C4">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Szpunar, K. K., </w:t>
      </w:r>
      <w:r w:rsidR="002926F3" w:rsidRPr="00E9012C">
        <w:rPr>
          <w:rFonts w:ascii="Times New Roman" w:hAnsi="Times New Roman" w:cs="Times New Roman"/>
          <w:noProof/>
          <w:color w:val="000000" w:themeColor="text1"/>
          <w:sz w:val="20"/>
        </w:rPr>
        <w:t xml:space="preserve">Spreng, N. R., &amp; Schacter, D. L. (2014). A taxonomy of prospection: Introducing an organiszational framework for future-oriented cognition. </w:t>
      </w:r>
      <w:r w:rsidR="000643D2" w:rsidRPr="00E9012C">
        <w:rPr>
          <w:rFonts w:ascii="Times New Roman" w:hAnsi="Times New Roman" w:cs="Times New Roman"/>
          <w:i/>
          <w:noProof/>
          <w:color w:val="000000" w:themeColor="text1"/>
          <w:sz w:val="20"/>
        </w:rPr>
        <w:t>Proceedings of National Academy of Sciences</w:t>
      </w:r>
      <w:r w:rsidR="00663381" w:rsidRPr="00E9012C">
        <w:rPr>
          <w:rFonts w:ascii="Times New Roman" w:hAnsi="Times New Roman" w:cs="Times New Roman"/>
          <w:i/>
          <w:noProof/>
          <w:color w:val="000000" w:themeColor="text1"/>
          <w:sz w:val="20"/>
        </w:rPr>
        <w:t xml:space="preserve">, 111(52), </w:t>
      </w:r>
      <w:r w:rsidR="00AC7A65" w:rsidRPr="00E9012C">
        <w:rPr>
          <w:rFonts w:ascii="Times New Roman" w:hAnsi="Times New Roman" w:cs="Times New Roman"/>
          <w:noProof/>
          <w:color w:val="000000" w:themeColor="text1"/>
          <w:sz w:val="20"/>
        </w:rPr>
        <w:t>18414-21.</w:t>
      </w:r>
      <w:r w:rsidR="00AC7A65" w:rsidRPr="00E9012C">
        <w:rPr>
          <w:rFonts w:ascii="Arial" w:hAnsi="Arial" w:cs="Arial"/>
          <w:color w:val="000000" w:themeColor="text1"/>
          <w:sz w:val="20"/>
          <w:szCs w:val="22"/>
        </w:rPr>
        <w:t>doi: 10.1073/pnas.1417144111</w:t>
      </w:r>
    </w:p>
    <w:p w14:paraId="167C12B3"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Taylor, R. S., Marsh, R. L., Hicks, J. L., &amp; Hancock, T. W. (2004). The influence of partial-match cues on event-based prospective memory. </w:t>
      </w:r>
      <w:r w:rsidRPr="00E9012C">
        <w:rPr>
          <w:rFonts w:ascii="Times New Roman" w:hAnsi="Times New Roman" w:cs="Times New Roman"/>
          <w:i/>
          <w:iCs/>
          <w:noProof/>
          <w:color w:val="000000" w:themeColor="text1"/>
          <w:sz w:val="20"/>
        </w:rPr>
        <w:t>Memory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12</w:t>
      </w:r>
      <w:r w:rsidRPr="00E9012C">
        <w:rPr>
          <w:rFonts w:ascii="Times New Roman" w:hAnsi="Times New Roman" w:cs="Times New Roman"/>
          <w:noProof/>
          <w:color w:val="000000" w:themeColor="text1"/>
          <w:sz w:val="20"/>
        </w:rPr>
        <w:t>(2), 203–213. https://doi.org/10.1080/09658210244000559</w:t>
      </w:r>
    </w:p>
    <w:p w14:paraId="30E62064"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Unsworth, N., Redick, T. S., Lakey, C. E., &amp; Young, D. L. (2010). Lapses in sustained attention and their relation to executive control and fluid abilities: An individual differences investigation. </w:t>
      </w:r>
      <w:r w:rsidRPr="00E9012C">
        <w:rPr>
          <w:rFonts w:ascii="Times New Roman" w:hAnsi="Times New Roman" w:cs="Times New Roman"/>
          <w:i/>
          <w:iCs/>
          <w:noProof/>
          <w:color w:val="000000" w:themeColor="text1"/>
          <w:sz w:val="20"/>
        </w:rPr>
        <w:t>Intelligence</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38</w:t>
      </w:r>
      <w:r w:rsidRPr="00E9012C">
        <w:rPr>
          <w:rFonts w:ascii="Times New Roman" w:hAnsi="Times New Roman" w:cs="Times New Roman"/>
          <w:noProof/>
          <w:color w:val="000000" w:themeColor="text1"/>
          <w:sz w:val="20"/>
        </w:rPr>
        <w:t>(1), 111–122. https://doi.org/10.1016/j.intell.2009.08.002</w:t>
      </w:r>
    </w:p>
    <w:p w14:paraId="07755B1F"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Vannucci, M., Pelagatti, C., &amp; Marchetti, I. (2017). Manipulating cues in mind wandering: Verbal cues affect the frequency and the temporal focus of mind wandering. </w:t>
      </w:r>
      <w:r w:rsidRPr="00E9012C">
        <w:rPr>
          <w:rFonts w:ascii="Times New Roman" w:hAnsi="Times New Roman" w:cs="Times New Roman"/>
          <w:i/>
          <w:iCs/>
          <w:noProof/>
          <w:color w:val="000000" w:themeColor="text1"/>
          <w:sz w:val="20"/>
        </w:rPr>
        <w:t>Consciousness and Cognition</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53</w:t>
      </w:r>
      <w:r w:rsidRPr="00E9012C">
        <w:rPr>
          <w:rFonts w:ascii="Times New Roman" w:hAnsi="Times New Roman" w:cs="Times New Roman"/>
          <w:noProof/>
          <w:color w:val="000000" w:themeColor="text1"/>
          <w:sz w:val="20"/>
        </w:rPr>
        <w:t>, 61–69. https://doi.org/10.1016/j.concog.2017.06.004</w:t>
      </w:r>
    </w:p>
    <w:p w14:paraId="3C356FFB"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Walker, W. R., Skowronski, J. J., Gibbons, J. A., Vogl, R. J., &amp; Ritchie, T. D. (2009). Why people rehearse their memories: Frequency of use and relations to the intensity of emotions associated with autobiographical memories. </w:t>
      </w:r>
      <w:r w:rsidRPr="00E9012C">
        <w:rPr>
          <w:rFonts w:ascii="Times New Roman" w:hAnsi="Times New Roman" w:cs="Times New Roman"/>
          <w:i/>
          <w:iCs/>
          <w:noProof/>
          <w:color w:val="000000" w:themeColor="text1"/>
          <w:sz w:val="20"/>
        </w:rPr>
        <w:t>Memory</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17</w:t>
      </w:r>
      <w:r w:rsidRPr="00E9012C">
        <w:rPr>
          <w:rFonts w:ascii="Times New Roman" w:hAnsi="Times New Roman" w:cs="Times New Roman"/>
          <w:noProof/>
          <w:color w:val="000000" w:themeColor="text1"/>
          <w:sz w:val="20"/>
        </w:rPr>
        <w:t>(7), 760–773. https://doi.org/10.1080/09658210903107846</w:t>
      </w:r>
    </w:p>
    <w:p w14:paraId="6915C11B" w14:textId="77777777" w:rsidR="00E225EC"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 xml:space="preserve">Wechsler, D. (1981). </w:t>
      </w:r>
      <w:r w:rsidRPr="00E9012C">
        <w:rPr>
          <w:rFonts w:ascii="Times New Roman" w:hAnsi="Times New Roman" w:cs="Times New Roman"/>
          <w:i/>
          <w:iCs/>
          <w:noProof/>
          <w:color w:val="000000" w:themeColor="text1"/>
          <w:sz w:val="20"/>
        </w:rPr>
        <w:t>Manual for the Wechsler Adult Intelligence Scale - Revised</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 xml:space="preserve">Psychological </w:t>
      </w:r>
      <w:r w:rsidRPr="00E9012C">
        <w:rPr>
          <w:rFonts w:ascii="Times New Roman" w:hAnsi="Times New Roman" w:cs="Times New Roman"/>
          <w:i/>
          <w:iCs/>
          <w:noProof/>
          <w:color w:val="000000" w:themeColor="text1"/>
          <w:sz w:val="20"/>
        </w:rPr>
        <w:lastRenderedPageBreak/>
        <w:t>Corporation</w:t>
      </w:r>
      <w:r w:rsidRPr="00E9012C">
        <w:rPr>
          <w:rFonts w:ascii="Times New Roman" w:hAnsi="Times New Roman" w:cs="Times New Roman"/>
          <w:noProof/>
          <w:color w:val="000000" w:themeColor="text1"/>
          <w:sz w:val="20"/>
        </w:rPr>
        <w:t>. https://doi.org/Thesis_references-Converted #317</w:t>
      </w:r>
    </w:p>
    <w:p w14:paraId="029E093F" w14:textId="77777777" w:rsidR="000B7702" w:rsidRPr="00E9012C" w:rsidRDefault="00E225EC" w:rsidP="00644644">
      <w:pPr>
        <w:widowControl w:val="0"/>
        <w:autoSpaceDE w:val="0"/>
        <w:autoSpaceDN w:val="0"/>
        <w:adjustRightInd w:val="0"/>
        <w:spacing w:line="480" w:lineRule="auto"/>
        <w:ind w:left="480" w:right="-347" w:hanging="480"/>
        <w:rPr>
          <w:rFonts w:ascii="Times New Roman" w:hAnsi="Times New Roman" w:cs="Times New Roman"/>
          <w:noProof/>
          <w:color w:val="000000" w:themeColor="text1"/>
          <w:sz w:val="20"/>
        </w:rPr>
      </w:pPr>
      <w:r w:rsidRPr="00E9012C">
        <w:rPr>
          <w:rFonts w:ascii="Times New Roman" w:hAnsi="Times New Roman" w:cs="Times New Roman"/>
          <w:noProof/>
          <w:color w:val="000000" w:themeColor="text1"/>
          <w:sz w:val="20"/>
        </w:rPr>
        <w:t>Weinstein, Y. (2018)</w:t>
      </w:r>
      <w:r w:rsidR="00B1335A" w:rsidRPr="00E9012C">
        <w:rPr>
          <w:rFonts w:ascii="Times New Roman" w:hAnsi="Times New Roman" w:cs="Times New Roman"/>
          <w:noProof/>
          <w:color w:val="000000" w:themeColor="text1"/>
          <w:sz w:val="20"/>
        </w:rPr>
        <w:t>. Mind-wandering, how</w:t>
      </w:r>
      <w:r w:rsidR="00946175" w:rsidRPr="00E9012C">
        <w:rPr>
          <w:rFonts w:ascii="Times New Roman" w:hAnsi="Times New Roman" w:cs="Times New Roman"/>
          <w:noProof/>
          <w:color w:val="000000" w:themeColor="text1"/>
          <w:sz w:val="20"/>
        </w:rPr>
        <w:t xml:space="preserve"> do I measure thee with probes? Let me count the ways. </w:t>
      </w:r>
      <w:r w:rsidR="00946175" w:rsidRPr="00E9012C">
        <w:rPr>
          <w:rFonts w:ascii="Times New Roman" w:hAnsi="Times New Roman" w:cs="Times New Roman"/>
          <w:i/>
          <w:noProof/>
          <w:color w:val="000000" w:themeColor="text1"/>
          <w:sz w:val="20"/>
        </w:rPr>
        <w:t>Behavior Research Methods, 50(2)</w:t>
      </w:r>
      <w:r w:rsidR="00946175" w:rsidRPr="00E9012C">
        <w:rPr>
          <w:rFonts w:ascii="Times New Roman" w:hAnsi="Times New Roman" w:cs="Times New Roman"/>
          <w:noProof/>
          <w:color w:val="000000" w:themeColor="text1"/>
          <w:sz w:val="20"/>
        </w:rPr>
        <w:t xml:space="preserve">, </w:t>
      </w:r>
      <w:r w:rsidR="000B4035" w:rsidRPr="00E9012C">
        <w:rPr>
          <w:rFonts w:ascii="Times New Roman" w:hAnsi="Times New Roman" w:cs="Times New Roman"/>
          <w:noProof/>
          <w:color w:val="000000" w:themeColor="text1"/>
          <w:sz w:val="20"/>
        </w:rPr>
        <w:t>642-661.</w:t>
      </w:r>
      <w:r w:rsidRPr="00E9012C">
        <w:rPr>
          <w:rFonts w:ascii="Times New Roman" w:hAnsi="Times New Roman" w:cs="Times New Roman"/>
          <w:noProof/>
          <w:color w:val="000000" w:themeColor="text1"/>
          <w:sz w:val="20"/>
        </w:rPr>
        <w:t xml:space="preserve"> </w:t>
      </w:r>
    </w:p>
    <w:p w14:paraId="03D5609A" w14:textId="77777777" w:rsidR="000B7702" w:rsidRPr="00E9012C" w:rsidRDefault="000B7702" w:rsidP="000B7702">
      <w:pPr>
        <w:widowControl w:val="0"/>
        <w:autoSpaceDE w:val="0"/>
        <w:autoSpaceDN w:val="0"/>
        <w:adjustRightInd w:val="0"/>
        <w:spacing w:line="480" w:lineRule="auto"/>
        <w:ind w:left="480" w:hanging="480"/>
        <w:rPr>
          <w:rFonts w:ascii="Times New Roman" w:hAnsi="Times New Roman" w:cs="Times New Roman"/>
          <w:noProof/>
          <w:color w:val="000000" w:themeColor="text1"/>
        </w:rPr>
      </w:pPr>
      <w:r w:rsidRPr="00E9012C">
        <w:rPr>
          <w:rFonts w:ascii="Times New Roman" w:hAnsi="Times New Roman" w:cs="Times New Roman"/>
          <w:noProof/>
          <w:color w:val="000000" w:themeColor="text1"/>
          <w:sz w:val="20"/>
        </w:rPr>
        <w:t xml:space="preserve">Zigmond,  a S., &amp; Snaith, R. P. (1983). The hospital anxiety and depression scale (HADS). </w:t>
      </w:r>
      <w:r w:rsidRPr="00E9012C">
        <w:rPr>
          <w:rFonts w:ascii="Times New Roman" w:hAnsi="Times New Roman" w:cs="Times New Roman"/>
          <w:i/>
          <w:iCs/>
          <w:noProof/>
          <w:color w:val="000000" w:themeColor="text1"/>
          <w:sz w:val="20"/>
        </w:rPr>
        <w:t>Acta Psychiatrica Scandinavica</w:t>
      </w:r>
      <w:r w:rsidRPr="00E9012C">
        <w:rPr>
          <w:rFonts w:ascii="Times New Roman" w:hAnsi="Times New Roman" w:cs="Times New Roman"/>
          <w:noProof/>
          <w:color w:val="000000" w:themeColor="text1"/>
          <w:sz w:val="20"/>
        </w:rPr>
        <w:t xml:space="preserve">, </w:t>
      </w:r>
      <w:r w:rsidRPr="00E9012C">
        <w:rPr>
          <w:rFonts w:ascii="Times New Roman" w:hAnsi="Times New Roman" w:cs="Times New Roman"/>
          <w:i/>
          <w:iCs/>
          <w:noProof/>
          <w:color w:val="000000" w:themeColor="text1"/>
          <w:sz w:val="20"/>
        </w:rPr>
        <w:t>67</w:t>
      </w:r>
      <w:r w:rsidRPr="00E9012C">
        <w:rPr>
          <w:rFonts w:ascii="Times New Roman" w:hAnsi="Times New Roman" w:cs="Times New Roman"/>
          <w:noProof/>
          <w:color w:val="000000" w:themeColor="text1"/>
          <w:sz w:val="20"/>
        </w:rPr>
        <w:t>(361–370), 361–370. https://doi.org/10.1016/S0016-5085(01)83173-5</w:t>
      </w:r>
    </w:p>
    <w:p w14:paraId="2BE79598" w14:textId="77777777" w:rsidR="00AC7A65" w:rsidRPr="00E9012C" w:rsidRDefault="00832AD7" w:rsidP="006A1894">
      <w:pPr>
        <w:pStyle w:val="NormalWeb"/>
        <w:spacing w:before="2" w:after="2" w:line="480" w:lineRule="auto"/>
        <w:rPr>
          <w:rFonts w:ascii="Times New Roman" w:hAnsi="Times New Roman"/>
          <w:color w:val="000000" w:themeColor="text1"/>
          <w:sz w:val="24"/>
          <w:szCs w:val="24"/>
        </w:rPr>
      </w:pPr>
      <w:r w:rsidRPr="00E9012C">
        <w:rPr>
          <w:rFonts w:ascii="Times New Roman" w:hAnsi="Times New Roman"/>
          <w:color w:val="000000" w:themeColor="text1"/>
          <w:sz w:val="24"/>
          <w:szCs w:val="24"/>
        </w:rPr>
        <w:fldChar w:fldCharType="end"/>
      </w:r>
    </w:p>
    <w:p w14:paraId="0292BEE5"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147B0659"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35611653"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354EC5D5"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1D564EB7"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56D95B82" w14:textId="0B02C860" w:rsidR="0007672B" w:rsidRPr="00E9012C" w:rsidRDefault="0007672B" w:rsidP="00947DD7">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 xml:space="preserve">Table 1 </w:t>
      </w:r>
    </w:p>
    <w:p w14:paraId="6B987885" w14:textId="77777777" w:rsidR="0007672B" w:rsidRPr="00E9012C" w:rsidRDefault="0007672B" w:rsidP="00EF316B">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 xml:space="preserve">Means (Standard Deviations) of Background Variables as a Function of Age in Study 1 and </w:t>
      </w:r>
      <w:r w:rsidR="000542CD" w:rsidRPr="00E9012C">
        <w:rPr>
          <w:rFonts w:ascii="Times New Roman" w:eastAsia="Calibri" w:hAnsi="Times New Roman" w:cs="Times New Roman"/>
          <w:i/>
          <w:color w:val="000000" w:themeColor="text1"/>
          <w:sz w:val="22"/>
          <w:szCs w:val="20"/>
          <w:lang w:val="en-GB"/>
        </w:rPr>
        <w:t xml:space="preserve">Study </w:t>
      </w:r>
      <w:r w:rsidRPr="00E9012C">
        <w:rPr>
          <w:rFonts w:ascii="Times New Roman" w:eastAsia="Calibri" w:hAnsi="Times New Roman" w:cs="Times New Roman"/>
          <w:i/>
          <w:color w:val="000000" w:themeColor="text1"/>
          <w:sz w:val="22"/>
          <w:szCs w:val="20"/>
          <w:lang w:val="en-GB"/>
        </w:rPr>
        <w:t>2</w:t>
      </w:r>
      <w:r w:rsidR="00DD5EDB" w:rsidRPr="00E9012C">
        <w:rPr>
          <w:rFonts w:ascii="Times New Roman" w:eastAsia="Calibri" w:hAnsi="Times New Roman" w:cs="Times New Roman"/>
          <w:i/>
          <w:color w:val="000000" w:themeColor="text1"/>
          <w:sz w:val="22"/>
          <w:szCs w:val="20"/>
          <w:lang w:val="en-GB"/>
        </w:rPr>
        <w:t>, and Results of One-Way ANOVAs</w:t>
      </w:r>
    </w:p>
    <w:tbl>
      <w:tblPr>
        <w:tblStyle w:val="TableGrid"/>
        <w:tblW w:w="850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1559"/>
        <w:gridCol w:w="1560"/>
        <w:gridCol w:w="1275"/>
        <w:gridCol w:w="1134"/>
      </w:tblGrid>
      <w:tr w:rsidR="00E9012C" w:rsidRPr="00E9012C" w14:paraId="6FD4BE67" w14:textId="77777777">
        <w:tc>
          <w:tcPr>
            <w:tcW w:w="2977" w:type="dxa"/>
            <w:tcBorders>
              <w:bottom w:val="nil"/>
            </w:tcBorders>
          </w:tcPr>
          <w:p w14:paraId="53546E8A" w14:textId="77777777" w:rsidR="0007672B" w:rsidRPr="00E9012C" w:rsidRDefault="0007672B" w:rsidP="00947DD7">
            <w:pPr>
              <w:tabs>
                <w:tab w:val="left" w:pos="2190"/>
              </w:tabs>
              <w:spacing w:after="160" w:line="259" w:lineRule="auto"/>
              <w:rPr>
                <w:rFonts w:ascii="Times New Roman" w:eastAsia="Calibri" w:hAnsi="Times New Roman" w:cs="Times New Roman"/>
                <w:color w:val="000000" w:themeColor="text1"/>
                <w:szCs w:val="20"/>
              </w:rPr>
            </w:pPr>
          </w:p>
        </w:tc>
        <w:tc>
          <w:tcPr>
            <w:tcW w:w="3119" w:type="dxa"/>
            <w:gridSpan w:val="2"/>
          </w:tcPr>
          <w:p w14:paraId="69219772" w14:textId="77777777" w:rsidR="0007672B" w:rsidRPr="00E9012C" w:rsidRDefault="0007672B" w:rsidP="00E87BD7">
            <w:pPr>
              <w:tabs>
                <w:tab w:val="left" w:pos="2190"/>
              </w:tabs>
              <w:spacing w:after="160" w:line="259" w:lineRule="auto"/>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Age group</w:t>
            </w:r>
          </w:p>
        </w:tc>
        <w:tc>
          <w:tcPr>
            <w:tcW w:w="1275" w:type="dxa"/>
            <w:tcBorders>
              <w:bottom w:val="nil"/>
            </w:tcBorders>
          </w:tcPr>
          <w:p w14:paraId="48BBDF28"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p>
        </w:tc>
        <w:tc>
          <w:tcPr>
            <w:tcW w:w="1134" w:type="dxa"/>
            <w:tcBorders>
              <w:bottom w:val="nil"/>
            </w:tcBorders>
          </w:tcPr>
          <w:p w14:paraId="6A6CED33"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6246F823" w14:textId="77777777">
        <w:tc>
          <w:tcPr>
            <w:tcW w:w="2977" w:type="dxa"/>
            <w:tcBorders>
              <w:top w:val="nil"/>
              <w:bottom w:val="single" w:sz="4" w:space="0" w:color="auto"/>
            </w:tcBorders>
          </w:tcPr>
          <w:p w14:paraId="4F995F71" w14:textId="77777777" w:rsidR="0007672B" w:rsidRPr="00E9012C" w:rsidRDefault="0007672B" w:rsidP="00947DD7">
            <w:pPr>
              <w:tabs>
                <w:tab w:val="left" w:pos="2190"/>
              </w:tabs>
              <w:spacing w:after="160" w:line="259" w:lineRule="auto"/>
              <w:rPr>
                <w:rFonts w:ascii="Times New Roman" w:eastAsia="Calibri" w:hAnsi="Times New Roman" w:cs="Times New Roman"/>
                <w:color w:val="000000" w:themeColor="text1"/>
                <w:szCs w:val="20"/>
              </w:rPr>
            </w:pPr>
          </w:p>
        </w:tc>
        <w:tc>
          <w:tcPr>
            <w:tcW w:w="1559" w:type="dxa"/>
            <w:tcBorders>
              <w:bottom w:val="single" w:sz="4" w:space="0" w:color="auto"/>
            </w:tcBorders>
          </w:tcPr>
          <w:p w14:paraId="49EF4CCA"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1560" w:type="dxa"/>
            <w:tcBorders>
              <w:bottom w:val="single" w:sz="4" w:space="0" w:color="auto"/>
            </w:tcBorders>
          </w:tcPr>
          <w:p w14:paraId="7C61B9F2"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Older</w:t>
            </w:r>
          </w:p>
        </w:tc>
        <w:tc>
          <w:tcPr>
            <w:tcW w:w="1275" w:type="dxa"/>
            <w:tcBorders>
              <w:top w:val="nil"/>
              <w:bottom w:val="single" w:sz="4" w:space="0" w:color="auto"/>
            </w:tcBorders>
          </w:tcPr>
          <w:p w14:paraId="4C276D94"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F value</w:t>
            </w:r>
          </w:p>
        </w:tc>
        <w:tc>
          <w:tcPr>
            <w:tcW w:w="1134" w:type="dxa"/>
            <w:tcBorders>
              <w:top w:val="nil"/>
              <w:bottom w:val="single" w:sz="4" w:space="0" w:color="auto"/>
            </w:tcBorders>
          </w:tcPr>
          <w:p w14:paraId="1FA39990" w14:textId="77777777" w:rsidR="0007672B" w:rsidRPr="00E9012C" w:rsidRDefault="002D06FA" w:rsidP="00E87BD7">
            <w:pPr>
              <w:tabs>
                <w:tab w:val="left" w:pos="2190"/>
              </w:tabs>
              <w:spacing w:after="160" w:line="259" w:lineRule="auto"/>
              <w:jc w:val="center"/>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bCs/>
                <w:i/>
                <w:color w:val="000000" w:themeColor="text1"/>
                <w:szCs w:val="20"/>
                <w:lang w:val="el-GR"/>
              </w:rPr>
              <w:t>Partial</w:t>
            </w:r>
            <w:proofErr w:type="spellEnd"/>
            <w:r w:rsidRPr="00E9012C">
              <w:rPr>
                <w:rFonts w:ascii="Times New Roman" w:eastAsia="Calibri" w:hAnsi="Times New Roman" w:cs="Times New Roman"/>
                <w:bCs/>
                <w:i/>
                <w:color w:val="000000" w:themeColor="text1"/>
                <w:szCs w:val="20"/>
                <w:lang w:val="el-GR"/>
              </w:rPr>
              <w:t xml:space="preserve"> </w:t>
            </w:r>
            <w:r w:rsidR="0007672B" w:rsidRPr="00E9012C">
              <w:rPr>
                <w:rFonts w:ascii="Times New Roman" w:eastAsia="Calibri" w:hAnsi="Times New Roman" w:cs="Times New Roman"/>
                <w:bCs/>
                <w:i/>
                <w:color w:val="000000" w:themeColor="text1"/>
                <w:szCs w:val="20"/>
                <w:lang w:val="el-GR"/>
              </w:rPr>
              <w:t>η</w:t>
            </w:r>
            <w:r w:rsidR="0007672B" w:rsidRPr="00E9012C">
              <w:rPr>
                <w:rFonts w:ascii="Times New Roman" w:eastAsia="Calibri" w:hAnsi="Times New Roman" w:cs="Times New Roman"/>
                <w:bCs/>
                <w:color w:val="000000" w:themeColor="text1"/>
                <w:szCs w:val="20"/>
                <w:lang w:val="el-GR"/>
              </w:rPr>
              <w:t>²</w:t>
            </w:r>
          </w:p>
        </w:tc>
      </w:tr>
      <w:tr w:rsidR="00E9012C" w:rsidRPr="00E9012C" w14:paraId="01AAB05A" w14:textId="77777777">
        <w:tc>
          <w:tcPr>
            <w:tcW w:w="2977" w:type="dxa"/>
            <w:tcBorders>
              <w:bottom w:val="nil"/>
            </w:tcBorders>
          </w:tcPr>
          <w:p w14:paraId="57AA33D9" w14:textId="77777777" w:rsidR="0007672B" w:rsidRPr="00E9012C" w:rsidRDefault="0007672B" w:rsidP="00947DD7">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1</w:t>
            </w:r>
          </w:p>
        </w:tc>
        <w:tc>
          <w:tcPr>
            <w:tcW w:w="1559" w:type="dxa"/>
            <w:tcBorders>
              <w:bottom w:val="nil"/>
            </w:tcBorders>
          </w:tcPr>
          <w:p w14:paraId="37940391" w14:textId="77777777" w:rsidR="0007672B" w:rsidRPr="00E9012C" w:rsidRDefault="0007672B" w:rsidP="002D06FA">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w:t>
            </w:r>
            <w:r w:rsidR="00221362" w:rsidRPr="00E9012C">
              <w:rPr>
                <w:rFonts w:ascii="Times New Roman" w:eastAsia="Calibri" w:hAnsi="Times New Roman" w:cs="Times New Roman"/>
                <w:color w:val="000000" w:themeColor="text1"/>
                <w:szCs w:val="20"/>
              </w:rPr>
              <w:t xml:space="preserve"> 2</w:t>
            </w:r>
            <w:r w:rsidR="002D06FA" w:rsidRPr="00E9012C">
              <w:rPr>
                <w:rFonts w:ascii="Times New Roman" w:eastAsia="Calibri" w:hAnsi="Times New Roman" w:cs="Times New Roman"/>
                <w:color w:val="000000" w:themeColor="text1"/>
                <w:szCs w:val="20"/>
              </w:rPr>
              <w:t>1</w:t>
            </w:r>
          </w:p>
        </w:tc>
        <w:tc>
          <w:tcPr>
            <w:tcW w:w="1560" w:type="dxa"/>
            <w:tcBorders>
              <w:bottom w:val="nil"/>
            </w:tcBorders>
          </w:tcPr>
          <w:p w14:paraId="4459B58E"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w:t>
            </w:r>
            <w:r w:rsidR="00221362" w:rsidRPr="00E9012C">
              <w:rPr>
                <w:rFonts w:ascii="Times New Roman" w:eastAsia="Calibri" w:hAnsi="Times New Roman" w:cs="Times New Roman"/>
                <w:color w:val="000000" w:themeColor="text1"/>
                <w:szCs w:val="20"/>
              </w:rPr>
              <w:t xml:space="preserve"> 1</w:t>
            </w:r>
            <w:r w:rsidR="001255D6" w:rsidRPr="00E9012C">
              <w:rPr>
                <w:rFonts w:ascii="Times New Roman" w:eastAsia="Calibri" w:hAnsi="Times New Roman" w:cs="Times New Roman"/>
                <w:color w:val="000000" w:themeColor="text1"/>
                <w:szCs w:val="20"/>
              </w:rPr>
              <w:t>9</w:t>
            </w:r>
          </w:p>
        </w:tc>
        <w:tc>
          <w:tcPr>
            <w:tcW w:w="1275" w:type="dxa"/>
            <w:tcBorders>
              <w:bottom w:val="nil"/>
            </w:tcBorders>
          </w:tcPr>
          <w:p w14:paraId="4096E74C" w14:textId="77777777" w:rsidR="0007672B" w:rsidRPr="00E9012C" w:rsidRDefault="0007672B"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(1, </w:t>
            </w:r>
            <w:r w:rsidR="001255D6" w:rsidRPr="00E9012C">
              <w:rPr>
                <w:rFonts w:ascii="Times New Roman" w:eastAsia="Calibri" w:hAnsi="Times New Roman" w:cs="Times New Roman"/>
                <w:color w:val="000000" w:themeColor="text1"/>
                <w:szCs w:val="20"/>
              </w:rPr>
              <w:t>38</w:t>
            </w:r>
            <w:r w:rsidRPr="00E9012C">
              <w:rPr>
                <w:rFonts w:ascii="Times New Roman" w:eastAsia="Calibri" w:hAnsi="Times New Roman" w:cs="Times New Roman"/>
                <w:color w:val="000000" w:themeColor="text1"/>
                <w:szCs w:val="20"/>
              </w:rPr>
              <w:t>)</w:t>
            </w:r>
          </w:p>
        </w:tc>
        <w:tc>
          <w:tcPr>
            <w:tcW w:w="1134" w:type="dxa"/>
            <w:tcBorders>
              <w:bottom w:val="nil"/>
            </w:tcBorders>
          </w:tcPr>
          <w:p w14:paraId="783418DC" w14:textId="77777777" w:rsidR="0007672B" w:rsidRPr="00E9012C" w:rsidRDefault="0007672B" w:rsidP="00E87BD7">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5E9011F1" w14:textId="77777777">
        <w:tc>
          <w:tcPr>
            <w:tcW w:w="2977" w:type="dxa"/>
            <w:tcBorders>
              <w:top w:val="nil"/>
              <w:bottom w:val="nil"/>
            </w:tcBorders>
          </w:tcPr>
          <w:p w14:paraId="0C3C2D10" w14:textId="77777777" w:rsidR="00E82B9D" w:rsidRPr="00E9012C" w:rsidRDefault="00E82B9D" w:rsidP="00E82B9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Education (years)</w:t>
            </w:r>
          </w:p>
        </w:tc>
        <w:tc>
          <w:tcPr>
            <w:tcW w:w="1559" w:type="dxa"/>
            <w:tcBorders>
              <w:top w:val="nil"/>
              <w:bottom w:val="nil"/>
            </w:tcBorders>
          </w:tcPr>
          <w:p w14:paraId="7B997369"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16.45 (2.35)</w:t>
            </w:r>
          </w:p>
        </w:tc>
        <w:tc>
          <w:tcPr>
            <w:tcW w:w="1560" w:type="dxa"/>
            <w:tcBorders>
              <w:top w:val="nil"/>
              <w:bottom w:val="nil"/>
            </w:tcBorders>
          </w:tcPr>
          <w:p w14:paraId="48ED879C"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11.95 (2.46)</w:t>
            </w:r>
          </w:p>
        </w:tc>
        <w:tc>
          <w:tcPr>
            <w:tcW w:w="1275" w:type="dxa"/>
            <w:tcBorders>
              <w:top w:val="nil"/>
              <w:bottom w:val="nil"/>
            </w:tcBorders>
          </w:tcPr>
          <w:p w14:paraId="5B783BC5"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35.06****</w:t>
            </w:r>
          </w:p>
        </w:tc>
        <w:tc>
          <w:tcPr>
            <w:tcW w:w="1134" w:type="dxa"/>
            <w:tcBorders>
              <w:top w:val="nil"/>
              <w:bottom w:val="nil"/>
            </w:tcBorders>
          </w:tcPr>
          <w:p w14:paraId="2E99D513"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.48</w:t>
            </w:r>
          </w:p>
        </w:tc>
      </w:tr>
      <w:tr w:rsidR="00E9012C" w:rsidRPr="00E9012C" w14:paraId="17B35219" w14:textId="77777777">
        <w:tc>
          <w:tcPr>
            <w:tcW w:w="2977" w:type="dxa"/>
            <w:tcBorders>
              <w:top w:val="nil"/>
              <w:bottom w:val="nil"/>
            </w:tcBorders>
          </w:tcPr>
          <w:p w14:paraId="580D34CC" w14:textId="77777777" w:rsidR="00E82B9D" w:rsidRPr="00E9012C" w:rsidRDefault="00E82B9D" w:rsidP="00E82B9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Self-reported </w:t>
            </w:r>
            <w:proofErr w:type="spellStart"/>
            <w:r w:rsidRPr="00E9012C">
              <w:rPr>
                <w:rFonts w:ascii="Times New Roman" w:eastAsia="Calibri" w:hAnsi="Times New Roman" w:cs="Times New Roman"/>
                <w:color w:val="000000" w:themeColor="text1"/>
                <w:szCs w:val="20"/>
              </w:rPr>
              <w:t>health</w:t>
            </w:r>
            <w:r w:rsidRPr="00E9012C">
              <w:rPr>
                <w:rFonts w:ascii="Times New Roman" w:eastAsia="Calibri" w:hAnsi="Times New Roman" w:cs="Times New Roman"/>
                <w:color w:val="000000" w:themeColor="text1"/>
                <w:sz w:val="24"/>
                <w:szCs w:val="20"/>
                <w:vertAlign w:val="superscript"/>
              </w:rPr>
              <w:t>a</w:t>
            </w:r>
            <w:proofErr w:type="spellEnd"/>
          </w:p>
        </w:tc>
        <w:tc>
          <w:tcPr>
            <w:tcW w:w="1559" w:type="dxa"/>
            <w:tcBorders>
              <w:top w:val="nil"/>
              <w:bottom w:val="nil"/>
            </w:tcBorders>
          </w:tcPr>
          <w:p w14:paraId="0DAF65AE"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4.00 (.71)</w:t>
            </w:r>
          </w:p>
        </w:tc>
        <w:tc>
          <w:tcPr>
            <w:tcW w:w="1560" w:type="dxa"/>
            <w:tcBorders>
              <w:top w:val="nil"/>
              <w:bottom w:val="nil"/>
            </w:tcBorders>
          </w:tcPr>
          <w:p w14:paraId="1CDC8972"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3.84 (.83)</w:t>
            </w:r>
          </w:p>
        </w:tc>
        <w:tc>
          <w:tcPr>
            <w:tcW w:w="1275" w:type="dxa"/>
            <w:tcBorders>
              <w:top w:val="nil"/>
              <w:bottom w:val="nil"/>
            </w:tcBorders>
          </w:tcPr>
          <w:p w14:paraId="5391ADF5"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.42</w:t>
            </w:r>
          </w:p>
        </w:tc>
        <w:tc>
          <w:tcPr>
            <w:tcW w:w="1134" w:type="dxa"/>
            <w:tcBorders>
              <w:top w:val="nil"/>
              <w:bottom w:val="nil"/>
            </w:tcBorders>
          </w:tcPr>
          <w:p w14:paraId="16CB7E27"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r>
      <w:tr w:rsidR="00E9012C" w:rsidRPr="00E9012C" w14:paraId="77E47227" w14:textId="77777777">
        <w:tc>
          <w:tcPr>
            <w:tcW w:w="2977" w:type="dxa"/>
            <w:tcBorders>
              <w:top w:val="nil"/>
              <w:bottom w:val="single" w:sz="4" w:space="0" w:color="auto"/>
            </w:tcBorders>
          </w:tcPr>
          <w:p w14:paraId="556137D6" w14:textId="77777777" w:rsidR="00E82B9D" w:rsidRPr="00E9012C" w:rsidRDefault="00E82B9D" w:rsidP="00E82B9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Self-reported health vs. </w:t>
            </w:r>
            <w:proofErr w:type="spellStart"/>
            <w:r w:rsidRPr="00E9012C">
              <w:rPr>
                <w:rFonts w:ascii="Times New Roman" w:eastAsia="Calibri" w:hAnsi="Times New Roman" w:cs="Times New Roman"/>
                <w:color w:val="000000" w:themeColor="text1"/>
                <w:szCs w:val="20"/>
              </w:rPr>
              <w:t>peers</w:t>
            </w:r>
            <w:r w:rsidRPr="00E9012C">
              <w:rPr>
                <w:rFonts w:ascii="Times New Roman" w:eastAsia="Calibri" w:hAnsi="Times New Roman" w:cs="Times New Roman"/>
                <w:color w:val="000000" w:themeColor="text1"/>
                <w:sz w:val="24"/>
                <w:szCs w:val="20"/>
                <w:vertAlign w:val="superscript"/>
              </w:rPr>
              <w:t>b</w:t>
            </w:r>
            <w:proofErr w:type="spellEnd"/>
          </w:p>
        </w:tc>
        <w:tc>
          <w:tcPr>
            <w:tcW w:w="1559" w:type="dxa"/>
            <w:tcBorders>
              <w:top w:val="nil"/>
              <w:bottom w:val="single" w:sz="4" w:space="0" w:color="auto"/>
            </w:tcBorders>
          </w:tcPr>
          <w:p w14:paraId="0DA7F3C6"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3.19 (.75)</w:t>
            </w:r>
          </w:p>
        </w:tc>
        <w:tc>
          <w:tcPr>
            <w:tcW w:w="1560" w:type="dxa"/>
            <w:tcBorders>
              <w:top w:val="nil"/>
              <w:bottom w:val="single" w:sz="4" w:space="0" w:color="auto"/>
            </w:tcBorders>
          </w:tcPr>
          <w:p w14:paraId="7F3F9D09"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3.63 (.76)</w:t>
            </w:r>
          </w:p>
        </w:tc>
        <w:tc>
          <w:tcPr>
            <w:tcW w:w="1275" w:type="dxa"/>
            <w:tcBorders>
              <w:top w:val="nil"/>
              <w:bottom w:val="single" w:sz="4" w:space="0" w:color="auto"/>
            </w:tcBorders>
          </w:tcPr>
          <w:p w14:paraId="4678659E"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3.41</w:t>
            </w:r>
          </w:p>
        </w:tc>
        <w:tc>
          <w:tcPr>
            <w:tcW w:w="1134" w:type="dxa"/>
            <w:tcBorders>
              <w:top w:val="nil"/>
              <w:bottom w:val="single" w:sz="4" w:space="0" w:color="auto"/>
            </w:tcBorders>
          </w:tcPr>
          <w:p w14:paraId="13DF4846" w14:textId="77777777" w:rsidR="00E82B9D" w:rsidRPr="00E9012C" w:rsidRDefault="00E82B9D" w:rsidP="00E82B9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.08</w:t>
            </w:r>
          </w:p>
        </w:tc>
      </w:tr>
      <w:tr w:rsidR="00E9012C" w:rsidRPr="00E9012C" w14:paraId="06D60254" w14:textId="77777777">
        <w:tc>
          <w:tcPr>
            <w:tcW w:w="2977" w:type="dxa"/>
            <w:tcBorders>
              <w:bottom w:val="nil"/>
            </w:tcBorders>
          </w:tcPr>
          <w:p w14:paraId="11FC4260" w14:textId="77777777" w:rsidR="00E87BD7" w:rsidRPr="00E9012C" w:rsidRDefault="00E87BD7" w:rsidP="0007672B">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2</w:t>
            </w:r>
          </w:p>
        </w:tc>
        <w:tc>
          <w:tcPr>
            <w:tcW w:w="1559" w:type="dxa"/>
            <w:tcBorders>
              <w:bottom w:val="nil"/>
            </w:tcBorders>
          </w:tcPr>
          <w:p w14:paraId="158B0843" w14:textId="77777777" w:rsidR="00E87BD7" w:rsidRPr="00E9012C" w:rsidRDefault="00E87BD7"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N = </w:t>
            </w:r>
            <w:r w:rsidR="00221362" w:rsidRPr="00E9012C">
              <w:rPr>
                <w:rFonts w:ascii="Times New Roman" w:eastAsia="Calibri" w:hAnsi="Times New Roman" w:cs="Times New Roman"/>
                <w:color w:val="000000" w:themeColor="text1"/>
                <w:szCs w:val="20"/>
              </w:rPr>
              <w:t>24</w:t>
            </w:r>
          </w:p>
        </w:tc>
        <w:tc>
          <w:tcPr>
            <w:tcW w:w="1560" w:type="dxa"/>
            <w:tcBorders>
              <w:bottom w:val="nil"/>
            </w:tcBorders>
          </w:tcPr>
          <w:p w14:paraId="11C8AC56" w14:textId="77777777" w:rsidR="00E87BD7" w:rsidRPr="00E9012C" w:rsidRDefault="00E87BD7"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N = </w:t>
            </w:r>
            <w:r w:rsidR="00221362" w:rsidRPr="00E9012C">
              <w:rPr>
                <w:rFonts w:ascii="Times New Roman" w:eastAsia="Calibri" w:hAnsi="Times New Roman" w:cs="Times New Roman"/>
                <w:color w:val="000000" w:themeColor="text1"/>
                <w:szCs w:val="20"/>
              </w:rPr>
              <w:t>2</w:t>
            </w:r>
            <w:r w:rsidR="00844B2A" w:rsidRPr="00E9012C">
              <w:rPr>
                <w:rFonts w:ascii="Times New Roman" w:eastAsia="Calibri" w:hAnsi="Times New Roman" w:cs="Times New Roman"/>
                <w:color w:val="000000" w:themeColor="text1"/>
                <w:szCs w:val="20"/>
              </w:rPr>
              <w:t>3</w:t>
            </w:r>
          </w:p>
        </w:tc>
        <w:tc>
          <w:tcPr>
            <w:tcW w:w="1275" w:type="dxa"/>
            <w:tcBorders>
              <w:bottom w:val="nil"/>
            </w:tcBorders>
          </w:tcPr>
          <w:p w14:paraId="5A882958" w14:textId="77777777" w:rsidR="00E87BD7" w:rsidRPr="00E9012C" w:rsidRDefault="00844B2A" w:rsidP="00E87BD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(1, 45</w:t>
            </w:r>
            <w:r w:rsidR="00E87BD7" w:rsidRPr="00E9012C">
              <w:rPr>
                <w:rFonts w:ascii="Times New Roman" w:eastAsia="Calibri" w:hAnsi="Times New Roman" w:cs="Times New Roman"/>
                <w:color w:val="000000" w:themeColor="text1"/>
                <w:szCs w:val="20"/>
              </w:rPr>
              <w:t>)</w:t>
            </w:r>
          </w:p>
        </w:tc>
        <w:tc>
          <w:tcPr>
            <w:tcW w:w="1134" w:type="dxa"/>
            <w:tcBorders>
              <w:bottom w:val="nil"/>
            </w:tcBorders>
          </w:tcPr>
          <w:p w14:paraId="34A70776" w14:textId="77777777" w:rsidR="00E87BD7" w:rsidRPr="00E9012C" w:rsidRDefault="00E87BD7" w:rsidP="00E87BD7">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34FBC0F5" w14:textId="77777777">
        <w:tc>
          <w:tcPr>
            <w:tcW w:w="2977" w:type="dxa"/>
            <w:tcBorders>
              <w:top w:val="nil"/>
              <w:bottom w:val="nil"/>
            </w:tcBorders>
          </w:tcPr>
          <w:p w14:paraId="5B23F66E"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Education (years)</w:t>
            </w:r>
          </w:p>
        </w:tc>
        <w:tc>
          <w:tcPr>
            <w:tcW w:w="1559" w:type="dxa"/>
            <w:tcBorders>
              <w:top w:val="nil"/>
              <w:bottom w:val="nil"/>
            </w:tcBorders>
          </w:tcPr>
          <w:p w14:paraId="0DB1B05B"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17.65 (2.28)</w:t>
            </w:r>
          </w:p>
        </w:tc>
        <w:tc>
          <w:tcPr>
            <w:tcW w:w="1560" w:type="dxa"/>
            <w:tcBorders>
              <w:top w:val="nil"/>
              <w:bottom w:val="nil"/>
            </w:tcBorders>
          </w:tcPr>
          <w:p w14:paraId="74C75717"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16.83 (3.11)</w:t>
            </w:r>
          </w:p>
        </w:tc>
        <w:tc>
          <w:tcPr>
            <w:tcW w:w="1275" w:type="dxa"/>
            <w:tcBorders>
              <w:top w:val="nil"/>
              <w:bottom w:val="nil"/>
            </w:tcBorders>
          </w:tcPr>
          <w:p w14:paraId="1E650ADD"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1.07</w:t>
            </w:r>
          </w:p>
        </w:tc>
        <w:tc>
          <w:tcPr>
            <w:tcW w:w="1134" w:type="dxa"/>
            <w:tcBorders>
              <w:top w:val="nil"/>
              <w:bottom w:val="nil"/>
            </w:tcBorders>
          </w:tcPr>
          <w:p w14:paraId="255E7D5B"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.02</w:t>
            </w:r>
          </w:p>
        </w:tc>
      </w:tr>
      <w:tr w:rsidR="00E9012C" w:rsidRPr="00E9012C" w14:paraId="34BF4F8F" w14:textId="77777777">
        <w:tc>
          <w:tcPr>
            <w:tcW w:w="2977" w:type="dxa"/>
            <w:tcBorders>
              <w:top w:val="nil"/>
              <w:bottom w:val="nil"/>
            </w:tcBorders>
          </w:tcPr>
          <w:p w14:paraId="392659FC"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Self-reported </w:t>
            </w:r>
            <w:proofErr w:type="spellStart"/>
            <w:r w:rsidRPr="00E9012C">
              <w:rPr>
                <w:rFonts w:ascii="Times New Roman" w:eastAsia="Calibri" w:hAnsi="Times New Roman" w:cs="Times New Roman"/>
                <w:color w:val="000000" w:themeColor="text1"/>
                <w:szCs w:val="20"/>
              </w:rPr>
              <w:t>health</w:t>
            </w:r>
            <w:r w:rsidRPr="00E9012C">
              <w:rPr>
                <w:rFonts w:ascii="Times New Roman" w:eastAsia="Calibri" w:hAnsi="Times New Roman" w:cs="Times New Roman"/>
                <w:color w:val="000000" w:themeColor="text1"/>
                <w:sz w:val="24"/>
                <w:szCs w:val="20"/>
                <w:vertAlign w:val="superscript"/>
              </w:rPr>
              <w:t>a</w:t>
            </w:r>
            <w:proofErr w:type="spellEnd"/>
          </w:p>
        </w:tc>
        <w:tc>
          <w:tcPr>
            <w:tcW w:w="1559" w:type="dxa"/>
            <w:tcBorders>
              <w:top w:val="nil"/>
              <w:bottom w:val="nil"/>
            </w:tcBorders>
          </w:tcPr>
          <w:p w14:paraId="0F56F05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4.08 (.83)</w:t>
            </w:r>
          </w:p>
        </w:tc>
        <w:tc>
          <w:tcPr>
            <w:tcW w:w="1560" w:type="dxa"/>
            <w:tcBorders>
              <w:top w:val="nil"/>
              <w:bottom w:val="nil"/>
            </w:tcBorders>
          </w:tcPr>
          <w:p w14:paraId="154FF522"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3.78 (.85)</w:t>
            </w:r>
          </w:p>
        </w:tc>
        <w:tc>
          <w:tcPr>
            <w:tcW w:w="1275" w:type="dxa"/>
            <w:tcBorders>
              <w:top w:val="nil"/>
              <w:bottom w:val="nil"/>
            </w:tcBorders>
          </w:tcPr>
          <w:p w14:paraId="377BC88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1.51</w:t>
            </w:r>
          </w:p>
        </w:tc>
        <w:tc>
          <w:tcPr>
            <w:tcW w:w="1134" w:type="dxa"/>
            <w:tcBorders>
              <w:top w:val="nil"/>
              <w:bottom w:val="nil"/>
            </w:tcBorders>
          </w:tcPr>
          <w:p w14:paraId="22C9DA10"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.03</w:t>
            </w:r>
          </w:p>
        </w:tc>
      </w:tr>
      <w:tr w:rsidR="00E9012C" w:rsidRPr="00E9012C" w14:paraId="3CBE4B47" w14:textId="77777777">
        <w:tc>
          <w:tcPr>
            <w:tcW w:w="2977" w:type="dxa"/>
            <w:tcBorders>
              <w:top w:val="nil"/>
              <w:bottom w:val="nil"/>
            </w:tcBorders>
          </w:tcPr>
          <w:p w14:paraId="2A5C002F"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Self-reported health vs. </w:t>
            </w:r>
            <w:proofErr w:type="spellStart"/>
            <w:r w:rsidRPr="00E9012C">
              <w:rPr>
                <w:rFonts w:ascii="Times New Roman" w:eastAsia="Calibri" w:hAnsi="Times New Roman" w:cs="Times New Roman"/>
                <w:color w:val="000000" w:themeColor="text1"/>
                <w:szCs w:val="20"/>
              </w:rPr>
              <w:t>peers</w:t>
            </w:r>
            <w:r w:rsidRPr="00E9012C">
              <w:rPr>
                <w:rFonts w:ascii="Times New Roman" w:eastAsia="Calibri" w:hAnsi="Times New Roman" w:cs="Times New Roman"/>
                <w:color w:val="000000" w:themeColor="text1"/>
                <w:sz w:val="24"/>
                <w:szCs w:val="20"/>
                <w:vertAlign w:val="superscript"/>
              </w:rPr>
              <w:t>b</w:t>
            </w:r>
            <w:proofErr w:type="spellEnd"/>
          </w:p>
        </w:tc>
        <w:tc>
          <w:tcPr>
            <w:tcW w:w="1559" w:type="dxa"/>
            <w:tcBorders>
              <w:top w:val="nil"/>
              <w:bottom w:val="nil"/>
            </w:tcBorders>
          </w:tcPr>
          <w:p w14:paraId="267FDFB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3.25 (.68)</w:t>
            </w:r>
          </w:p>
        </w:tc>
        <w:tc>
          <w:tcPr>
            <w:tcW w:w="1560" w:type="dxa"/>
            <w:tcBorders>
              <w:top w:val="nil"/>
              <w:bottom w:val="nil"/>
            </w:tcBorders>
          </w:tcPr>
          <w:p w14:paraId="12B75F9B"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3.65 (.98)</w:t>
            </w:r>
          </w:p>
        </w:tc>
        <w:tc>
          <w:tcPr>
            <w:tcW w:w="1275" w:type="dxa"/>
            <w:tcBorders>
              <w:top w:val="nil"/>
              <w:bottom w:val="nil"/>
            </w:tcBorders>
          </w:tcPr>
          <w:p w14:paraId="1FDB8026"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2.70</w:t>
            </w:r>
          </w:p>
        </w:tc>
        <w:tc>
          <w:tcPr>
            <w:tcW w:w="1134" w:type="dxa"/>
            <w:tcBorders>
              <w:top w:val="nil"/>
              <w:bottom w:val="nil"/>
            </w:tcBorders>
          </w:tcPr>
          <w:p w14:paraId="42CFE62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.06</w:t>
            </w:r>
          </w:p>
        </w:tc>
      </w:tr>
      <w:tr w:rsidR="00E9012C" w:rsidRPr="00E9012C" w14:paraId="2D7B4F64" w14:textId="77777777">
        <w:tc>
          <w:tcPr>
            <w:tcW w:w="2977" w:type="dxa"/>
            <w:tcBorders>
              <w:top w:val="nil"/>
              <w:bottom w:val="nil"/>
            </w:tcBorders>
          </w:tcPr>
          <w:p w14:paraId="6B5AB117"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HADS </w:t>
            </w:r>
            <w:proofErr w:type="spellStart"/>
            <w:r w:rsidRPr="00E9012C">
              <w:rPr>
                <w:rFonts w:ascii="Times New Roman" w:eastAsia="Calibri" w:hAnsi="Times New Roman" w:cs="Times New Roman"/>
                <w:color w:val="000000" w:themeColor="text1"/>
                <w:szCs w:val="20"/>
              </w:rPr>
              <w:t>anxiety</w:t>
            </w:r>
            <w:r w:rsidRPr="00E9012C">
              <w:rPr>
                <w:rFonts w:ascii="Times New Roman" w:eastAsia="Calibri" w:hAnsi="Times New Roman" w:cs="Times New Roman"/>
                <w:color w:val="000000" w:themeColor="text1"/>
                <w:sz w:val="24"/>
                <w:szCs w:val="20"/>
                <w:vertAlign w:val="superscript"/>
              </w:rPr>
              <w:t>c</w:t>
            </w:r>
            <w:proofErr w:type="spellEnd"/>
          </w:p>
        </w:tc>
        <w:tc>
          <w:tcPr>
            <w:tcW w:w="1559" w:type="dxa"/>
            <w:tcBorders>
              <w:top w:val="nil"/>
              <w:bottom w:val="nil"/>
            </w:tcBorders>
          </w:tcPr>
          <w:p w14:paraId="1148B871"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7.50 (3.64)</w:t>
            </w:r>
          </w:p>
        </w:tc>
        <w:tc>
          <w:tcPr>
            <w:tcW w:w="1560" w:type="dxa"/>
            <w:tcBorders>
              <w:top w:val="nil"/>
              <w:bottom w:val="nil"/>
            </w:tcBorders>
          </w:tcPr>
          <w:p w14:paraId="2DD88EE9"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5.74 (2.82)</w:t>
            </w:r>
          </w:p>
        </w:tc>
        <w:tc>
          <w:tcPr>
            <w:tcW w:w="1275" w:type="dxa"/>
            <w:tcBorders>
              <w:top w:val="nil"/>
              <w:bottom w:val="nil"/>
            </w:tcBorders>
          </w:tcPr>
          <w:p w14:paraId="67EF3B89"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3.43</w:t>
            </w:r>
          </w:p>
        </w:tc>
        <w:tc>
          <w:tcPr>
            <w:tcW w:w="1134" w:type="dxa"/>
            <w:tcBorders>
              <w:top w:val="nil"/>
              <w:bottom w:val="nil"/>
            </w:tcBorders>
          </w:tcPr>
          <w:p w14:paraId="5FCBEE21"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.07</w:t>
            </w:r>
          </w:p>
        </w:tc>
      </w:tr>
      <w:tr w:rsidR="00E9012C" w:rsidRPr="00E9012C" w14:paraId="71C1324F" w14:textId="77777777">
        <w:tc>
          <w:tcPr>
            <w:tcW w:w="2977" w:type="dxa"/>
            <w:tcBorders>
              <w:top w:val="nil"/>
              <w:bottom w:val="nil"/>
            </w:tcBorders>
          </w:tcPr>
          <w:p w14:paraId="6EA17C47"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HADS </w:t>
            </w:r>
            <w:proofErr w:type="spellStart"/>
            <w:r w:rsidRPr="00E9012C">
              <w:rPr>
                <w:rFonts w:ascii="Times New Roman" w:eastAsia="Calibri" w:hAnsi="Times New Roman" w:cs="Times New Roman"/>
                <w:color w:val="000000" w:themeColor="text1"/>
                <w:szCs w:val="20"/>
              </w:rPr>
              <w:t>depression</w:t>
            </w:r>
            <w:r w:rsidRPr="00E9012C">
              <w:rPr>
                <w:rFonts w:ascii="Times New Roman" w:eastAsia="Calibri" w:hAnsi="Times New Roman" w:cs="Times New Roman"/>
                <w:color w:val="000000" w:themeColor="text1"/>
                <w:sz w:val="24"/>
                <w:szCs w:val="20"/>
                <w:vertAlign w:val="superscript"/>
              </w:rPr>
              <w:t>c</w:t>
            </w:r>
            <w:proofErr w:type="spellEnd"/>
          </w:p>
        </w:tc>
        <w:tc>
          <w:tcPr>
            <w:tcW w:w="1559" w:type="dxa"/>
            <w:tcBorders>
              <w:top w:val="nil"/>
              <w:bottom w:val="nil"/>
            </w:tcBorders>
          </w:tcPr>
          <w:p w14:paraId="44299E89"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2.33 (2.22)</w:t>
            </w:r>
          </w:p>
        </w:tc>
        <w:tc>
          <w:tcPr>
            <w:tcW w:w="1560" w:type="dxa"/>
            <w:tcBorders>
              <w:top w:val="nil"/>
              <w:bottom w:val="nil"/>
            </w:tcBorders>
          </w:tcPr>
          <w:p w14:paraId="0BB3D998"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3.70 (2.55)</w:t>
            </w:r>
          </w:p>
        </w:tc>
        <w:tc>
          <w:tcPr>
            <w:tcW w:w="1275" w:type="dxa"/>
            <w:tcBorders>
              <w:top w:val="nil"/>
              <w:bottom w:val="nil"/>
            </w:tcBorders>
          </w:tcPr>
          <w:p w14:paraId="0DAF5E4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3.83</w:t>
            </w:r>
          </w:p>
        </w:tc>
        <w:tc>
          <w:tcPr>
            <w:tcW w:w="1134" w:type="dxa"/>
            <w:tcBorders>
              <w:top w:val="nil"/>
              <w:bottom w:val="nil"/>
            </w:tcBorders>
          </w:tcPr>
          <w:p w14:paraId="1BC1B81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.08</w:t>
            </w:r>
          </w:p>
        </w:tc>
      </w:tr>
      <w:tr w:rsidR="00E9012C" w:rsidRPr="00E9012C" w14:paraId="4CCFF551" w14:textId="77777777">
        <w:tc>
          <w:tcPr>
            <w:tcW w:w="2977" w:type="dxa"/>
            <w:tcBorders>
              <w:top w:val="nil"/>
              <w:bottom w:val="nil"/>
            </w:tcBorders>
          </w:tcPr>
          <w:p w14:paraId="1BB3F19E"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MPED</w:t>
            </w:r>
            <w:r w:rsidRPr="00E9012C">
              <w:rPr>
                <w:rFonts w:ascii="Times New Roman" w:eastAsia="Calibri" w:hAnsi="Times New Roman" w:cs="Times New Roman"/>
                <w:color w:val="000000" w:themeColor="text1"/>
                <w:szCs w:val="20"/>
                <w:vertAlign w:val="superscript"/>
              </w:rPr>
              <w:t xml:space="preserve"> </w:t>
            </w:r>
            <w:proofErr w:type="spellStart"/>
            <w:r w:rsidRPr="00E9012C">
              <w:rPr>
                <w:rFonts w:ascii="Times New Roman" w:eastAsia="Calibri" w:hAnsi="Times New Roman" w:cs="Times New Roman"/>
                <w:color w:val="000000" w:themeColor="text1"/>
                <w:szCs w:val="20"/>
              </w:rPr>
              <w:t>busyness</w:t>
            </w:r>
            <w:r w:rsidRPr="00E9012C">
              <w:rPr>
                <w:rFonts w:ascii="Times New Roman" w:eastAsia="Calibri" w:hAnsi="Times New Roman" w:cs="Times New Roman"/>
                <w:color w:val="000000" w:themeColor="text1"/>
                <w:sz w:val="24"/>
                <w:szCs w:val="20"/>
                <w:vertAlign w:val="superscript"/>
              </w:rPr>
              <w:t>d</w:t>
            </w:r>
            <w:proofErr w:type="spellEnd"/>
          </w:p>
        </w:tc>
        <w:tc>
          <w:tcPr>
            <w:tcW w:w="1559" w:type="dxa"/>
            <w:tcBorders>
              <w:top w:val="nil"/>
              <w:bottom w:val="nil"/>
            </w:tcBorders>
          </w:tcPr>
          <w:p w14:paraId="61490A0C"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21.42 (4.24)</w:t>
            </w:r>
          </w:p>
        </w:tc>
        <w:tc>
          <w:tcPr>
            <w:tcW w:w="1560" w:type="dxa"/>
            <w:tcBorders>
              <w:top w:val="nil"/>
              <w:bottom w:val="nil"/>
            </w:tcBorders>
          </w:tcPr>
          <w:p w14:paraId="4A134B6C"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18.04 (4.51)</w:t>
            </w:r>
          </w:p>
        </w:tc>
        <w:tc>
          <w:tcPr>
            <w:tcW w:w="1275" w:type="dxa"/>
            <w:tcBorders>
              <w:top w:val="nil"/>
              <w:bottom w:val="nil"/>
            </w:tcBorders>
          </w:tcPr>
          <w:p w14:paraId="614138A3"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6.99**</w:t>
            </w:r>
          </w:p>
        </w:tc>
        <w:tc>
          <w:tcPr>
            <w:tcW w:w="1134" w:type="dxa"/>
            <w:tcBorders>
              <w:top w:val="nil"/>
              <w:bottom w:val="nil"/>
            </w:tcBorders>
          </w:tcPr>
          <w:p w14:paraId="1E26AD38"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w:t>
            </w:r>
          </w:p>
        </w:tc>
      </w:tr>
      <w:tr w:rsidR="00E9012C" w:rsidRPr="00E9012C" w14:paraId="6DC33605" w14:textId="77777777">
        <w:tc>
          <w:tcPr>
            <w:tcW w:w="2977" w:type="dxa"/>
            <w:tcBorders>
              <w:top w:val="nil"/>
              <w:bottom w:val="nil"/>
            </w:tcBorders>
          </w:tcPr>
          <w:p w14:paraId="6102F233"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MPED </w:t>
            </w:r>
            <w:proofErr w:type="spellStart"/>
            <w:r w:rsidRPr="00E9012C">
              <w:rPr>
                <w:rFonts w:ascii="Times New Roman" w:eastAsia="Calibri" w:hAnsi="Times New Roman" w:cs="Times New Roman"/>
                <w:color w:val="000000" w:themeColor="text1"/>
                <w:szCs w:val="20"/>
              </w:rPr>
              <w:t>routine</w:t>
            </w:r>
            <w:r w:rsidRPr="00E9012C">
              <w:rPr>
                <w:rFonts w:ascii="Times New Roman" w:eastAsia="Calibri" w:hAnsi="Times New Roman" w:cs="Times New Roman"/>
                <w:color w:val="000000" w:themeColor="text1"/>
                <w:sz w:val="24"/>
                <w:szCs w:val="20"/>
                <w:vertAlign w:val="superscript"/>
              </w:rPr>
              <w:t>d</w:t>
            </w:r>
            <w:proofErr w:type="spellEnd"/>
          </w:p>
        </w:tc>
        <w:tc>
          <w:tcPr>
            <w:tcW w:w="1559" w:type="dxa"/>
            <w:tcBorders>
              <w:top w:val="nil"/>
              <w:bottom w:val="nil"/>
            </w:tcBorders>
          </w:tcPr>
          <w:p w14:paraId="49127D32"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13.00 (3.20)</w:t>
            </w:r>
          </w:p>
        </w:tc>
        <w:tc>
          <w:tcPr>
            <w:tcW w:w="1560" w:type="dxa"/>
            <w:tcBorders>
              <w:top w:val="nil"/>
              <w:bottom w:val="nil"/>
            </w:tcBorders>
          </w:tcPr>
          <w:p w14:paraId="6559CBD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13.57 (2.47)</w:t>
            </w:r>
          </w:p>
        </w:tc>
        <w:tc>
          <w:tcPr>
            <w:tcW w:w="1275" w:type="dxa"/>
            <w:tcBorders>
              <w:top w:val="nil"/>
              <w:bottom w:val="nil"/>
            </w:tcBorders>
          </w:tcPr>
          <w:p w14:paraId="40EEE248"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.46</w:t>
            </w:r>
          </w:p>
        </w:tc>
        <w:tc>
          <w:tcPr>
            <w:tcW w:w="1134" w:type="dxa"/>
            <w:tcBorders>
              <w:top w:val="nil"/>
              <w:bottom w:val="nil"/>
            </w:tcBorders>
          </w:tcPr>
          <w:p w14:paraId="276BCDC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r>
      <w:tr w:rsidR="00E9012C" w:rsidRPr="00E9012C" w14:paraId="0D204B4E" w14:textId="77777777">
        <w:tc>
          <w:tcPr>
            <w:tcW w:w="2977" w:type="dxa"/>
            <w:tcBorders>
              <w:top w:val="nil"/>
              <w:bottom w:val="nil"/>
            </w:tcBorders>
          </w:tcPr>
          <w:p w14:paraId="74FC4404"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TICS-M</w:t>
            </w:r>
            <w:r w:rsidRPr="00E9012C">
              <w:rPr>
                <w:rFonts w:ascii="Times New Roman" w:eastAsia="Calibri" w:hAnsi="Times New Roman" w:cs="Times New Roman"/>
                <w:color w:val="000000" w:themeColor="text1"/>
                <w:sz w:val="24"/>
                <w:szCs w:val="20"/>
                <w:vertAlign w:val="superscript"/>
              </w:rPr>
              <w:t>e</w:t>
            </w:r>
          </w:p>
        </w:tc>
        <w:tc>
          <w:tcPr>
            <w:tcW w:w="1559" w:type="dxa"/>
            <w:tcBorders>
              <w:top w:val="nil"/>
              <w:bottom w:val="nil"/>
            </w:tcBorders>
          </w:tcPr>
          <w:p w14:paraId="0CCA445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30.88 (2.46)</w:t>
            </w:r>
          </w:p>
        </w:tc>
        <w:tc>
          <w:tcPr>
            <w:tcW w:w="1560" w:type="dxa"/>
            <w:tcBorders>
              <w:top w:val="nil"/>
              <w:bottom w:val="nil"/>
            </w:tcBorders>
          </w:tcPr>
          <w:p w14:paraId="46AD87D0"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28.09 (3.95)</w:t>
            </w:r>
          </w:p>
        </w:tc>
        <w:tc>
          <w:tcPr>
            <w:tcW w:w="1275" w:type="dxa"/>
            <w:tcBorders>
              <w:top w:val="nil"/>
              <w:bottom w:val="nil"/>
            </w:tcBorders>
          </w:tcPr>
          <w:p w14:paraId="0A402336"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8.52**</w:t>
            </w:r>
          </w:p>
        </w:tc>
        <w:tc>
          <w:tcPr>
            <w:tcW w:w="1134" w:type="dxa"/>
            <w:tcBorders>
              <w:top w:val="nil"/>
              <w:bottom w:val="nil"/>
            </w:tcBorders>
          </w:tcPr>
          <w:p w14:paraId="599390A1"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.16</w:t>
            </w:r>
          </w:p>
        </w:tc>
      </w:tr>
      <w:tr w:rsidR="00E9012C" w:rsidRPr="00E9012C" w14:paraId="7E104C74" w14:textId="77777777">
        <w:tc>
          <w:tcPr>
            <w:tcW w:w="2977" w:type="dxa"/>
            <w:tcBorders>
              <w:top w:val="nil"/>
              <w:bottom w:val="nil"/>
            </w:tcBorders>
          </w:tcPr>
          <w:p w14:paraId="2AF5A882" w14:textId="16794F51" w:rsidR="001255D6" w:rsidRPr="00E9012C" w:rsidRDefault="001255D6" w:rsidP="003C000B">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TICS-M recall</w:t>
            </w:r>
            <w:r w:rsidR="003C000B" w:rsidRPr="00E9012C">
              <w:rPr>
                <w:rFonts w:ascii="Times New Roman" w:eastAsia="Calibri" w:hAnsi="Times New Roman" w:cs="Times New Roman"/>
                <w:color w:val="000000" w:themeColor="text1"/>
                <w:szCs w:val="20"/>
              </w:rPr>
              <w:t xml:space="preserve"> </w:t>
            </w:r>
            <w:r w:rsidR="003C000B" w:rsidRPr="00E9012C">
              <w:rPr>
                <w:rFonts w:ascii="Times New Roman" w:eastAsia="Calibri" w:hAnsi="Times New Roman" w:cs="Times New Roman"/>
                <w:color w:val="000000" w:themeColor="text1"/>
                <w:sz w:val="24"/>
                <w:szCs w:val="20"/>
                <w:vertAlign w:val="superscript"/>
              </w:rPr>
              <w:t>f</w:t>
            </w:r>
          </w:p>
        </w:tc>
        <w:tc>
          <w:tcPr>
            <w:tcW w:w="1559" w:type="dxa"/>
            <w:tcBorders>
              <w:top w:val="nil"/>
              <w:bottom w:val="nil"/>
            </w:tcBorders>
          </w:tcPr>
          <w:p w14:paraId="2D4E4D68"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12.25 (2.36)</w:t>
            </w:r>
          </w:p>
        </w:tc>
        <w:tc>
          <w:tcPr>
            <w:tcW w:w="1560" w:type="dxa"/>
            <w:tcBorders>
              <w:top w:val="nil"/>
              <w:bottom w:val="nil"/>
            </w:tcBorders>
          </w:tcPr>
          <w:p w14:paraId="2FFC61E1"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10.09 (3.15)</w:t>
            </w:r>
          </w:p>
        </w:tc>
        <w:tc>
          <w:tcPr>
            <w:tcW w:w="1275" w:type="dxa"/>
            <w:tcBorders>
              <w:top w:val="nil"/>
              <w:bottom w:val="nil"/>
            </w:tcBorders>
          </w:tcPr>
          <w:p w14:paraId="0043B914"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7.14**</w:t>
            </w:r>
          </w:p>
        </w:tc>
        <w:tc>
          <w:tcPr>
            <w:tcW w:w="1134" w:type="dxa"/>
            <w:tcBorders>
              <w:top w:val="nil"/>
              <w:bottom w:val="nil"/>
            </w:tcBorders>
          </w:tcPr>
          <w:p w14:paraId="411FDA8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.14</w:t>
            </w:r>
          </w:p>
        </w:tc>
      </w:tr>
      <w:tr w:rsidR="00E9012C" w:rsidRPr="00E9012C" w14:paraId="0FA0D4E1" w14:textId="77777777">
        <w:tc>
          <w:tcPr>
            <w:tcW w:w="2977" w:type="dxa"/>
            <w:tcBorders>
              <w:top w:val="nil"/>
              <w:bottom w:val="nil"/>
            </w:tcBorders>
          </w:tcPr>
          <w:p w14:paraId="525208AF"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Isaacs Set Test</w:t>
            </w:r>
          </w:p>
        </w:tc>
        <w:tc>
          <w:tcPr>
            <w:tcW w:w="1559" w:type="dxa"/>
            <w:tcBorders>
              <w:top w:val="nil"/>
              <w:bottom w:val="nil"/>
            </w:tcBorders>
          </w:tcPr>
          <w:p w14:paraId="3023F5D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37.00 (3.11)</w:t>
            </w:r>
          </w:p>
        </w:tc>
        <w:tc>
          <w:tcPr>
            <w:tcW w:w="1560" w:type="dxa"/>
            <w:tcBorders>
              <w:top w:val="nil"/>
              <w:bottom w:val="nil"/>
            </w:tcBorders>
          </w:tcPr>
          <w:p w14:paraId="6E9C2CBF"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36.04 (3.59)</w:t>
            </w:r>
          </w:p>
        </w:tc>
        <w:tc>
          <w:tcPr>
            <w:tcW w:w="1275" w:type="dxa"/>
            <w:tcBorders>
              <w:top w:val="nil"/>
              <w:bottom w:val="nil"/>
            </w:tcBorders>
          </w:tcPr>
          <w:p w14:paraId="786D9930"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.96</w:t>
            </w:r>
          </w:p>
        </w:tc>
        <w:tc>
          <w:tcPr>
            <w:tcW w:w="1134" w:type="dxa"/>
            <w:tcBorders>
              <w:top w:val="nil"/>
              <w:bottom w:val="nil"/>
            </w:tcBorders>
          </w:tcPr>
          <w:p w14:paraId="1F9AC5BE"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.02</w:t>
            </w:r>
          </w:p>
        </w:tc>
      </w:tr>
      <w:tr w:rsidR="001255D6" w:rsidRPr="00E9012C" w14:paraId="414A99CF" w14:textId="77777777">
        <w:tc>
          <w:tcPr>
            <w:tcW w:w="2977" w:type="dxa"/>
            <w:tcBorders>
              <w:top w:val="nil"/>
            </w:tcBorders>
          </w:tcPr>
          <w:p w14:paraId="281380D3" w14:textId="77777777" w:rsidR="001255D6" w:rsidRPr="00E9012C" w:rsidRDefault="001255D6" w:rsidP="001255D6">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lastRenderedPageBreak/>
              <w:t>Wechsler’s Similarities Test</w:t>
            </w:r>
          </w:p>
        </w:tc>
        <w:tc>
          <w:tcPr>
            <w:tcW w:w="1559" w:type="dxa"/>
            <w:tcBorders>
              <w:top w:val="nil"/>
            </w:tcBorders>
          </w:tcPr>
          <w:p w14:paraId="0F41E444"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7.79 (.72)</w:t>
            </w:r>
          </w:p>
        </w:tc>
        <w:tc>
          <w:tcPr>
            <w:tcW w:w="1560" w:type="dxa"/>
            <w:tcBorders>
              <w:top w:val="nil"/>
            </w:tcBorders>
          </w:tcPr>
          <w:p w14:paraId="6DDEAE5C"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7.22 (1.45)</w:t>
            </w:r>
          </w:p>
        </w:tc>
        <w:tc>
          <w:tcPr>
            <w:tcW w:w="1275" w:type="dxa"/>
            <w:tcBorders>
              <w:top w:val="nil"/>
            </w:tcBorders>
          </w:tcPr>
          <w:p w14:paraId="12D3FF54"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3.01</w:t>
            </w:r>
          </w:p>
        </w:tc>
        <w:tc>
          <w:tcPr>
            <w:tcW w:w="1134" w:type="dxa"/>
            <w:tcBorders>
              <w:top w:val="nil"/>
            </w:tcBorders>
          </w:tcPr>
          <w:p w14:paraId="69F6EF63" w14:textId="77777777" w:rsidR="001255D6" w:rsidRPr="00E9012C" w:rsidRDefault="001255D6" w:rsidP="001255D6">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.06</w:t>
            </w:r>
          </w:p>
        </w:tc>
      </w:tr>
    </w:tbl>
    <w:p w14:paraId="65FB62CE" w14:textId="77777777" w:rsidR="000C2421" w:rsidRPr="00E9012C" w:rsidRDefault="000C2421" w:rsidP="00221362">
      <w:pPr>
        <w:tabs>
          <w:tab w:val="left" w:pos="2190"/>
        </w:tabs>
        <w:spacing w:after="160" w:line="259" w:lineRule="auto"/>
        <w:rPr>
          <w:rFonts w:ascii="Times New Roman" w:eastAsia="Calibri" w:hAnsi="Times New Roman" w:cs="Times New Roman"/>
          <w:color w:val="000000" w:themeColor="text1"/>
          <w:sz w:val="22"/>
          <w:szCs w:val="20"/>
          <w:lang w:val="en-GB"/>
        </w:rPr>
      </w:pPr>
    </w:p>
    <w:p w14:paraId="780A530C" w14:textId="77777777" w:rsidR="00B73DBB" w:rsidRPr="00E9012C" w:rsidRDefault="00221362" w:rsidP="00B73DBB">
      <w:pPr>
        <w:tabs>
          <w:tab w:val="left" w:pos="2190"/>
        </w:tabs>
        <w:spacing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 w:val="22"/>
          <w:szCs w:val="20"/>
          <w:lang w:val="en-GB"/>
        </w:rPr>
        <w:t xml:space="preserve">Note.  </w:t>
      </w:r>
      <w:r w:rsidRPr="00E9012C">
        <w:rPr>
          <w:rFonts w:ascii="Times New Roman" w:eastAsia="Calibri" w:hAnsi="Times New Roman" w:cs="Times New Roman"/>
          <w:color w:val="000000" w:themeColor="text1"/>
          <w:sz w:val="22"/>
          <w:szCs w:val="20"/>
          <w:vertAlign w:val="superscript"/>
          <w:lang w:val="en-GB"/>
        </w:rPr>
        <w:t xml:space="preserve">a </w:t>
      </w:r>
      <w:r w:rsidRPr="00E9012C">
        <w:rPr>
          <w:rFonts w:ascii="Times New Roman" w:eastAsia="Calibri" w:hAnsi="Times New Roman" w:cs="Times New Roman"/>
          <w:color w:val="000000" w:themeColor="text1"/>
          <w:sz w:val="22"/>
          <w:szCs w:val="20"/>
          <w:lang w:val="en-GB"/>
        </w:rPr>
        <w:t xml:space="preserve">Self-reported health was rated on a 5-point scale (1 = </w:t>
      </w:r>
      <w:r w:rsidRPr="00E9012C">
        <w:rPr>
          <w:rFonts w:ascii="Times New Roman" w:eastAsia="Calibri" w:hAnsi="Times New Roman" w:cs="Times New Roman"/>
          <w:i/>
          <w:color w:val="000000" w:themeColor="text1"/>
          <w:sz w:val="22"/>
          <w:szCs w:val="20"/>
          <w:lang w:val="en-GB"/>
        </w:rPr>
        <w:t>poo</w:t>
      </w:r>
      <w:r w:rsidR="00B73DBB" w:rsidRPr="00E9012C">
        <w:rPr>
          <w:rFonts w:ascii="Times New Roman" w:eastAsia="Calibri" w:hAnsi="Times New Roman" w:cs="Times New Roman"/>
          <w:i/>
          <w:color w:val="000000" w:themeColor="text1"/>
          <w:sz w:val="22"/>
          <w:szCs w:val="20"/>
          <w:lang w:val="en-GB"/>
        </w:rPr>
        <w:t>r</w:t>
      </w:r>
      <w:r w:rsidR="00B73DBB" w:rsidRPr="00E9012C">
        <w:rPr>
          <w:rFonts w:ascii="Times New Roman" w:eastAsia="Calibri" w:hAnsi="Times New Roman" w:cs="Times New Roman"/>
          <w:color w:val="000000" w:themeColor="text1"/>
          <w:sz w:val="22"/>
          <w:szCs w:val="20"/>
          <w:lang w:val="en-GB"/>
        </w:rPr>
        <w:t xml:space="preserve">, 3 = </w:t>
      </w:r>
      <w:r w:rsidR="00B73DBB" w:rsidRPr="00E9012C">
        <w:rPr>
          <w:rFonts w:ascii="Times New Roman" w:eastAsia="Calibri" w:hAnsi="Times New Roman" w:cs="Times New Roman"/>
          <w:i/>
          <w:color w:val="000000" w:themeColor="text1"/>
          <w:sz w:val="22"/>
          <w:szCs w:val="20"/>
          <w:lang w:val="en-GB"/>
        </w:rPr>
        <w:t>average</w:t>
      </w:r>
      <w:r w:rsidR="00B73DBB" w:rsidRPr="00E9012C">
        <w:rPr>
          <w:rFonts w:ascii="Times New Roman" w:eastAsia="Calibri" w:hAnsi="Times New Roman" w:cs="Times New Roman"/>
          <w:color w:val="000000" w:themeColor="text1"/>
          <w:sz w:val="22"/>
          <w:szCs w:val="20"/>
          <w:lang w:val="en-GB"/>
        </w:rPr>
        <w:t xml:space="preserve">, 5 = </w:t>
      </w:r>
      <w:r w:rsidR="00B73DBB" w:rsidRPr="00E9012C">
        <w:rPr>
          <w:rFonts w:ascii="Times New Roman" w:eastAsia="Calibri" w:hAnsi="Times New Roman" w:cs="Times New Roman"/>
          <w:i/>
          <w:color w:val="000000" w:themeColor="text1"/>
          <w:sz w:val="22"/>
          <w:szCs w:val="20"/>
          <w:lang w:val="en-GB"/>
        </w:rPr>
        <w:t>excellent</w:t>
      </w:r>
      <w:r w:rsidR="00B73DBB" w:rsidRPr="00E9012C">
        <w:rPr>
          <w:rFonts w:ascii="Times New Roman" w:eastAsia="Calibri" w:hAnsi="Times New Roman" w:cs="Times New Roman"/>
          <w:color w:val="000000" w:themeColor="text1"/>
          <w:sz w:val="22"/>
          <w:szCs w:val="20"/>
          <w:lang w:val="en-GB"/>
        </w:rPr>
        <w:t>);</w:t>
      </w:r>
    </w:p>
    <w:p w14:paraId="3F20E7E0" w14:textId="77777777" w:rsidR="00B73DBB" w:rsidRPr="00E9012C" w:rsidRDefault="00221362" w:rsidP="00B73DBB">
      <w:pPr>
        <w:tabs>
          <w:tab w:val="left" w:pos="2190"/>
        </w:tabs>
        <w:spacing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 w:val="22"/>
          <w:szCs w:val="20"/>
          <w:vertAlign w:val="superscript"/>
          <w:lang w:val="en-GB"/>
        </w:rPr>
        <w:t xml:space="preserve">b </w:t>
      </w:r>
      <w:r w:rsidRPr="00E9012C">
        <w:rPr>
          <w:rFonts w:ascii="Times New Roman" w:eastAsia="Calibri" w:hAnsi="Times New Roman" w:cs="Times New Roman"/>
          <w:color w:val="000000" w:themeColor="text1"/>
          <w:sz w:val="22"/>
          <w:szCs w:val="20"/>
          <w:lang w:val="en-GB"/>
        </w:rPr>
        <w:t>Health vs</w:t>
      </w:r>
      <w:r w:rsidR="004921C0" w:rsidRPr="00E9012C">
        <w:rPr>
          <w:rFonts w:ascii="Times New Roman" w:eastAsia="Calibri" w:hAnsi="Times New Roman" w:cs="Times New Roman"/>
          <w:color w:val="000000" w:themeColor="text1"/>
          <w:sz w:val="22"/>
          <w:szCs w:val="20"/>
          <w:lang w:val="en-GB"/>
        </w:rPr>
        <w:t>.</w:t>
      </w:r>
      <w:r w:rsidRPr="00E9012C">
        <w:rPr>
          <w:rFonts w:ascii="Times New Roman" w:eastAsia="Calibri" w:hAnsi="Times New Roman" w:cs="Times New Roman"/>
          <w:color w:val="000000" w:themeColor="text1"/>
          <w:sz w:val="22"/>
          <w:szCs w:val="20"/>
          <w:lang w:val="en-GB"/>
        </w:rPr>
        <w:t xml:space="preserve"> peers was rated on a 5-point scale (1 = </w:t>
      </w:r>
      <w:r w:rsidRPr="00E9012C">
        <w:rPr>
          <w:rFonts w:ascii="Times New Roman" w:eastAsia="Calibri" w:hAnsi="Times New Roman" w:cs="Times New Roman"/>
          <w:i/>
          <w:color w:val="000000" w:themeColor="text1"/>
          <w:sz w:val="22"/>
          <w:szCs w:val="20"/>
          <w:lang w:val="en-GB"/>
        </w:rPr>
        <w:t>worse</w:t>
      </w:r>
      <w:r w:rsidRPr="00E9012C">
        <w:rPr>
          <w:rFonts w:ascii="Times New Roman" w:eastAsia="Calibri" w:hAnsi="Times New Roman" w:cs="Times New Roman"/>
          <w:color w:val="000000" w:themeColor="text1"/>
          <w:sz w:val="22"/>
          <w:szCs w:val="20"/>
          <w:lang w:val="en-GB"/>
        </w:rPr>
        <w:t xml:space="preserve">, 3 = </w:t>
      </w:r>
      <w:r w:rsidRPr="00E9012C">
        <w:rPr>
          <w:rFonts w:ascii="Times New Roman" w:eastAsia="Calibri" w:hAnsi="Times New Roman" w:cs="Times New Roman"/>
          <w:i/>
          <w:color w:val="000000" w:themeColor="text1"/>
          <w:sz w:val="22"/>
          <w:szCs w:val="20"/>
          <w:lang w:val="en-GB"/>
        </w:rPr>
        <w:t>same</w:t>
      </w:r>
      <w:r w:rsidRPr="00E9012C">
        <w:rPr>
          <w:rFonts w:ascii="Times New Roman" w:eastAsia="Calibri" w:hAnsi="Times New Roman" w:cs="Times New Roman"/>
          <w:color w:val="000000" w:themeColor="text1"/>
          <w:sz w:val="22"/>
          <w:szCs w:val="20"/>
          <w:lang w:val="en-GB"/>
        </w:rPr>
        <w:t xml:space="preserve">, 5 = </w:t>
      </w:r>
      <w:r w:rsidRPr="00E9012C">
        <w:rPr>
          <w:rFonts w:ascii="Times New Roman" w:eastAsia="Calibri" w:hAnsi="Times New Roman" w:cs="Times New Roman"/>
          <w:i/>
          <w:color w:val="000000" w:themeColor="text1"/>
          <w:sz w:val="22"/>
          <w:szCs w:val="20"/>
          <w:lang w:val="en-GB"/>
        </w:rPr>
        <w:t>significantly better</w:t>
      </w:r>
      <w:r w:rsidRPr="00E9012C">
        <w:rPr>
          <w:rFonts w:ascii="Times New Roman" w:eastAsia="Calibri" w:hAnsi="Times New Roman" w:cs="Times New Roman"/>
          <w:color w:val="000000" w:themeColor="text1"/>
          <w:sz w:val="22"/>
          <w:szCs w:val="20"/>
          <w:lang w:val="en-GB"/>
        </w:rPr>
        <w:t>);</w:t>
      </w:r>
    </w:p>
    <w:p w14:paraId="6C6C413B" w14:textId="21F0327C" w:rsidR="00221362" w:rsidRPr="00E9012C" w:rsidRDefault="00221362" w:rsidP="00221362">
      <w:pPr>
        <w:tabs>
          <w:tab w:val="left" w:pos="2190"/>
        </w:tabs>
        <w:spacing w:after="160" w:line="259" w:lineRule="auto"/>
        <w:rPr>
          <w:rFonts w:ascii="Times New Roman" w:eastAsia="Calibri" w:hAnsi="Times New Roman" w:cs="Times New Roman"/>
          <w:color w:val="000000" w:themeColor="text1"/>
          <w:sz w:val="22"/>
          <w:szCs w:val="22"/>
          <w:lang w:val="en-GB"/>
        </w:rPr>
      </w:pPr>
      <w:r w:rsidRPr="00E9012C">
        <w:rPr>
          <w:rFonts w:ascii="Times New Roman" w:eastAsia="Calibri" w:hAnsi="Times New Roman" w:cs="Times New Roman"/>
          <w:color w:val="000000" w:themeColor="text1"/>
          <w:sz w:val="22"/>
          <w:szCs w:val="20"/>
          <w:vertAlign w:val="superscript"/>
          <w:lang w:val="en-GB"/>
        </w:rPr>
        <w:t xml:space="preserve">c </w:t>
      </w:r>
      <w:r w:rsidRPr="00E9012C">
        <w:rPr>
          <w:rFonts w:ascii="Times New Roman" w:eastAsia="Calibri" w:hAnsi="Times New Roman" w:cs="Times New Roman"/>
          <w:color w:val="000000" w:themeColor="text1"/>
          <w:sz w:val="22"/>
          <w:szCs w:val="20"/>
          <w:lang w:val="en-GB"/>
        </w:rPr>
        <w:t>HADS - Hospital Anxiety and Depression Scale (</w:t>
      </w:r>
      <w:proofErr w:type="spellStart"/>
      <w:r w:rsidRPr="00E9012C">
        <w:rPr>
          <w:rFonts w:ascii="Times New Roman" w:eastAsia="Calibri" w:hAnsi="Times New Roman" w:cs="Times New Roman"/>
          <w:color w:val="000000" w:themeColor="text1"/>
          <w:sz w:val="22"/>
          <w:szCs w:val="20"/>
          <w:lang w:val="en-GB"/>
        </w:rPr>
        <w:t>Zigmund</w:t>
      </w:r>
      <w:proofErr w:type="spellEnd"/>
      <w:r w:rsidRPr="00E9012C">
        <w:rPr>
          <w:rFonts w:ascii="Times New Roman" w:eastAsia="Calibri" w:hAnsi="Times New Roman" w:cs="Times New Roman"/>
          <w:color w:val="000000" w:themeColor="text1"/>
          <w:sz w:val="22"/>
          <w:szCs w:val="20"/>
          <w:lang w:val="en-GB"/>
        </w:rPr>
        <w:t xml:space="preserve"> &amp; Snaith, 1983); </w:t>
      </w:r>
      <w:r w:rsidRPr="00E9012C">
        <w:rPr>
          <w:rFonts w:ascii="Times New Roman" w:eastAsia="Calibri" w:hAnsi="Times New Roman" w:cs="Times New Roman"/>
          <w:color w:val="000000" w:themeColor="text1"/>
          <w:sz w:val="22"/>
          <w:szCs w:val="20"/>
          <w:vertAlign w:val="superscript"/>
          <w:lang w:val="en-GB"/>
        </w:rPr>
        <w:t xml:space="preserve">d </w:t>
      </w:r>
      <w:r w:rsidRPr="00E9012C">
        <w:rPr>
          <w:rFonts w:ascii="Times New Roman" w:eastAsia="Calibri" w:hAnsi="Times New Roman" w:cs="Times New Roman"/>
          <w:color w:val="000000" w:themeColor="text1"/>
          <w:sz w:val="22"/>
          <w:szCs w:val="20"/>
          <w:lang w:val="en-GB"/>
        </w:rPr>
        <w:t xml:space="preserve">MPED - Martin and Park Environmental Demands Questionnaire (Martin &amp; Park, 2002); </w:t>
      </w:r>
      <w:r w:rsidRPr="00E9012C">
        <w:rPr>
          <w:rFonts w:ascii="Times New Roman" w:eastAsia="Calibri" w:hAnsi="Times New Roman" w:cs="Times New Roman"/>
          <w:color w:val="000000" w:themeColor="text1"/>
          <w:sz w:val="22"/>
          <w:szCs w:val="20"/>
          <w:vertAlign w:val="superscript"/>
          <w:lang w:val="en-GB"/>
        </w:rPr>
        <w:t xml:space="preserve">e </w:t>
      </w:r>
      <w:r w:rsidRPr="00E9012C">
        <w:rPr>
          <w:rFonts w:ascii="Times New Roman" w:eastAsia="Calibri" w:hAnsi="Times New Roman" w:cs="Times New Roman"/>
          <w:color w:val="000000" w:themeColor="text1"/>
          <w:sz w:val="22"/>
          <w:szCs w:val="20"/>
          <w:lang w:val="en-GB"/>
        </w:rPr>
        <w:t>TICS-M - Modified Telephone Interview for Cognitive Status (Brandt et al</w:t>
      </w:r>
      <w:r w:rsidR="00537767" w:rsidRPr="00E9012C">
        <w:rPr>
          <w:rFonts w:ascii="Times New Roman" w:eastAsia="Calibri" w:hAnsi="Times New Roman" w:cs="Times New Roman"/>
          <w:color w:val="000000" w:themeColor="text1"/>
          <w:sz w:val="22"/>
          <w:szCs w:val="20"/>
          <w:lang w:val="en-GB"/>
        </w:rPr>
        <w:t>.</w:t>
      </w:r>
      <w:r w:rsidRPr="00E9012C">
        <w:rPr>
          <w:rFonts w:ascii="Times New Roman" w:eastAsia="Calibri" w:hAnsi="Times New Roman" w:cs="Times New Roman"/>
          <w:color w:val="000000" w:themeColor="text1"/>
          <w:sz w:val="22"/>
          <w:szCs w:val="20"/>
          <w:lang w:val="en-GB"/>
        </w:rPr>
        <w:t>, 1993; Prince et al</w:t>
      </w:r>
      <w:r w:rsidR="00537767" w:rsidRPr="00E9012C">
        <w:rPr>
          <w:rFonts w:ascii="Times New Roman" w:eastAsia="Calibri" w:hAnsi="Times New Roman" w:cs="Times New Roman"/>
          <w:color w:val="000000" w:themeColor="text1"/>
          <w:sz w:val="22"/>
          <w:szCs w:val="20"/>
          <w:lang w:val="en-GB"/>
        </w:rPr>
        <w:t>.</w:t>
      </w:r>
      <w:r w:rsidR="003C000B" w:rsidRPr="00E9012C">
        <w:rPr>
          <w:rFonts w:ascii="Times New Roman" w:eastAsia="Calibri" w:hAnsi="Times New Roman" w:cs="Times New Roman"/>
          <w:color w:val="000000" w:themeColor="text1"/>
          <w:sz w:val="22"/>
          <w:szCs w:val="20"/>
          <w:lang w:val="en-GB"/>
        </w:rPr>
        <w:t xml:space="preserve">, 1999); </w:t>
      </w:r>
      <w:r w:rsidR="003C000B" w:rsidRPr="00E9012C">
        <w:rPr>
          <w:rFonts w:ascii="Times New Roman" w:eastAsia="Calibri" w:hAnsi="Times New Roman" w:cs="Times New Roman"/>
          <w:color w:val="000000" w:themeColor="text1"/>
          <w:sz w:val="22"/>
          <w:szCs w:val="20"/>
          <w:vertAlign w:val="superscript"/>
          <w:lang w:val="en-GB"/>
        </w:rPr>
        <w:t xml:space="preserve">f </w:t>
      </w:r>
      <w:r w:rsidR="003C000B" w:rsidRPr="00E9012C">
        <w:rPr>
          <w:rFonts w:ascii="Times New Roman" w:eastAsia="Calibri" w:hAnsi="Times New Roman" w:cs="Times New Roman"/>
          <w:color w:val="000000" w:themeColor="text1"/>
          <w:sz w:val="22"/>
          <w:szCs w:val="22"/>
        </w:rPr>
        <w:t>TICS-M recall – immediate and delayed recall of 10 words.</w:t>
      </w:r>
      <w:r w:rsidRPr="00E9012C">
        <w:rPr>
          <w:rFonts w:ascii="Times New Roman" w:eastAsia="Calibri" w:hAnsi="Times New Roman" w:cs="Times New Roman"/>
          <w:color w:val="000000" w:themeColor="text1"/>
          <w:sz w:val="22"/>
          <w:szCs w:val="22"/>
          <w:lang w:val="en-GB"/>
        </w:rPr>
        <w:t xml:space="preserve">    </w:t>
      </w:r>
    </w:p>
    <w:p w14:paraId="100F71DE" w14:textId="77777777" w:rsidR="00E87BD7" w:rsidRPr="00E9012C" w:rsidRDefault="00E87BD7" w:rsidP="00E87BD7">
      <w:pPr>
        <w:tabs>
          <w:tab w:val="left" w:pos="2190"/>
        </w:tabs>
        <w:spacing w:after="160"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 w:val="22"/>
          <w:szCs w:val="20"/>
          <w:lang w:val="en-GB"/>
        </w:rPr>
        <w:t>**</w:t>
      </w:r>
      <w:r w:rsidR="00221362" w:rsidRPr="00E9012C">
        <w:rPr>
          <w:rFonts w:ascii="Times New Roman" w:eastAsia="Calibri" w:hAnsi="Times New Roman" w:cs="Times New Roman"/>
          <w:color w:val="000000" w:themeColor="text1"/>
          <w:sz w:val="22"/>
          <w:szCs w:val="20"/>
          <w:lang w:val="en-GB"/>
        </w:rPr>
        <w:t xml:space="preserve"> </w:t>
      </w:r>
      <w:r w:rsidR="00221362" w:rsidRPr="00E9012C">
        <w:rPr>
          <w:rFonts w:ascii="Times New Roman" w:eastAsia="Calibri" w:hAnsi="Times New Roman" w:cs="Times New Roman"/>
          <w:i/>
          <w:color w:val="000000" w:themeColor="text1"/>
          <w:sz w:val="22"/>
          <w:szCs w:val="20"/>
          <w:lang w:val="en-GB"/>
        </w:rPr>
        <w:t>p</w:t>
      </w:r>
      <w:r w:rsidR="00D57DBE" w:rsidRPr="00E9012C">
        <w:rPr>
          <w:rFonts w:ascii="Times New Roman" w:eastAsia="Calibri" w:hAnsi="Times New Roman" w:cs="Times New Roman"/>
          <w:color w:val="000000" w:themeColor="text1"/>
          <w:sz w:val="22"/>
          <w:szCs w:val="20"/>
          <w:lang w:val="en-GB"/>
        </w:rPr>
        <w:t xml:space="preserve"> </w:t>
      </w:r>
      <w:r w:rsidR="00221362" w:rsidRPr="00E9012C">
        <w:rPr>
          <w:rFonts w:ascii="Times New Roman" w:eastAsia="Calibri" w:hAnsi="Times New Roman" w:cs="Times New Roman"/>
          <w:color w:val="000000" w:themeColor="text1"/>
          <w:sz w:val="22"/>
          <w:szCs w:val="20"/>
          <w:lang w:val="en-GB"/>
        </w:rPr>
        <w:t>≤</w:t>
      </w:r>
      <w:r w:rsidR="00D3110F" w:rsidRPr="00E9012C">
        <w:rPr>
          <w:rFonts w:ascii="Times New Roman" w:eastAsia="Calibri" w:hAnsi="Times New Roman" w:cs="Times New Roman"/>
          <w:color w:val="000000" w:themeColor="text1"/>
          <w:sz w:val="22"/>
          <w:szCs w:val="20"/>
          <w:lang w:val="en-GB"/>
        </w:rPr>
        <w:t xml:space="preserve"> </w:t>
      </w:r>
      <w:r w:rsidRPr="00E9012C">
        <w:rPr>
          <w:rFonts w:ascii="Times New Roman" w:eastAsia="Calibri" w:hAnsi="Times New Roman" w:cs="Times New Roman"/>
          <w:color w:val="000000" w:themeColor="text1"/>
          <w:sz w:val="22"/>
          <w:szCs w:val="20"/>
          <w:lang w:val="en-GB"/>
        </w:rPr>
        <w:t>.01</w:t>
      </w:r>
      <w:r w:rsidR="00D57DBE" w:rsidRPr="00E9012C">
        <w:rPr>
          <w:rFonts w:ascii="Times New Roman" w:eastAsia="Calibri" w:hAnsi="Times New Roman" w:cs="Times New Roman"/>
          <w:color w:val="000000" w:themeColor="text1"/>
          <w:sz w:val="22"/>
          <w:szCs w:val="20"/>
          <w:lang w:val="en-GB"/>
        </w:rPr>
        <w:t xml:space="preserve">; </w:t>
      </w:r>
      <w:r w:rsidR="00D3110F" w:rsidRPr="00E9012C">
        <w:rPr>
          <w:rFonts w:ascii="Times New Roman" w:eastAsia="Calibri" w:hAnsi="Times New Roman" w:cs="Times New Roman"/>
          <w:color w:val="000000" w:themeColor="text1"/>
          <w:sz w:val="22"/>
          <w:szCs w:val="20"/>
          <w:lang w:val="en-GB"/>
        </w:rPr>
        <w:t xml:space="preserve">**** </w:t>
      </w:r>
      <w:r w:rsidR="00221362" w:rsidRPr="00E9012C">
        <w:rPr>
          <w:rFonts w:ascii="Times New Roman" w:eastAsia="Calibri" w:hAnsi="Times New Roman" w:cs="Times New Roman"/>
          <w:i/>
          <w:color w:val="000000" w:themeColor="text1"/>
          <w:sz w:val="22"/>
          <w:szCs w:val="20"/>
          <w:lang w:val="en-GB"/>
        </w:rPr>
        <w:t>p</w:t>
      </w:r>
      <w:r w:rsidR="00D3110F" w:rsidRPr="00E9012C">
        <w:rPr>
          <w:rFonts w:ascii="Times New Roman" w:eastAsia="Calibri" w:hAnsi="Times New Roman" w:cs="Times New Roman"/>
          <w:color w:val="000000" w:themeColor="text1"/>
          <w:sz w:val="22"/>
          <w:szCs w:val="20"/>
          <w:lang w:val="en-GB"/>
        </w:rPr>
        <w:t xml:space="preserve"> </w:t>
      </w:r>
      <w:r w:rsidR="00221362" w:rsidRPr="00E9012C">
        <w:rPr>
          <w:rFonts w:ascii="Times New Roman" w:eastAsia="Calibri" w:hAnsi="Times New Roman" w:cs="Times New Roman"/>
          <w:color w:val="000000" w:themeColor="text1"/>
          <w:sz w:val="22"/>
          <w:szCs w:val="20"/>
          <w:lang w:val="en-GB"/>
        </w:rPr>
        <w:t>&lt;.0001</w:t>
      </w:r>
    </w:p>
    <w:p w14:paraId="3B9007D2" w14:textId="77777777" w:rsidR="0007672B" w:rsidRPr="00E9012C" w:rsidRDefault="0007672B"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F88E9A5" w14:textId="77777777" w:rsidR="0007672B" w:rsidRPr="00E9012C" w:rsidRDefault="0007672B"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2781710" w14:textId="77777777" w:rsidR="00947DD7" w:rsidRPr="00E9012C" w:rsidRDefault="00947DD7"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4199C87" w14:textId="77777777" w:rsidR="007A38B5" w:rsidRPr="00E9012C" w:rsidRDefault="007A38B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596A71B" w14:textId="77777777" w:rsidR="007A38B5" w:rsidRPr="00E9012C" w:rsidRDefault="007A38B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0F959C44" w14:textId="77777777" w:rsidR="00947DD7" w:rsidRPr="00E9012C" w:rsidRDefault="00967ADE" w:rsidP="00947DD7">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 xml:space="preserve">Table 2 </w:t>
      </w:r>
    </w:p>
    <w:p w14:paraId="79988DEE" w14:textId="77777777" w:rsidR="007F2211" w:rsidRPr="00E9012C" w:rsidRDefault="007F2211" w:rsidP="008368AB">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Means (Standard Deviation) of Compliance Measures as a Function of Age in Study</w:t>
      </w:r>
      <w:r w:rsidR="009A6DCC" w:rsidRPr="00E9012C">
        <w:rPr>
          <w:rFonts w:ascii="Times New Roman" w:eastAsia="Calibri" w:hAnsi="Times New Roman" w:cs="Times New Roman"/>
          <w:i/>
          <w:color w:val="000000" w:themeColor="text1"/>
          <w:sz w:val="22"/>
          <w:szCs w:val="20"/>
          <w:lang w:val="en-GB"/>
        </w:rPr>
        <w:t xml:space="preserve"> 1 and 2</w:t>
      </w:r>
      <w:r w:rsidR="00BE01D2" w:rsidRPr="00E9012C">
        <w:rPr>
          <w:rFonts w:ascii="Times New Roman" w:eastAsia="Calibri" w:hAnsi="Times New Roman" w:cs="Times New Roman"/>
          <w:i/>
          <w:color w:val="000000" w:themeColor="text1"/>
          <w:sz w:val="22"/>
          <w:szCs w:val="20"/>
          <w:lang w:val="en-GB"/>
        </w:rPr>
        <w:t xml:space="preserve"> and Results of One-Way AN</w:t>
      </w:r>
      <w:r w:rsidR="008368AB" w:rsidRPr="00E9012C">
        <w:rPr>
          <w:rFonts w:ascii="Times New Roman" w:eastAsia="Calibri" w:hAnsi="Times New Roman" w:cs="Times New Roman"/>
          <w:i/>
          <w:color w:val="000000" w:themeColor="text1"/>
          <w:sz w:val="22"/>
          <w:szCs w:val="20"/>
          <w:lang w:val="en-GB"/>
        </w:rPr>
        <w:t>OVAs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1559"/>
        <w:gridCol w:w="1559"/>
        <w:gridCol w:w="1276"/>
        <w:gridCol w:w="1236"/>
      </w:tblGrid>
      <w:tr w:rsidR="00E9012C" w:rsidRPr="00E9012C" w14:paraId="190CAA2A" w14:textId="77777777">
        <w:tc>
          <w:tcPr>
            <w:tcW w:w="2552" w:type="dxa"/>
            <w:tcBorders>
              <w:bottom w:val="nil"/>
            </w:tcBorders>
          </w:tcPr>
          <w:p w14:paraId="6C89CA43" w14:textId="77777777" w:rsidR="007A38B5" w:rsidRPr="00E9012C" w:rsidRDefault="007A38B5" w:rsidP="007F2211">
            <w:pPr>
              <w:tabs>
                <w:tab w:val="left" w:pos="2190"/>
              </w:tabs>
              <w:spacing w:after="160" w:line="259" w:lineRule="auto"/>
              <w:rPr>
                <w:rFonts w:ascii="Times New Roman" w:eastAsia="Calibri" w:hAnsi="Times New Roman" w:cs="Times New Roman"/>
                <w:color w:val="000000" w:themeColor="text1"/>
                <w:szCs w:val="20"/>
              </w:rPr>
            </w:pPr>
          </w:p>
        </w:tc>
        <w:tc>
          <w:tcPr>
            <w:tcW w:w="3118" w:type="dxa"/>
            <w:gridSpan w:val="2"/>
          </w:tcPr>
          <w:p w14:paraId="7D214E45" w14:textId="77777777" w:rsidR="007A38B5" w:rsidRPr="00E9012C" w:rsidRDefault="007A38B5" w:rsidP="007A38B5">
            <w:pPr>
              <w:tabs>
                <w:tab w:val="left" w:pos="2190"/>
              </w:tabs>
              <w:spacing w:after="160" w:line="259" w:lineRule="auto"/>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Age group</w:t>
            </w:r>
          </w:p>
        </w:tc>
        <w:tc>
          <w:tcPr>
            <w:tcW w:w="1276" w:type="dxa"/>
            <w:tcBorders>
              <w:bottom w:val="nil"/>
            </w:tcBorders>
          </w:tcPr>
          <w:p w14:paraId="01C4967F"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p>
        </w:tc>
        <w:tc>
          <w:tcPr>
            <w:tcW w:w="1236" w:type="dxa"/>
            <w:tcBorders>
              <w:bottom w:val="nil"/>
            </w:tcBorders>
          </w:tcPr>
          <w:p w14:paraId="6DCE2920"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0CB7FE21" w14:textId="77777777">
        <w:tc>
          <w:tcPr>
            <w:tcW w:w="2552" w:type="dxa"/>
            <w:tcBorders>
              <w:top w:val="nil"/>
              <w:bottom w:val="single" w:sz="4" w:space="0" w:color="auto"/>
            </w:tcBorders>
          </w:tcPr>
          <w:p w14:paraId="15E8C947" w14:textId="77777777" w:rsidR="009A6DCC" w:rsidRPr="00E9012C" w:rsidRDefault="009A6DCC" w:rsidP="007F2211">
            <w:pPr>
              <w:tabs>
                <w:tab w:val="left" w:pos="2190"/>
              </w:tabs>
              <w:spacing w:after="160" w:line="259" w:lineRule="auto"/>
              <w:rPr>
                <w:rFonts w:ascii="Times New Roman" w:eastAsia="Calibri" w:hAnsi="Times New Roman" w:cs="Times New Roman"/>
                <w:color w:val="000000" w:themeColor="text1"/>
                <w:szCs w:val="20"/>
              </w:rPr>
            </w:pPr>
          </w:p>
        </w:tc>
        <w:tc>
          <w:tcPr>
            <w:tcW w:w="1559" w:type="dxa"/>
            <w:tcBorders>
              <w:bottom w:val="single" w:sz="4" w:space="0" w:color="auto"/>
            </w:tcBorders>
          </w:tcPr>
          <w:p w14:paraId="1E7E6F3A" w14:textId="77777777" w:rsidR="009A6DCC" w:rsidRPr="00E9012C" w:rsidRDefault="009A6DC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1559" w:type="dxa"/>
            <w:tcBorders>
              <w:bottom w:val="single" w:sz="4" w:space="0" w:color="auto"/>
            </w:tcBorders>
          </w:tcPr>
          <w:p w14:paraId="737DD404" w14:textId="77777777" w:rsidR="009A6DCC" w:rsidRPr="00E9012C" w:rsidRDefault="009A6DC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Older</w:t>
            </w:r>
          </w:p>
        </w:tc>
        <w:tc>
          <w:tcPr>
            <w:tcW w:w="1276" w:type="dxa"/>
            <w:tcBorders>
              <w:top w:val="nil"/>
              <w:bottom w:val="single" w:sz="4" w:space="0" w:color="auto"/>
            </w:tcBorders>
          </w:tcPr>
          <w:p w14:paraId="3D3B9663" w14:textId="77777777" w:rsidR="009A6DCC" w:rsidRPr="00E9012C" w:rsidRDefault="009A6DC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F value</w:t>
            </w:r>
          </w:p>
        </w:tc>
        <w:tc>
          <w:tcPr>
            <w:tcW w:w="1236" w:type="dxa"/>
            <w:tcBorders>
              <w:top w:val="nil"/>
              <w:bottom w:val="single" w:sz="4" w:space="0" w:color="auto"/>
            </w:tcBorders>
          </w:tcPr>
          <w:p w14:paraId="32053466" w14:textId="77777777" w:rsidR="009A6DCC" w:rsidRPr="00E9012C" w:rsidRDefault="00CC38D9" w:rsidP="007A38B5">
            <w:pPr>
              <w:tabs>
                <w:tab w:val="left" w:pos="2190"/>
              </w:tabs>
              <w:spacing w:after="160" w:line="259" w:lineRule="auto"/>
              <w:jc w:val="center"/>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bCs/>
                <w:i/>
                <w:color w:val="000000" w:themeColor="text1"/>
                <w:szCs w:val="20"/>
                <w:lang w:val="el-GR"/>
              </w:rPr>
              <w:t>Partial</w:t>
            </w:r>
            <w:proofErr w:type="spellEnd"/>
            <w:r w:rsidRPr="00E9012C">
              <w:rPr>
                <w:rFonts w:ascii="Times New Roman" w:eastAsia="Calibri" w:hAnsi="Times New Roman" w:cs="Times New Roman"/>
                <w:bCs/>
                <w:i/>
                <w:color w:val="000000" w:themeColor="text1"/>
                <w:szCs w:val="20"/>
                <w:lang w:val="el-GR"/>
              </w:rPr>
              <w:t xml:space="preserve"> </w:t>
            </w:r>
            <w:r w:rsidR="009A6DCC" w:rsidRPr="00E9012C">
              <w:rPr>
                <w:rFonts w:ascii="Times New Roman" w:eastAsia="Calibri" w:hAnsi="Times New Roman" w:cs="Times New Roman"/>
                <w:bCs/>
                <w:i/>
                <w:color w:val="000000" w:themeColor="text1"/>
                <w:szCs w:val="20"/>
                <w:lang w:val="el-GR"/>
              </w:rPr>
              <w:t>η</w:t>
            </w:r>
            <w:r w:rsidR="009A6DCC" w:rsidRPr="00E9012C">
              <w:rPr>
                <w:rFonts w:ascii="Times New Roman" w:eastAsia="Calibri" w:hAnsi="Times New Roman" w:cs="Times New Roman"/>
                <w:bCs/>
                <w:color w:val="000000" w:themeColor="text1"/>
                <w:szCs w:val="20"/>
                <w:lang w:val="el-GR"/>
              </w:rPr>
              <w:t>²</w:t>
            </w:r>
          </w:p>
        </w:tc>
      </w:tr>
      <w:tr w:rsidR="00E9012C" w:rsidRPr="00E9012C" w14:paraId="3FE2F28A" w14:textId="77777777">
        <w:tc>
          <w:tcPr>
            <w:tcW w:w="2552" w:type="dxa"/>
            <w:tcBorders>
              <w:bottom w:val="nil"/>
            </w:tcBorders>
          </w:tcPr>
          <w:p w14:paraId="099CFFFF" w14:textId="77777777" w:rsidR="009A6DCC" w:rsidRPr="00E9012C" w:rsidRDefault="009A6DCC" w:rsidP="007F2211">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1</w:t>
            </w:r>
          </w:p>
        </w:tc>
        <w:tc>
          <w:tcPr>
            <w:tcW w:w="1559" w:type="dxa"/>
            <w:tcBorders>
              <w:bottom w:val="nil"/>
            </w:tcBorders>
          </w:tcPr>
          <w:p w14:paraId="6715A277" w14:textId="77777777" w:rsidR="009A6DCC" w:rsidRPr="00E9012C" w:rsidRDefault="00D3110F"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 21</w:t>
            </w:r>
          </w:p>
        </w:tc>
        <w:tc>
          <w:tcPr>
            <w:tcW w:w="1559" w:type="dxa"/>
            <w:tcBorders>
              <w:bottom w:val="nil"/>
            </w:tcBorders>
          </w:tcPr>
          <w:p w14:paraId="44069E59" w14:textId="77777777" w:rsidR="009A6DCC" w:rsidRPr="00E9012C" w:rsidRDefault="008C398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 18</w:t>
            </w:r>
          </w:p>
        </w:tc>
        <w:tc>
          <w:tcPr>
            <w:tcW w:w="1276" w:type="dxa"/>
            <w:tcBorders>
              <w:bottom w:val="nil"/>
            </w:tcBorders>
          </w:tcPr>
          <w:p w14:paraId="4CF5A47B" w14:textId="77777777" w:rsidR="009A6DCC" w:rsidRPr="00E9012C" w:rsidRDefault="007A38B5" w:rsidP="00D3110F">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(1, </w:t>
            </w:r>
            <w:r w:rsidR="00D3110F" w:rsidRPr="00E9012C">
              <w:rPr>
                <w:rFonts w:ascii="Times New Roman" w:eastAsia="Calibri" w:hAnsi="Times New Roman" w:cs="Times New Roman"/>
                <w:color w:val="000000" w:themeColor="text1"/>
                <w:szCs w:val="20"/>
              </w:rPr>
              <w:t>37</w:t>
            </w:r>
            <w:r w:rsidRPr="00E9012C">
              <w:rPr>
                <w:rFonts w:ascii="Times New Roman" w:eastAsia="Calibri" w:hAnsi="Times New Roman" w:cs="Times New Roman"/>
                <w:color w:val="000000" w:themeColor="text1"/>
                <w:szCs w:val="20"/>
              </w:rPr>
              <w:t>)</w:t>
            </w:r>
          </w:p>
        </w:tc>
        <w:tc>
          <w:tcPr>
            <w:tcW w:w="1236" w:type="dxa"/>
            <w:tcBorders>
              <w:bottom w:val="nil"/>
            </w:tcBorders>
          </w:tcPr>
          <w:p w14:paraId="06B3EEF5" w14:textId="77777777" w:rsidR="009A6DCC" w:rsidRPr="00E9012C" w:rsidRDefault="009A6DCC" w:rsidP="007A38B5">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6105D7C3" w14:textId="77777777">
        <w:tc>
          <w:tcPr>
            <w:tcW w:w="2552" w:type="dxa"/>
            <w:tcBorders>
              <w:top w:val="nil"/>
              <w:bottom w:val="nil"/>
            </w:tcBorders>
          </w:tcPr>
          <w:p w14:paraId="007F6131" w14:textId="77777777" w:rsidR="007A38B5" w:rsidRPr="00E9012C" w:rsidRDefault="007A38B5"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Difficulty</w:t>
            </w:r>
            <w:r w:rsidR="008B4229" w:rsidRPr="00E9012C">
              <w:rPr>
                <w:rFonts w:ascii="Times New Roman" w:eastAsia="Calibri" w:hAnsi="Times New Roman" w:cs="Times New Roman"/>
                <w:color w:val="000000" w:themeColor="text1"/>
                <w:sz w:val="24"/>
                <w:szCs w:val="20"/>
                <w:vertAlign w:val="superscript"/>
              </w:rPr>
              <w:t>b</w:t>
            </w:r>
            <w:proofErr w:type="spellEnd"/>
          </w:p>
        </w:tc>
        <w:tc>
          <w:tcPr>
            <w:tcW w:w="1559" w:type="dxa"/>
            <w:tcBorders>
              <w:top w:val="nil"/>
              <w:bottom w:val="nil"/>
            </w:tcBorders>
          </w:tcPr>
          <w:p w14:paraId="31C04C19" w14:textId="77777777" w:rsidR="007A38B5" w:rsidRPr="00E9012C" w:rsidRDefault="00C82FF7"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3.90 (1.09</w:t>
            </w:r>
            <w:r w:rsidR="007A38B5" w:rsidRPr="00E9012C">
              <w:rPr>
                <w:rFonts w:ascii="Times New Roman" w:eastAsia="Calibri" w:hAnsi="Times New Roman" w:cs="Times New Roman"/>
                <w:color w:val="000000" w:themeColor="text1"/>
                <w:szCs w:val="20"/>
              </w:rPr>
              <w:t>)</w:t>
            </w:r>
          </w:p>
        </w:tc>
        <w:tc>
          <w:tcPr>
            <w:tcW w:w="1559" w:type="dxa"/>
            <w:tcBorders>
              <w:top w:val="nil"/>
              <w:bottom w:val="nil"/>
            </w:tcBorders>
          </w:tcPr>
          <w:p w14:paraId="393436DF"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3.28 (.96)</w:t>
            </w:r>
          </w:p>
        </w:tc>
        <w:tc>
          <w:tcPr>
            <w:tcW w:w="1276" w:type="dxa"/>
            <w:tcBorders>
              <w:top w:val="nil"/>
              <w:bottom w:val="nil"/>
            </w:tcBorders>
          </w:tcPr>
          <w:p w14:paraId="2329DB8C" w14:textId="77777777" w:rsidR="007A38B5" w:rsidRPr="00E9012C" w:rsidRDefault="00C82FF7" w:rsidP="00C82FF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w:t>
            </w:r>
            <w:r w:rsidR="007A38B5" w:rsidRPr="00E9012C">
              <w:rPr>
                <w:rFonts w:ascii="Times New Roman" w:eastAsia="Calibri" w:hAnsi="Times New Roman" w:cs="Times New Roman"/>
                <w:color w:val="000000" w:themeColor="text1"/>
                <w:szCs w:val="20"/>
              </w:rPr>
              <w:t>.</w:t>
            </w:r>
            <w:r w:rsidRPr="00E9012C">
              <w:rPr>
                <w:rFonts w:ascii="Times New Roman" w:eastAsia="Calibri" w:hAnsi="Times New Roman" w:cs="Times New Roman"/>
                <w:color w:val="000000" w:themeColor="text1"/>
                <w:szCs w:val="20"/>
              </w:rPr>
              <w:t>58</w:t>
            </w:r>
          </w:p>
        </w:tc>
        <w:tc>
          <w:tcPr>
            <w:tcW w:w="1236" w:type="dxa"/>
            <w:tcBorders>
              <w:top w:val="nil"/>
              <w:bottom w:val="nil"/>
            </w:tcBorders>
          </w:tcPr>
          <w:p w14:paraId="17D85371" w14:textId="77777777" w:rsidR="007A38B5" w:rsidRPr="00E9012C" w:rsidRDefault="007A38B5" w:rsidP="00C82FF7">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w:t>
            </w:r>
            <w:r w:rsidR="00C82FF7" w:rsidRPr="00E9012C">
              <w:rPr>
                <w:rFonts w:ascii="Times New Roman" w:eastAsia="Calibri" w:hAnsi="Times New Roman" w:cs="Times New Roman"/>
                <w:color w:val="000000" w:themeColor="text1"/>
                <w:szCs w:val="20"/>
              </w:rPr>
              <w:t>09</w:t>
            </w:r>
          </w:p>
        </w:tc>
      </w:tr>
      <w:tr w:rsidR="00E9012C" w:rsidRPr="00E9012C" w14:paraId="79AB03C6" w14:textId="77777777">
        <w:tc>
          <w:tcPr>
            <w:tcW w:w="2552" w:type="dxa"/>
            <w:tcBorders>
              <w:top w:val="nil"/>
              <w:bottom w:val="nil"/>
            </w:tcBorders>
          </w:tcPr>
          <w:p w14:paraId="38333925" w14:textId="77777777" w:rsidR="007A38B5" w:rsidRPr="00E9012C" w:rsidRDefault="007A38B5"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Disruption</w:t>
            </w:r>
            <w:r w:rsidR="008B4229" w:rsidRPr="00E9012C">
              <w:rPr>
                <w:rFonts w:ascii="Times New Roman" w:eastAsia="Calibri" w:hAnsi="Times New Roman" w:cs="Times New Roman"/>
                <w:color w:val="000000" w:themeColor="text1"/>
                <w:sz w:val="24"/>
                <w:szCs w:val="20"/>
                <w:vertAlign w:val="superscript"/>
              </w:rPr>
              <w:t>c</w:t>
            </w:r>
            <w:proofErr w:type="spellEnd"/>
          </w:p>
        </w:tc>
        <w:tc>
          <w:tcPr>
            <w:tcW w:w="1559" w:type="dxa"/>
            <w:tcBorders>
              <w:top w:val="nil"/>
              <w:bottom w:val="nil"/>
            </w:tcBorders>
          </w:tcPr>
          <w:p w14:paraId="20240A19" w14:textId="77777777" w:rsidR="007A38B5" w:rsidRPr="00E9012C" w:rsidRDefault="004F40DA"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3.67</w:t>
            </w:r>
            <w:r w:rsidR="007A38B5" w:rsidRPr="00E9012C">
              <w:rPr>
                <w:rFonts w:ascii="Times New Roman" w:eastAsia="Calibri" w:hAnsi="Times New Roman" w:cs="Times New Roman"/>
                <w:color w:val="000000" w:themeColor="text1"/>
                <w:szCs w:val="20"/>
              </w:rPr>
              <w:t xml:space="preserve"> (1.25)</w:t>
            </w:r>
          </w:p>
        </w:tc>
        <w:tc>
          <w:tcPr>
            <w:tcW w:w="1559" w:type="dxa"/>
            <w:tcBorders>
              <w:top w:val="nil"/>
              <w:bottom w:val="nil"/>
            </w:tcBorders>
          </w:tcPr>
          <w:p w14:paraId="21A429C4"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3.17 (1.47)</w:t>
            </w:r>
          </w:p>
        </w:tc>
        <w:tc>
          <w:tcPr>
            <w:tcW w:w="1276" w:type="dxa"/>
            <w:tcBorders>
              <w:top w:val="nil"/>
              <w:bottom w:val="nil"/>
            </w:tcBorders>
          </w:tcPr>
          <w:p w14:paraId="31E2FF06" w14:textId="77777777" w:rsidR="007A38B5" w:rsidRPr="00E9012C" w:rsidRDefault="00F934C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w:t>
            </w:r>
            <w:r w:rsidR="007A38B5" w:rsidRPr="00E9012C">
              <w:rPr>
                <w:rFonts w:ascii="Times New Roman" w:eastAsia="Calibri" w:hAnsi="Times New Roman" w:cs="Times New Roman"/>
                <w:color w:val="000000" w:themeColor="text1"/>
                <w:szCs w:val="20"/>
              </w:rPr>
              <w:t>.</w:t>
            </w:r>
            <w:r w:rsidRPr="00E9012C">
              <w:rPr>
                <w:rFonts w:ascii="Times New Roman" w:eastAsia="Calibri" w:hAnsi="Times New Roman" w:cs="Times New Roman"/>
                <w:color w:val="000000" w:themeColor="text1"/>
                <w:szCs w:val="20"/>
              </w:rPr>
              <w:t>30</w:t>
            </w:r>
          </w:p>
        </w:tc>
        <w:tc>
          <w:tcPr>
            <w:tcW w:w="1236" w:type="dxa"/>
            <w:tcBorders>
              <w:top w:val="nil"/>
              <w:bottom w:val="nil"/>
            </w:tcBorders>
          </w:tcPr>
          <w:p w14:paraId="6C5E5335"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r w:rsidR="00F934CC" w:rsidRPr="00E9012C">
              <w:rPr>
                <w:rFonts w:ascii="Times New Roman" w:eastAsia="Calibri" w:hAnsi="Times New Roman" w:cs="Times New Roman"/>
                <w:color w:val="000000" w:themeColor="text1"/>
                <w:szCs w:val="20"/>
              </w:rPr>
              <w:t>3</w:t>
            </w:r>
          </w:p>
        </w:tc>
      </w:tr>
      <w:tr w:rsidR="00E9012C" w:rsidRPr="00E9012C" w14:paraId="1ED86B52" w14:textId="77777777">
        <w:tc>
          <w:tcPr>
            <w:tcW w:w="2552" w:type="dxa"/>
            <w:tcBorders>
              <w:top w:val="nil"/>
              <w:bottom w:val="nil"/>
            </w:tcBorders>
          </w:tcPr>
          <w:p w14:paraId="30BCB5F2" w14:textId="77777777" w:rsidR="00B5007F" w:rsidRPr="00E9012C" w:rsidRDefault="00B5007F"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Confidence</w:t>
            </w:r>
            <w:r w:rsidR="008B4229" w:rsidRPr="00E9012C">
              <w:rPr>
                <w:rFonts w:ascii="Times New Roman" w:eastAsia="Calibri" w:hAnsi="Times New Roman" w:cs="Times New Roman"/>
                <w:color w:val="000000" w:themeColor="text1"/>
                <w:sz w:val="24"/>
                <w:szCs w:val="20"/>
                <w:vertAlign w:val="superscript"/>
              </w:rPr>
              <w:t>d</w:t>
            </w:r>
            <w:proofErr w:type="spellEnd"/>
            <w:r w:rsidRPr="00E9012C">
              <w:rPr>
                <w:rFonts w:ascii="Times New Roman" w:eastAsia="Calibri" w:hAnsi="Times New Roman" w:cs="Times New Roman"/>
                <w:color w:val="000000" w:themeColor="text1"/>
                <w:szCs w:val="20"/>
              </w:rPr>
              <w:t xml:space="preserve"> </w:t>
            </w:r>
          </w:p>
        </w:tc>
        <w:tc>
          <w:tcPr>
            <w:tcW w:w="1559" w:type="dxa"/>
            <w:tcBorders>
              <w:top w:val="nil"/>
              <w:bottom w:val="nil"/>
            </w:tcBorders>
          </w:tcPr>
          <w:p w14:paraId="529CD7DC" w14:textId="77777777" w:rsidR="00B5007F" w:rsidRPr="00E9012C" w:rsidRDefault="00B5007F"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3.86 (1.53)</w:t>
            </w:r>
          </w:p>
        </w:tc>
        <w:tc>
          <w:tcPr>
            <w:tcW w:w="1559" w:type="dxa"/>
            <w:tcBorders>
              <w:top w:val="nil"/>
              <w:bottom w:val="nil"/>
            </w:tcBorders>
          </w:tcPr>
          <w:p w14:paraId="6611EFAE" w14:textId="77777777" w:rsidR="00B5007F" w:rsidRPr="00E9012C" w:rsidRDefault="00B5007F"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4.00 (1.41)</w:t>
            </w:r>
          </w:p>
        </w:tc>
        <w:tc>
          <w:tcPr>
            <w:tcW w:w="1276" w:type="dxa"/>
            <w:tcBorders>
              <w:top w:val="nil"/>
              <w:bottom w:val="nil"/>
            </w:tcBorders>
          </w:tcPr>
          <w:p w14:paraId="5924E177" w14:textId="77777777" w:rsidR="00B5007F" w:rsidRPr="00E9012C" w:rsidRDefault="00B5007F"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.09</w:t>
            </w:r>
          </w:p>
        </w:tc>
        <w:tc>
          <w:tcPr>
            <w:tcW w:w="1236" w:type="dxa"/>
            <w:tcBorders>
              <w:top w:val="nil"/>
              <w:bottom w:val="nil"/>
            </w:tcBorders>
          </w:tcPr>
          <w:p w14:paraId="76EA8AB6" w14:textId="77777777" w:rsidR="00B5007F" w:rsidRPr="00E9012C" w:rsidRDefault="00B5007F"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.00</w:t>
            </w:r>
          </w:p>
        </w:tc>
      </w:tr>
      <w:tr w:rsidR="00E9012C" w:rsidRPr="00E9012C" w14:paraId="06D52BA3" w14:textId="77777777">
        <w:tc>
          <w:tcPr>
            <w:tcW w:w="2552" w:type="dxa"/>
            <w:tcBorders>
              <w:top w:val="nil"/>
              <w:bottom w:val="single" w:sz="4" w:space="0" w:color="auto"/>
            </w:tcBorders>
          </w:tcPr>
          <w:p w14:paraId="6F99DE5C" w14:textId="77777777" w:rsidR="007A38B5" w:rsidRPr="00E9012C" w:rsidRDefault="007A38B5" w:rsidP="00D05DFF">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w:t>
            </w:r>
            <w:r w:rsidR="00D213EE" w:rsidRPr="00E9012C">
              <w:rPr>
                <w:rFonts w:ascii="Times New Roman" w:eastAsia="Calibri" w:hAnsi="Times New Roman" w:cs="Times New Roman"/>
                <w:color w:val="000000" w:themeColor="text1"/>
                <w:szCs w:val="20"/>
              </w:rPr>
              <w:t>u</w:t>
            </w:r>
            <w:r w:rsidR="00D05DFF" w:rsidRPr="00E9012C">
              <w:rPr>
                <w:rFonts w:ascii="Times New Roman" w:eastAsia="Calibri" w:hAnsi="Times New Roman" w:cs="Times New Roman"/>
                <w:color w:val="000000" w:themeColor="text1"/>
                <w:szCs w:val="20"/>
              </w:rPr>
              <w:t>mber</w:t>
            </w:r>
            <w:r w:rsidRPr="00E9012C">
              <w:rPr>
                <w:rFonts w:ascii="Times New Roman" w:eastAsia="Calibri" w:hAnsi="Times New Roman" w:cs="Times New Roman"/>
                <w:color w:val="000000" w:themeColor="text1"/>
                <w:szCs w:val="20"/>
              </w:rPr>
              <w:t xml:space="preserve"> of times thought not recorded</w:t>
            </w:r>
          </w:p>
        </w:tc>
        <w:tc>
          <w:tcPr>
            <w:tcW w:w="1559" w:type="dxa"/>
            <w:tcBorders>
              <w:top w:val="nil"/>
              <w:bottom w:val="single" w:sz="4" w:space="0" w:color="auto"/>
            </w:tcBorders>
          </w:tcPr>
          <w:p w14:paraId="7CF46AC0" w14:textId="77777777" w:rsidR="007A38B5" w:rsidRPr="00E9012C" w:rsidRDefault="00BF440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5.79 (5.16</w:t>
            </w:r>
            <w:r w:rsidR="007A38B5" w:rsidRPr="00E9012C">
              <w:rPr>
                <w:rFonts w:ascii="Times New Roman" w:eastAsia="Calibri" w:hAnsi="Times New Roman" w:cs="Times New Roman"/>
                <w:color w:val="000000" w:themeColor="text1"/>
                <w:szCs w:val="20"/>
              </w:rPr>
              <w:t>)</w:t>
            </w:r>
          </w:p>
        </w:tc>
        <w:tc>
          <w:tcPr>
            <w:tcW w:w="1559" w:type="dxa"/>
            <w:tcBorders>
              <w:top w:val="nil"/>
              <w:bottom w:val="single" w:sz="4" w:space="0" w:color="auto"/>
            </w:tcBorders>
          </w:tcPr>
          <w:p w14:paraId="47B0475A"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4.53 (3.24)</w:t>
            </w:r>
          </w:p>
        </w:tc>
        <w:tc>
          <w:tcPr>
            <w:tcW w:w="1276" w:type="dxa"/>
            <w:tcBorders>
              <w:top w:val="nil"/>
              <w:bottom w:val="single" w:sz="4" w:space="0" w:color="auto"/>
            </w:tcBorders>
          </w:tcPr>
          <w:p w14:paraId="50AE2E6C" w14:textId="77777777" w:rsidR="007A38B5" w:rsidRPr="00E9012C" w:rsidRDefault="00BF440C"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.80</w:t>
            </w:r>
          </w:p>
        </w:tc>
        <w:tc>
          <w:tcPr>
            <w:tcW w:w="1236" w:type="dxa"/>
            <w:tcBorders>
              <w:top w:val="nil"/>
              <w:bottom w:val="single" w:sz="4" w:space="0" w:color="auto"/>
            </w:tcBorders>
          </w:tcPr>
          <w:p w14:paraId="4537C033"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r w:rsidR="00BF440C" w:rsidRPr="00E9012C">
              <w:rPr>
                <w:rFonts w:ascii="Times New Roman" w:eastAsia="Calibri" w:hAnsi="Times New Roman" w:cs="Times New Roman"/>
                <w:color w:val="000000" w:themeColor="text1"/>
                <w:szCs w:val="20"/>
              </w:rPr>
              <w:t>2</w:t>
            </w:r>
          </w:p>
        </w:tc>
      </w:tr>
      <w:tr w:rsidR="00E9012C" w:rsidRPr="00E9012C" w14:paraId="35E4D8D0" w14:textId="77777777">
        <w:tc>
          <w:tcPr>
            <w:tcW w:w="2552" w:type="dxa"/>
            <w:tcBorders>
              <w:bottom w:val="nil"/>
            </w:tcBorders>
          </w:tcPr>
          <w:p w14:paraId="3AF7CE27" w14:textId="77777777" w:rsidR="009A6DCC" w:rsidRPr="00E9012C" w:rsidRDefault="007A38B5" w:rsidP="007F2211">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2</w:t>
            </w:r>
          </w:p>
        </w:tc>
        <w:tc>
          <w:tcPr>
            <w:tcW w:w="1559" w:type="dxa"/>
            <w:tcBorders>
              <w:bottom w:val="nil"/>
            </w:tcBorders>
          </w:tcPr>
          <w:p w14:paraId="4FAC8203" w14:textId="77777777" w:rsidR="009A6DCC" w:rsidRPr="00E9012C" w:rsidRDefault="008C398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 24</w:t>
            </w:r>
          </w:p>
        </w:tc>
        <w:tc>
          <w:tcPr>
            <w:tcW w:w="1559" w:type="dxa"/>
            <w:tcBorders>
              <w:bottom w:val="nil"/>
            </w:tcBorders>
          </w:tcPr>
          <w:p w14:paraId="280490BF" w14:textId="77777777" w:rsidR="009A6DCC" w:rsidRPr="00E9012C" w:rsidRDefault="008C398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 = 22</w:t>
            </w:r>
          </w:p>
        </w:tc>
        <w:tc>
          <w:tcPr>
            <w:tcW w:w="1276" w:type="dxa"/>
            <w:tcBorders>
              <w:bottom w:val="nil"/>
            </w:tcBorders>
          </w:tcPr>
          <w:p w14:paraId="5231B931" w14:textId="77777777" w:rsidR="009A6DCC"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(1, 44)</w:t>
            </w:r>
          </w:p>
        </w:tc>
        <w:tc>
          <w:tcPr>
            <w:tcW w:w="1236" w:type="dxa"/>
            <w:tcBorders>
              <w:bottom w:val="nil"/>
            </w:tcBorders>
          </w:tcPr>
          <w:p w14:paraId="589A636B" w14:textId="77777777" w:rsidR="009A6DCC" w:rsidRPr="00E9012C" w:rsidRDefault="009A6DCC" w:rsidP="007A38B5">
            <w:pPr>
              <w:tabs>
                <w:tab w:val="left" w:pos="2190"/>
              </w:tabs>
              <w:spacing w:after="160" w:line="259" w:lineRule="auto"/>
              <w:jc w:val="center"/>
              <w:rPr>
                <w:rFonts w:ascii="Times New Roman" w:eastAsia="Calibri" w:hAnsi="Times New Roman" w:cs="Times New Roman"/>
                <w:color w:val="000000" w:themeColor="text1"/>
                <w:szCs w:val="20"/>
              </w:rPr>
            </w:pPr>
          </w:p>
        </w:tc>
      </w:tr>
      <w:tr w:rsidR="00E9012C" w:rsidRPr="00E9012C" w14:paraId="3EA80909" w14:textId="77777777">
        <w:tc>
          <w:tcPr>
            <w:tcW w:w="2552" w:type="dxa"/>
            <w:tcBorders>
              <w:top w:val="nil"/>
              <w:bottom w:val="nil"/>
            </w:tcBorders>
          </w:tcPr>
          <w:p w14:paraId="275E6E58" w14:textId="77777777" w:rsidR="007A38B5" w:rsidRPr="00E9012C" w:rsidRDefault="00D213EE" w:rsidP="007A38B5">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Number of v</w:t>
            </w:r>
            <w:r w:rsidR="007A38B5" w:rsidRPr="00E9012C">
              <w:rPr>
                <w:rFonts w:ascii="Times New Roman" w:eastAsia="Calibri" w:hAnsi="Times New Roman" w:cs="Times New Roman"/>
                <w:color w:val="000000" w:themeColor="text1"/>
                <w:szCs w:val="20"/>
              </w:rPr>
              <w:t xml:space="preserve">alid </w:t>
            </w:r>
            <w:proofErr w:type="spellStart"/>
            <w:r w:rsidR="007A38B5" w:rsidRPr="00E9012C">
              <w:rPr>
                <w:rFonts w:ascii="Times New Roman" w:eastAsia="Calibri" w:hAnsi="Times New Roman" w:cs="Times New Roman"/>
                <w:color w:val="000000" w:themeColor="text1"/>
                <w:szCs w:val="20"/>
              </w:rPr>
              <w:t>probes</w:t>
            </w:r>
            <w:r w:rsidR="007A38B5" w:rsidRPr="00E9012C">
              <w:rPr>
                <w:rFonts w:ascii="Times New Roman" w:eastAsia="Calibri" w:hAnsi="Times New Roman" w:cs="Times New Roman"/>
                <w:color w:val="000000" w:themeColor="text1"/>
                <w:sz w:val="24"/>
                <w:szCs w:val="20"/>
                <w:vertAlign w:val="superscript"/>
              </w:rPr>
              <w:t>a</w:t>
            </w:r>
            <w:proofErr w:type="spellEnd"/>
          </w:p>
        </w:tc>
        <w:tc>
          <w:tcPr>
            <w:tcW w:w="1559" w:type="dxa"/>
            <w:tcBorders>
              <w:top w:val="nil"/>
              <w:bottom w:val="nil"/>
            </w:tcBorders>
          </w:tcPr>
          <w:p w14:paraId="6CBBE415"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27.96 (2.91)</w:t>
            </w:r>
          </w:p>
        </w:tc>
        <w:tc>
          <w:tcPr>
            <w:tcW w:w="1559" w:type="dxa"/>
            <w:tcBorders>
              <w:top w:val="nil"/>
              <w:bottom w:val="nil"/>
            </w:tcBorders>
          </w:tcPr>
          <w:p w14:paraId="7F29E9B8"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27.32 (3.48)</w:t>
            </w:r>
          </w:p>
        </w:tc>
        <w:tc>
          <w:tcPr>
            <w:tcW w:w="1276" w:type="dxa"/>
            <w:tcBorders>
              <w:top w:val="nil"/>
              <w:bottom w:val="nil"/>
            </w:tcBorders>
          </w:tcPr>
          <w:p w14:paraId="05F82DDC"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.46</w:t>
            </w:r>
          </w:p>
        </w:tc>
        <w:tc>
          <w:tcPr>
            <w:tcW w:w="1236" w:type="dxa"/>
            <w:tcBorders>
              <w:top w:val="nil"/>
              <w:bottom w:val="nil"/>
            </w:tcBorders>
          </w:tcPr>
          <w:p w14:paraId="1D0407B2" w14:textId="77777777" w:rsidR="007A38B5" w:rsidRPr="00E9012C" w:rsidRDefault="007A38B5"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r>
      <w:tr w:rsidR="00E9012C" w:rsidRPr="00E9012C" w14:paraId="6851BC64" w14:textId="77777777">
        <w:tc>
          <w:tcPr>
            <w:tcW w:w="2552" w:type="dxa"/>
            <w:tcBorders>
              <w:top w:val="nil"/>
              <w:bottom w:val="nil"/>
            </w:tcBorders>
          </w:tcPr>
          <w:p w14:paraId="4F6F8226" w14:textId="77777777" w:rsidR="00143908" w:rsidRPr="00E9012C" w:rsidRDefault="00143908"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Difficulty</w:t>
            </w:r>
            <w:r w:rsidR="000E6209" w:rsidRPr="00E9012C">
              <w:rPr>
                <w:rFonts w:ascii="Times New Roman" w:eastAsia="Calibri" w:hAnsi="Times New Roman" w:cs="Times New Roman"/>
                <w:color w:val="000000" w:themeColor="text1"/>
                <w:sz w:val="24"/>
                <w:szCs w:val="20"/>
                <w:vertAlign w:val="superscript"/>
              </w:rPr>
              <w:t>b</w:t>
            </w:r>
            <w:proofErr w:type="spellEnd"/>
          </w:p>
        </w:tc>
        <w:tc>
          <w:tcPr>
            <w:tcW w:w="1559" w:type="dxa"/>
            <w:tcBorders>
              <w:top w:val="nil"/>
              <w:bottom w:val="nil"/>
            </w:tcBorders>
          </w:tcPr>
          <w:p w14:paraId="03E0CA85"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3.71 (1.46)</w:t>
            </w:r>
          </w:p>
        </w:tc>
        <w:tc>
          <w:tcPr>
            <w:tcW w:w="1559" w:type="dxa"/>
            <w:tcBorders>
              <w:top w:val="nil"/>
              <w:bottom w:val="nil"/>
            </w:tcBorders>
          </w:tcPr>
          <w:p w14:paraId="61C5F435"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3.91 (1.48)</w:t>
            </w:r>
          </w:p>
        </w:tc>
        <w:tc>
          <w:tcPr>
            <w:tcW w:w="1276" w:type="dxa"/>
            <w:tcBorders>
              <w:top w:val="nil"/>
              <w:bottom w:val="nil"/>
            </w:tcBorders>
          </w:tcPr>
          <w:p w14:paraId="02366F52"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.22</w:t>
            </w:r>
          </w:p>
        </w:tc>
        <w:tc>
          <w:tcPr>
            <w:tcW w:w="1236" w:type="dxa"/>
            <w:tcBorders>
              <w:top w:val="nil"/>
              <w:bottom w:val="nil"/>
            </w:tcBorders>
          </w:tcPr>
          <w:p w14:paraId="7D595D00"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r>
      <w:tr w:rsidR="00E9012C" w:rsidRPr="00E9012C" w14:paraId="2B7A1319" w14:textId="77777777">
        <w:tc>
          <w:tcPr>
            <w:tcW w:w="2552" w:type="dxa"/>
            <w:tcBorders>
              <w:top w:val="nil"/>
              <w:bottom w:val="nil"/>
            </w:tcBorders>
          </w:tcPr>
          <w:p w14:paraId="22B52EC2" w14:textId="77777777" w:rsidR="00143908" w:rsidRPr="00E9012C" w:rsidRDefault="00143908" w:rsidP="000E6209">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Disruption</w:t>
            </w:r>
            <w:r w:rsidR="000E6209" w:rsidRPr="00E9012C">
              <w:rPr>
                <w:rFonts w:ascii="Times New Roman" w:eastAsia="Calibri" w:hAnsi="Times New Roman" w:cs="Times New Roman"/>
                <w:color w:val="000000" w:themeColor="text1"/>
                <w:sz w:val="24"/>
                <w:szCs w:val="20"/>
                <w:vertAlign w:val="superscript"/>
              </w:rPr>
              <w:t>c</w:t>
            </w:r>
            <w:proofErr w:type="spellEnd"/>
          </w:p>
        </w:tc>
        <w:tc>
          <w:tcPr>
            <w:tcW w:w="1559" w:type="dxa"/>
            <w:tcBorders>
              <w:top w:val="nil"/>
              <w:bottom w:val="nil"/>
            </w:tcBorders>
          </w:tcPr>
          <w:p w14:paraId="1BCF8792"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3.46 (1.32)</w:t>
            </w:r>
          </w:p>
        </w:tc>
        <w:tc>
          <w:tcPr>
            <w:tcW w:w="1559" w:type="dxa"/>
            <w:tcBorders>
              <w:top w:val="nil"/>
              <w:bottom w:val="nil"/>
            </w:tcBorders>
          </w:tcPr>
          <w:p w14:paraId="03909D45"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3.50 (1.50)</w:t>
            </w:r>
          </w:p>
        </w:tc>
        <w:tc>
          <w:tcPr>
            <w:tcW w:w="1276" w:type="dxa"/>
            <w:tcBorders>
              <w:top w:val="nil"/>
              <w:bottom w:val="nil"/>
            </w:tcBorders>
          </w:tcPr>
          <w:p w14:paraId="5DEE2081"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c>
          <w:tcPr>
            <w:tcW w:w="1236" w:type="dxa"/>
            <w:tcBorders>
              <w:top w:val="nil"/>
              <w:bottom w:val="nil"/>
            </w:tcBorders>
          </w:tcPr>
          <w:p w14:paraId="1361D6CC"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.00</w:t>
            </w:r>
          </w:p>
        </w:tc>
      </w:tr>
      <w:tr w:rsidR="00E9012C" w:rsidRPr="00E9012C" w14:paraId="785CA1DD" w14:textId="77777777">
        <w:tc>
          <w:tcPr>
            <w:tcW w:w="2552" w:type="dxa"/>
            <w:tcBorders>
              <w:top w:val="nil"/>
              <w:bottom w:val="nil"/>
            </w:tcBorders>
          </w:tcPr>
          <w:p w14:paraId="053B6866" w14:textId="77777777" w:rsidR="00143908" w:rsidRPr="00E9012C" w:rsidRDefault="00143908"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Confidence</w:t>
            </w:r>
            <w:r w:rsidR="000E6209" w:rsidRPr="00E9012C">
              <w:rPr>
                <w:rFonts w:ascii="Times New Roman" w:eastAsia="Calibri" w:hAnsi="Times New Roman" w:cs="Times New Roman"/>
                <w:color w:val="000000" w:themeColor="text1"/>
                <w:sz w:val="24"/>
                <w:szCs w:val="20"/>
                <w:vertAlign w:val="superscript"/>
              </w:rPr>
              <w:t>d</w:t>
            </w:r>
            <w:proofErr w:type="spellEnd"/>
            <w:r w:rsidRPr="00E9012C">
              <w:rPr>
                <w:rFonts w:ascii="Times New Roman" w:eastAsia="Calibri" w:hAnsi="Times New Roman" w:cs="Times New Roman"/>
                <w:color w:val="000000" w:themeColor="text1"/>
                <w:szCs w:val="20"/>
              </w:rPr>
              <w:t xml:space="preserve"> </w:t>
            </w:r>
          </w:p>
        </w:tc>
        <w:tc>
          <w:tcPr>
            <w:tcW w:w="1559" w:type="dxa"/>
            <w:tcBorders>
              <w:top w:val="nil"/>
              <w:bottom w:val="nil"/>
            </w:tcBorders>
          </w:tcPr>
          <w:p w14:paraId="5320BB04"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5.75 (.68)</w:t>
            </w:r>
          </w:p>
        </w:tc>
        <w:tc>
          <w:tcPr>
            <w:tcW w:w="1559" w:type="dxa"/>
            <w:tcBorders>
              <w:top w:val="nil"/>
              <w:bottom w:val="nil"/>
            </w:tcBorders>
          </w:tcPr>
          <w:p w14:paraId="29B35781"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5.55 (1.06)</w:t>
            </w:r>
          </w:p>
        </w:tc>
        <w:tc>
          <w:tcPr>
            <w:tcW w:w="1276" w:type="dxa"/>
            <w:tcBorders>
              <w:top w:val="nil"/>
              <w:bottom w:val="nil"/>
            </w:tcBorders>
          </w:tcPr>
          <w:p w14:paraId="6030BB8A"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.62</w:t>
            </w:r>
          </w:p>
        </w:tc>
        <w:tc>
          <w:tcPr>
            <w:tcW w:w="1236" w:type="dxa"/>
            <w:tcBorders>
              <w:top w:val="nil"/>
              <w:bottom w:val="nil"/>
            </w:tcBorders>
          </w:tcPr>
          <w:p w14:paraId="48978881"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r>
      <w:tr w:rsidR="00E9012C" w:rsidRPr="00E9012C" w14:paraId="0C88AE36" w14:textId="77777777">
        <w:tc>
          <w:tcPr>
            <w:tcW w:w="2552" w:type="dxa"/>
            <w:tcBorders>
              <w:top w:val="nil"/>
              <w:bottom w:val="nil"/>
            </w:tcBorders>
          </w:tcPr>
          <w:p w14:paraId="14BA95CC" w14:textId="77777777" w:rsidR="00143908" w:rsidRPr="00E9012C" w:rsidRDefault="00143908"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Stress</w:t>
            </w:r>
            <w:r w:rsidRPr="00E9012C">
              <w:rPr>
                <w:rFonts w:ascii="Times New Roman" w:eastAsia="Calibri" w:hAnsi="Times New Roman" w:cs="Times New Roman"/>
                <w:color w:val="000000" w:themeColor="text1"/>
                <w:sz w:val="24"/>
                <w:szCs w:val="20"/>
                <w:vertAlign w:val="superscript"/>
              </w:rPr>
              <w:t>e</w:t>
            </w:r>
            <w:proofErr w:type="spellEnd"/>
          </w:p>
        </w:tc>
        <w:tc>
          <w:tcPr>
            <w:tcW w:w="1559" w:type="dxa"/>
            <w:tcBorders>
              <w:top w:val="nil"/>
              <w:bottom w:val="nil"/>
            </w:tcBorders>
          </w:tcPr>
          <w:p w14:paraId="551165FC"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2.50 (1.67)</w:t>
            </w:r>
          </w:p>
        </w:tc>
        <w:tc>
          <w:tcPr>
            <w:tcW w:w="1559" w:type="dxa"/>
            <w:tcBorders>
              <w:top w:val="nil"/>
              <w:bottom w:val="nil"/>
            </w:tcBorders>
          </w:tcPr>
          <w:p w14:paraId="17825B34"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2.45 (1.34)</w:t>
            </w:r>
          </w:p>
        </w:tc>
        <w:tc>
          <w:tcPr>
            <w:tcW w:w="1276" w:type="dxa"/>
            <w:tcBorders>
              <w:top w:val="nil"/>
              <w:bottom w:val="nil"/>
            </w:tcBorders>
          </w:tcPr>
          <w:p w14:paraId="7EF18785"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.01</w:t>
            </w:r>
          </w:p>
        </w:tc>
        <w:tc>
          <w:tcPr>
            <w:tcW w:w="1236" w:type="dxa"/>
            <w:tcBorders>
              <w:top w:val="nil"/>
              <w:bottom w:val="nil"/>
            </w:tcBorders>
          </w:tcPr>
          <w:p w14:paraId="12E8EAE9"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.00</w:t>
            </w:r>
          </w:p>
        </w:tc>
      </w:tr>
      <w:tr w:rsidR="00143908" w:rsidRPr="00E9012C" w14:paraId="31E84884" w14:textId="77777777">
        <w:tc>
          <w:tcPr>
            <w:tcW w:w="2552" w:type="dxa"/>
            <w:tcBorders>
              <w:top w:val="nil"/>
            </w:tcBorders>
          </w:tcPr>
          <w:p w14:paraId="728FFE9E" w14:textId="77777777" w:rsidR="00143908" w:rsidRPr="00E9012C" w:rsidRDefault="00143908" w:rsidP="007A38B5">
            <w:pPr>
              <w:tabs>
                <w:tab w:val="left" w:pos="2190"/>
              </w:tabs>
              <w:spacing w:after="160" w:line="259"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Busyness</w:t>
            </w:r>
            <w:r w:rsidRPr="00E9012C">
              <w:rPr>
                <w:rFonts w:ascii="Times New Roman" w:eastAsia="Calibri" w:hAnsi="Times New Roman" w:cs="Times New Roman"/>
                <w:color w:val="000000" w:themeColor="text1"/>
                <w:sz w:val="24"/>
                <w:szCs w:val="20"/>
                <w:vertAlign w:val="superscript"/>
              </w:rPr>
              <w:t>f</w:t>
            </w:r>
            <w:proofErr w:type="spellEnd"/>
          </w:p>
        </w:tc>
        <w:tc>
          <w:tcPr>
            <w:tcW w:w="1559" w:type="dxa"/>
            <w:tcBorders>
              <w:top w:val="nil"/>
            </w:tcBorders>
          </w:tcPr>
          <w:p w14:paraId="1927EBA9"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3.79 (1.74)</w:t>
            </w:r>
          </w:p>
        </w:tc>
        <w:tc>
          <w:tcPr>
            <w:tcW w:w="1559" w:type="dxa"/>
            <w:tcBorders>
              <w:top w:val="nil"/>
            </w:tcBorders>
          </w:tcPr>
          <w:p w14:paraId="2B887A67"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5.00 (1.38)</w:t>
            </w:r>
          </w:p>
        </w:tc>
        <w:tc>
          <w:tcPr>
            <w:tcW w:w="1276" w:type="dxa"/>
            <w:tcBorders>
              <w:top w:val="nil"/>
            </w:tcBorders>
          </w:tcPr>
          <w:p w14:paraId="2DCC8A40" w14:textId="77777777" w:rsidR="00143908" w:rsidRPr="00E9012C" w:rsidRDefault="00340161"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6.71</w:t>
            </w:r>
            <w:r w:rsidR="00143908" w:rsidRPr="00E9012C">
              <w:rPr>
                <w:rFonts w:ascii="Times New Roman" w:eastAsia="Calibri" w:hAnsi="Times New Roman" w:cs="Times New Roman"/>
                <w:color w:val="000000" w:themeColor="text1"/>
                <w:szCs w:val="20"/>
              </w:rPr>
              <w:t>**</w:t>
            </w:r>
          </w:p>
        </w:tc>
        <w:tc>
          <w:tcPr>
            <w:tcW w:w="1236" w:type="dxa"/>
            <w:tcBorders>
              <w:top w:val="nil"/>
            </w:tcBorders>
          </w:tcPr>
          <w:p w14:paraId="1AE08202" w14:textId="77777777" w:rsidR="00143908" w:rsidRPr="00E9012C" w:rsidRDefault="00143908" w:rsidP="007A38B5">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w:t>
            </w:r>
          </w:p>
        </w:tc>
      </w:tr>
    </w:tbl>
    <w:p w14:paraId="3732B5DD" w14:textId="77777777" w:rsidR="009A6DCC" w:rsidRPr="00E9012C" w:rsidRDefault="009A6DCC" w:rsidP="007F2211">
      <w:pPr>
        <w:tabs>
          <w:tab w:val="left" w:pos="2190"/>
        </w:tabs>
        <w:spacing w:after="160" w:line="259" w:lineRule="auto"/>
        <w:rPr>
          <w:rFonts w:ascii="Times New Roman" w:eastAsia="Calibri" w:hAnsi="Times New Roman" w:cs="Times New Roman"/>
          <w:color w:val="000000" w:themeColor="text1"/>
          <w:sz w:val="22"/>
          <w:szCs w:val="20"/>
          <w:lang w:val="en-GB"/>
        </w:rPr>
      </w:pPr>
    </w:p>
    <w:p w14:paraId="2F77A4D2" w14:textId="77777777" w:rsidR="007A38B5" w:rsidRPr="00E9012C" w:rsidRDefault="007A38B5" w:rsidP="0044160A">
      <w:pPr>
        <w:tabs>
          <w:tab w:val="left" w:pos="2190"/>
        </w:tabs>
        <w:spacing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 w:val="22"/>
          <w:szCs w:val="20"/>
          <w:lang w:val="en-GB"/>
        </w:rPr>
        <w:lastRenderedPageBreak/>
        <w:t xml:space="preserve">Note. </w:t>
      </w:r>
      <w:r w:rsidRPr="00E9012C">
        <w:rPr>
          <w:rFonts w:ascii="Times New Roman" w:eastAsia="Calibri" w:hAnsi="Times New Roman" w:cs="Times New Roman"/>
          <w:color w:val="000000" w:themeColor="text1"/>
          <w:szCs w:val="20"/>
          <w:vertAlign w:val="superscript"/>
          <w:lang w:val="en-GB"/>
        </w:rPr>
        <w:t>a</w:t>
      </w:r>
      <w:r w:rsidR="00BB72FC" w:rsidRPr="00E9012C">
        <w:rPr>
          <w:rFonts w:ascii="Times New Roman" w:eastAsia="Calibri" w:hAnsi="Times New Roman" w:cs="Times New Roman"/>
          <w:color w:val="000000" w:themeColor="text1"/>
          <w:sz w:val="22"/>
          <w:szCs w:val="20"/>
          <w:vertAlign w:val="superscript"/>
          <w:lang w:val="en-GB"/>
        </w:rPr>
        <w:t xml:space="preserve"> </w:t>
      </w:r>
      <w:r w:rsidR="008C3988" w:rsidRPr="00E9012C">
        <w:rPr>
          <w:rFonts w:ascii="Times New Roman" w:eastAsia="Calibri" w:hAnsi="Times New Roman" w:cs="Times New Roman"/>
          <w:color w:val="000000" w:themeColor="text1"/>
          <w:sz w:val="22"/>
          <w:szCs w:val="20"/>
          <w:lang w:val="en-GB"/>
        </w:rPr>
        <w:t>Number of completed thought</w:t>
      </w:r>
      <w:r w:rsidRPr="00E9012C">
        <w:rPr>
          <w:rFonts w:ascii="Times New Roman" w:eastAsia="Calibri" w:hAnsi="Times New Roman" w:cs="Times New Roman"/>
          <w:color w:val="000000" w:themeColor="text1"/>
          <w:sz w:val="22"/>
          <w:szCs w:val="20"/>
          <w:lang w:val="en-GB"/>
        </w:rPr>
        <w:t xml:space="preserve"> probes out of a possible 30; </w:t>
      </w:r>
      <w:r w:rsidR="00C73449" w:rsidRPr="00E9012C">
        <w:rPr>
          <w:rFonts w:ascii="Times New Roman" w:eastAsia="Calibri" w:hAnsi="Times New Roman" w:cs="Times New Roman"/>
          <w:color w:val="000000" w:themeColor="text1"/>
          <w:szCs w:val="20"/>
          <w:vertAlign w:val="superscript"/>
          <w:lang w:val="en-GB"/>
        </w:rPr>
        <w:t>b</w:t>
      </w:r>
      <w:r w:rsidR="008C3988" w:rsidRPr="00E9012C">
        <w:rPr>
          <w:rFonts w:ascii="Times New Roman" w:eastAsia="Calibri" w:hAnsi="Times New Roman" w:cs="Times New Roman"/>
          <w:color w:val="000000" w:themeColor="text1"/>
          <w:sz w:val="22"/>
          <w:szCs w:val="20"/>
          <w:vertAlign w:val="superscript"/>
          <w:lang w:val="en-GB"/>
        </w:rPr>
        <w:t xml:space="preserve"> </w:t>
      </w:r>
      <w:r w:rsidR="00C73449" w:rsidRPr="00E9012C">
        <w:rPr>
          <w:rFonts w:ascii="Times New Roman" w:eastAsia="Calibri" w:hAnsi="Times New Roman" w:cs="Times New Roman"/>
          <w:color w:val="000000" w:themeColor="text1"/>
          <w:sz w:val="22"/>
          <w:szCs w:val="20"/>
          <w:lang w:val="en-GB"/>
        </w:rPr>
        <w:t>Difficulty</w:t>
      </w:r>
      <w:r w:rsidR="00BC791C" w:rsidRPr="00E9012C">
        <w:rPr>
          <w:rFonts w:ascii="Times New Roman" w:eastAsia="Calibri" w:hAnsi="Times New Roman" w:cs="Times New Roman"/>
          <w:color w:val="000000" w:themeColor="text1"/>
          <w:sz w:val="22"/>
          <w:szCs w:val="20"/>
          <w:lang w:val="en-GB"/>
        </w:rPr>
        <w:t xml:space="preserve"> of keeping a diary</w:t>
      </w:r>
      <w:r w:rsidR="00C73449" w:rsidRPr="00E9012C">
        <w:rPr>
          <w:rFonts w:ascii="Times New Roman" w:eastAsia="Calibri" w:hAnsi="Times New Roman" w:cs="Times New Roman"/>
          <w:color w:val="000000" w:themeColor="text1"/>
          <w:sz w:val="22"/>
          <w:szCs w:val="20"/>
          <w:lang w:val="en-GB"/>
        </w:rPr>
        <w:t xml:space="preserve"> (1 = </w:t>
      </w:r>
      <w:r w:rsidR="00C73449" w:rsidRPr="00E9012C">
        <w:rPr>
          <w:rFonts w:ascii="Times New Roman" w:eastAsia="Calibri" w:hAnsi="Times New Roman" w:cs="Times New Roman"/>
          <w:i/>
          <w:color w:val="000000" w:themeColor="text1"/>
          <w:sz w:val="22"/>
          <w:szCs w:val="20"/>
          <w:lang w:val="en-GB"/>
        </w:rPr>
        <w:t>very easy</w:t>
      </w:r>
      <w:r w:rsidR="00C73449" w:rsidRPr="00E9012C">
        <w:rPr>
          <w:rFonts w:ascii="Times New Roman" w:eastAsia="Calibri" w:hAnsi="Times New Roman" w:cs="Times New Roman"/>
          <w:color w:val="000000" w:themeColor="text1"/>
          <w:sz w:val="22"/>
          <w:szCs w:val="20"/>
          <w:lang w:val="en-GB"/>
        </w:rPr>
        <w:t xml:space="preserve">, 7 = </w:t>
      </w:r>
      <w:r w:rsidR="00C73449" w:rsidRPr="00E9012C">
        <w:rPr>
          <w:rFonts w:ascii="Times New Roman" w:eastAsia="Calibri" w:hAnsi="Times New Roman" w:cs="Times New Roman"/>
          <w:i/>
          <w:color w:val="000000" w:themeColor="text1"/>
          <w:sz w:val="22"/>
          <w:szCs w:val="20"/>
          <w:lang w:val="en-GB"/>
        </w:rPr>
        <w:t>very difficult</w:t>
      </w:r>
      <w:r w:rsidR="0044160A" w:rsidRPr="00E9012C">
        <w:rPr>
          <w:rFonts w:ascii="Times New Roman" w:eastAsia="Calibri" w:hAnsi="Times New Roman" w:cs="Times New Roman"/>
          <w:color w:val="000000" w:themeColor="text1"/>
          <w:sz w:val="22"/>
          <w:szCs w:val="20"/>
          <w:lang w:val="en-GB"/>
        </w:rPr>
        <w:t>);</w:t>
      </w:r>
      <w:r w:rsidR="00C73449" w:rsidRPr="00E9012C">
        <w:rPr>
          <w:rFonts w:ascii="Times New Roman" w:eastAsia="Calibri" w:hAnsi="Times New Roman" w:cs="Times New Roman"/>
          <w:color w:val="000000" w:themeColor="text1"/>
          <w:sz w:val="22"/>
          <w:szCs w:val="20"/>
          <w:lang w:val="en-GB"/>
        </w:rPr>
        <w:t xml:space="preserve"> </w:t>
      </w:r>
      <w:r w:rsidR="0094418F" w:rsidRPr="00E9012C">
        <w:rPr>
          <w:rFonts w:ascii="Times New Roman" w:eastAsia="Calibri" w:hAnsi="Times New Roman" w:cs="Times New Roman"/>
          <w:color w:val="000000" w:themeColor="text1"/>
          <w:szCs w:val="20"/>
          <w:vertAlign w:val="superscript"/>
          <w:lang w:val="en-GB"/>
        </w:rPr>
        <w:t>c</w:t>
      </w:r>
      <w:r w:rsidR="0044160A" w:rsidRPr="00E9012C">
        <w:rPr>
          <w:rFonts w:ascii="Times New Roman" w:eastAsia="Calibri" w:hAnsi="Times New Roman" w:cs="Times New Roman"/>
          <w:color w:val="000000" w:themeColor="text1"/>
          <w:sz w:val="22"/>
          <w:szCs w:val="20"/>
          <w:vertAlign w:val="superscript"/>
          <w:lang w:val="en-GB"/>
        </w:rPr>
        <w:t xml:space="preserve"> </w:t>
      </w:r>
      <w:r w:rsidR="0094418F" w:rsidRPr="00E9012C">
        <w:rPr>
          <w:rFonts w:ascii="Times New Roman" w:eastAsia="Calibri" w:hAnsi="Times New Roman" w:cs="Times New Roman"/>
          <w:color w:val="000000" w:themeColor="text1"/>
          <w:sz w:val="22"/>
          <w:szCs w:val="20"/>
          <w:lang w:val="en-GB"/>
        </w:rPr>
        <w:t>Disruption</w:t>
      </w:r>
      <w:r w:rsidR="00BC791C" w:rsidRPr="00E9012C">
        <w:rPr>
          <w:rFonts w:ascii="Times New Roman" w:eastAsia="Calibri" w:hAnsi="Times New Roman" w:cs="Times New Roman"/>
          <w:color w:val="000000" w:themeColor="text1"/>
          <w:sz w:val="22"/>
          <w:szCs w:val="20"/>
          <w:lang w:val="en-GB"/>
        </w:rPr>
        <w:t xml:space="preserve"> caused by diary keeping</w:t>
      </w:r>
      <w:r w:rsidR="0094418F" w:rsidRPr="00E9012C">
        <w:rPr>
          <w:rFonts w:ascii="Times New Roman" w:eastAsia="Calibri" w:hAnsi="Times New Roman" w:cs="Times New Roman"/>
          <w:color w:val="000000" w:themeColor="text1"/>
          <w:sz w:val="22"/>
          <w:szCs w:val="20"/>
          <w:lang w:val="en-GB"/>
        </w:rPr>
        <w:t xml:space="preserve"> (1 = </w:t>
      </w:r>
      <w:r w:rsidR="0094418F" w:rsidRPr="00E9012C">
        <w:rPr>
          <w:rFonts w:ascii="Times New Roman" w:eastAsia="Calibri" w:hAnsi="Times New Roman" w:cs="Times New Roman"/>
          <w:i/>
          <w:color w:val="000000" w:themeColor="text1"/>
          <w:sz w:val="22"/>
          <w:szCs w:val="20"/>
          <w:lang w:val="en-GB"/>
        </w:rPr>
        <w:t>not disruptive</w:t>
      </w:r>
      <w:r w:rsidR="0094418F" w:rsidRPr="00E9012C">
        <w:rPr>
          <w:rFonts w:ascii="Times New Roman" w:eastAsia="Calibri" w:hAnsi="Times New Roman" w:cs="Times New Roman"/>
          <w:color w:val="000000" w:themeColor="text1"/>
          <w:sz w:val="22"/>
          <w:szCs w:val="20"/>
          <w:lang w:val="en-GB"/>
        </w:rPr>
        <w:t xml:space="preserve">, 7 = </w:t>
      </w:r>
      <w:r w:rsidR="0094418F" w:rsidRPr="00E9012C">
        <w:rPr>
          <w:rFonts w:ascii="Times New Roman" w:eastAsia="Calibri" w:hAnsi="Times New Roman" w:cs="Times New Roman"/>
          <w:i/>
          <w:color w:val="000000" w:themeColor="text1"/>
          <w:sz w:val="22"/>
          <w:szCs w:val="20"/>
          <w:lang w:val="en-GB"/>
        </w:rPr>
        <w:t>very disruptive</w:t>
      </w:r>
      <w:r w:rsidR="0044160A" w:rsidRPr="00E9012C">
        <w:rPr>
          <w:rFonts w:ascii="Times New Roman" w:eastAsia="Calibri" w:hAnsi="Times New Roman" w:cs="Times New Roman"/>
          <w:color w:val="000000" w:themeColor="text1"/>
          <w:sz w:val="22"/>
          <w:szCs w:val="20"/>
          <w:lang w:val="en-GB"/>
        </w:rPr>
        <w:t>);</w:t>
      </w:r>
      <w:r w:rsidR="009D5B89" w:rsidRPr="00E9012C">
        <w:rPr>
          <w:rFonts w:ascii="Times New Roman" w:eastAsia="Calibri" w:hAnsi="Times New Roman" w:cs="Times New Roman"/>
          <w:color w:val="000000" w:themeColor="text1"/>
          <w:sz w:val="22"/>
          <w:szCs w:val="20"/>
          <w:lang w:val="en-GB"/>
        </w:rPr>
        <w:t xml:space="preserve"> </w:t>
      </w:r>
      <w:r w:rsidR="001C5201" w:rsidRPr="00E9012C">
        <w:rPr>
          <w:rFonts w:ascii="Times New Roman" w:eastAsia="Calibri" w:hAnsi="Times New Roman" w:cs="Times New Roman"/>
          <w:color w:val="000000" w:themeColor="text1"/>
          <w:szCs w:val="20"/>
          <w:vertAlign w:val="superscript"/>
          <w:lang w:val="en-GB"/>
        </w:rPr>
        <w:t>d</w:t>
      </w:r>
      <w:r w:rsidR="0044160A" w:rsidRPr="00E9012C">
        <w:rPr>
          <w:rFonts w:ascii="Times New Roman" w:eastAsia="Calibri" w:hAnsi="Times New Roman" w:cs="Times New Roman"/>
          <w:color w:val="000000" w:themeColor="text1"/>
          <w:sz w:val="22"/>
          <w:szCs w:val="20"/>
          <w:vertAlign w:val="superscript"/>
          <w:lang w:val="en-GB"/>
        </w:rPr>
        <w:t xml:space="preserve"> </w:t>
      </w:r>
      <w:r w:rsidRPr="00E9012C">
        <w:rPr>
          <w:rFonts w:ascii="Times New Roman" w:eastAsia="Calibri" w:hAnsi="Times New Roman" w:cs="Times New Roman"/>
          <w:color w:val="000000" w:themeColor="text1"/>
          <w:sz w:val="22"/>
          <w:szCs w:val="20"/>
          <w:lang w:val="en-GB"/>
        </w:rPr>
        <w:t xml:space="preserve">Confidence </w:t>
      </w:r>
      <w:r w:rsidR="009A6256" w:rsidRPr="00E9012C">
        <w:rPr>
          <w:rFonts w:ascii="Times New Roman" w:eastAsia="Calibri" w:hAnsi="Times New Roman" w:cs="Times New Roman"/>
          <w:color w:val="000000" w:themeColor="text1"/>
          <w:sz w:val="22"/>
          <w:szCs w:val="20"/>
          <w:lang w:val="en-GB"/>
        </w:rPr>
        <w:t xml:space="preserve">that most spontaneous thoughts were recorded or acknowledged </w:t>
      </w:r>
      <w:r w:rsidRPr="00E9012C">
        <w:rPr>
          <w:rFonts w:ascii="Times New Roman" w:eastAsia="Calibri" w:hAnsi="Times New Roman" w:cs="Times New Roman"/>
          <w:color w:val="000000" w:themeColor="text1"/>
          <w:sz w:val="22"/>
          <w:szCs w:val="20"/>
          <w:lang w:val="en-GB"/>
        </w:rPr>
        <w:t xml:space="preserve">(1 = </w:t>
      </w:r>
      <w:r w:rsidRPr="00E9012C">
        <w:rPr>
          <w:rFonts w:ascii="Times New Roman" w:eastAsia="Calibri" w:hAnsi="Times New Roman" w:cs="Times New Roman"/>
          <w:i/>
          <w:color w:val="000000" w:themeColor="text1"/>
          <w:sz w:val="22"/>
          <w:szCs w:val="20"/>
          <w:lang w:val="en-GB"/>
        </w:rPr>
        <w:t>not confident</w:t>
      </w:r>
      <w:r w:rsidRPr="00E9012C">
        <w:rPr>
          <w:rFonts w:ascii="Times New Roman" w:eastAsia="Calibri" w:hAnsi="Times New Roman" w:cs="Times New Roman"/>
          <w:color w:val="000000" w:themeColor="text1"/>
          <w:sz w:val="22"/>
          <w:szCs w:val="20"/>
          <w:lang w:val="en-GB"/>
        </w:rPr>
        <w:t xml:space="preserve">, 7 = </w:t>
      </w:r>
      <w:r w:rsidRPr="00E9012C">
        <w:rPr>
          <w:rFonts w:ascii="Times New Roman" w:eastAsia="Calibri" w:hAnsi="Times New Roman" w:cs="Times New Roman"/>
          <w:i/>
          <w:color w:val="000000" w:themeColor="text1"/>
          <w:sz w:val="22"/>
          <w:szCs w:val="20"/>
          <w:lang w:val="en-GB"/>
        </w:rPr>
        <w:t>very confident</w:t>
      </w:r>
      <w:r w:rsidR="0044160A" w:rsidRPr="00E9012C">
        <w:rPr>
          <w:rFonts w:ascii="Times New Roman" w:eastAsia="Calibri" w:hAnsi="Times New Roman" w:cs="Times New Roman"/>
          <w:i/>
          <w:color w:val="000000" w:themeColor="text1"/>
          <w:sz w:val="22"/>
          <w:szCs w:val="20"/>
          <w:lang w:val="en-GB"/>
        </w:rPr>
        <w:t>)</w:t>
      </w:r>
      <w:r w:rsidR="0044160A" w:rsidRPr="00E9012C">
        <w:rPr>
          <w:rFonts w:ascii="Times New Roman" w:eastAsia="Calibri" w:hAnsi="Times New Roman" w:cs="Times New Roman"/>
          <w:color w:val="000000" w:themeColor="text1"/>
          <w:sz w:val="22"/>
          <w:szCs w:val="20"/>
          <w:lang w:val="en-GB"/>
        </w:rPr>
        <w:t>;</w:t>
      </w:r>
      <w:r w:rsidR="0094418F" w:rsidRPr="00E9012C">
        <w:rPr>
          <w:rFonts w:ascii="Times New Roman" w:eastAsia="Calibri" w:hAnsi="Times New Roman" w:cs="Times New Roman"/>
          <w:i/>
          <w:color w:val="000000" w:themeColor="text1"/>
          <w:sz w:val="22"/>
          <w:szCs w:val="20"/>
          <w:lang w:val="en-GB"/>
        </w:rPr>
        <w:t xml:space="preserve"> </w:t>
      </w:r>
      <w:r w:rsidRPr="00E9012C">
        <w:rPr>
          <w:rFonts w:ascii="Times New Roman" w:eastAsia="Calibri" w:hAnsi="Times New Roman" w:cs="Times New Roman"/>
          <w:color w:val="000000" w:themeColor="text1"/>
          <w:szCs w:val="20"/>
          <w:vertAlign w:val="superscript"/>
          <w:lang w:val="en-GB"/>
        </w:rPr>
        <w:t>e</w:t>
      </w:r>
      <w:r w:rsidR="0044160A" w:rsidRPr="00E9012C">
        <w:rPr>
          <w:rFonts w:ascii="Times New Roman" w:eastAsia="Calibri" w:hAnsi="Times New Roman" w:cs="Times New Roman"/>
          <w:color w:val="000000" w:themeColor="text1"/>
          <w:sz w:val="22"/>
          <w:szCs w:val="20"/>
          <w:vertAlign w:val="superscript"/>
          <w:lang w:val="en-GB"/>
        </w:rPr>
        <w:t xml:space="preserve"> </w:t>
      </w:r>
      <w:r w:rsidR="005217D4" w:rsidRPr="00E9012C">
        <w:rPr>
          <w:rFonts w:ascii="Times New Roman" w:eastAsia="Calibri" w:hAnsi="Times New Roman" w:cs="Times New Roman"/>
          <w:color w:val="000000" w:themeColor="text1"/>
          <w:sz w:val="22"/>
          <w:szCs w:val="20"/>
          <w:lang w:val="en-GB"/>
        </w:rPr>
        <w:t>How s</w:t>
      </w:r>
      <w:r w:rsidRPr="00E9012C">
        <w:rPr>
          <w:rFonts w:ascii="Times New Roman" w:eastAsia="Calibri" w:hAnsi="Times New Roman" w:cs="Times New Roman"/>
          <w:color w:val="000000" w:themeColor="text1"/>
          <w:sz w:val="22"/>
          <w:szCs w:val="20"/>
          <w:lang w:val="en-GB"/>
        </w:rPr>
        <w:t>tress</w:t>
      </w:r>
      <w:r w:rsidR="005217D4" w:rsidRPr="00E9012C">
        <w:rPr>
          <w:rFonts w:ascii="Times New Roman" w:eastAsia="Calibri" w:hAnsi="Times New Roman" w:cs="Times New Roman"/>
          <w:color w:val="000000" w:themeColor="text1"/>
          <w:sz w:val="22"/>
          <w:szCs w:val="20"/>
          <w:lang w:val="en-GB"/>
        </w:rPr>
        <w:t>ed participant was on the day of recording</w:t>
      </w:r>
      <w:r w:rsidRPr="00E9012C">
        <w:rPr>
          <w:rFonts w:ascii="Times New Roman" w:eastAsia="Calibri" w:hAnsi="Times New Roman" w:cs="Times New Roman"/>
          <w:color w:val="000000" w:themeColor="text1"/>
          <w:sz w:val="22"/>
          <w:szCs w:val="20"/>
          <w:lang w:val="en-GB"/>
        </w:rPr>
        <w:t xml:space="preserve"> (1 = </w:t>
      </w:r>
      <w:r w:rsidRPr="00E9012C">
        <w:rPr>
          <w:rFonts w:ascii="Times New Roman" w:eastAsia="Calibri" w:hAnsi="Times New Roman" w:cs="Times New Roman"/>
          <w:i/>
          <w:color w:val="000000" w:themeColor="text1"/>
          <w:sz w:val="22"/>
          <w:szCs w:val="20"/>
          <w:lang w:val="en-GB"/>
        </w:rPr>
        <w:t>not stressed</w:t>
      </w:r>
      <w:r w:rsidRPr="00E9012C">
        <w:rPr>
          <w:rFonts w:ascii="Times New Roman" w:eastAsia="Calibri" w:hAnsi="Times New Roman" w:cs="Times New Roman"/>
          <w:color w:val="000000" w:themeColor="text1"/>
          <w:sz w:val="22"/>
          <w:szCs w:val="20"/>
          <w:lang w:val="en-GB"/>
        </w:rPr>
        <w:t xml:space="preserve">, 7 = </w:t>
      </w:r>
      <w:r w:rsidRPr="00E9012C">
        <w:rPr>
          <w:rFonts w:ascii="Times New Roman" w:eastAsia="Calibri" w:hAnsi="Times New Roman" w:cs="Times New Roman"/>
          <w:i/>
          <w:color w:val="000000" w:themeColor="text1"/>
          <w:sz w:val="22"/>
          <w:szCs w:val="20"/>
          <w:lang w:val="en-GB"/>
        </w:rPr>
        <w:t>very stressed</w:t>
      </w:r>
      <w:r w:rsidR="000C2274" w:rsidRPr="00E9012C">
        <w:rPr>
          <w:rFonts w:ascii="Times New Roman" w:eastAsia="Calibri" w:hAnsi="Times New Roman" w:cs="Times New Roman"/>
          <w:color w:val="000000" w:themeColor="text1"/>
          <w:sz w:val="22"/>
          <w:szCs w:val="20"/>
          <w:lang w:val="en-GB"/>
        </w:rPr>
        <w:t>);</w:t>
      </w:r>
      <w:r w:rsidR="009D5B89" w:rsidRPr="00E9012C">
        <w:rPr>
          <w:rFonts w:ascii="Times New Roman" w:eastAsia="Calibri" w:hAnsi="Times New Roman" w:cs="Times New Roman"/>
          <w:color w:val="000000" w:themeColor="text1"/>
          <w:sz w:val="22"/>
          <w:szCs w:val="20"/>
          <w:lang w:val="en-GB"/>
        </w:rPr>
        <w:t xml:space="preserve"> </w:t>
      </w:r>
      <w:r w:rsidRPr="00E9012C">
        <w:rPr>
          <w:rFonts w:ascii="Times New Roman" w:eastAsia="Calibri" w:hAnsi="Times New Roman" w:cs="Times New Roman"/>
          <w:color w:val="000000" w:themeColor="text1"/>
          <w:szCs w:val="20"/>
          <w:vertAlign w:val="superscript"/>
          <w:lang w:val="en-GB"/>
        </w:rPr>
        <w:t>f</w:t>
      </w:r>
      <w:r w:rsidR="000C2274" w:rsidRPr="00E9012C">
        <w:rPr>
          <w:rFonts w:ascii="Times New Roman" w:eastAsia="Calibri" w:hAnsi="Times New Roman" w:cs="Times New Roman"/>
          <w:color w:val="000000" w:themeColor="text1"/>
          <w:sz w:val="22"/>
          <w:szCs w:val="20"/>
          <w:vertAlign w:val="superscript"/>
          <w:lang w:val="en-GB"/>
        </w:rPr>
        <w:t xml:space="preserve"> </w:t>
      </w:r>
      <w:r w:rsidR="009F5472" w:rsidRPr="00E9012C">
        <w:rPr>
          <w:rFonts w:ascii="Times New Roman" w:eastAsia="Calibri" w:hAnsi="Times New Roman" w:cs="Times New Roman"/>
          <w:color w:val="000000" w:themeColor="text1"/>
          <w:sz w:val="22"/>
          <w:szCs w:val="20"/>
          <w:lang w:val="en-GB"/>
        </w:rPr>
        <w:t xml:space="preserve">How busy participant </w:t>
      </w:r>
      <w:r w:rsidR="008B4229" w:rsidRPr="00E9012C">
        <w:rPr>
          <w:rFonts w:ascii="Times New Roman" w:eastAsia="Calibri" w:hAnsi="Times New Roman" w:cs="Times New Roman"/>
          <w:color w:val="000000" w:themeColor="text1"/>
          <w:sz w:val="22"/>
          <w:szCs w:val="20"/>
          <w:lang w:val="en-GB"/>
        </w:rPr>
        <w:t xml:space="preserve">was </w:t>
      </w:r>
      <w:r w:rsidR="009F5472" w:rsidRPr="00E9012C">
        <w:rPr>
          <w:rFonts w:ascii="Times New Roman" w:eastAsia="Calibri" w:hAnsi="Times New Roman" w:cs="Times New Roman"/>
          <w:color w:val="000000" w:themeColor="text1"/>
          <w:sz w:val="22"/>
          <w:szCs w:val="20"/>
          <w:lang w:val="en-GB"/>
        </w:rPr>
        <w:t>on the day of recording</w:t>
      </w:r>
      <w:r w:rsidRPr="00E9012C">
        <w:rPr>
          <w:rFonts w:ascii="Times New Roman" w:eastAsia="Calibri" w:hAnsi="Times New Roman" w:cs="Times New Roman"/>
          <w:color w:val="000000" w:themeColor="text1"/>
          <w:sz w:val="22"/>
          <w:szCs w:val="20"/>
          <w:lang w:val="en-GB"/>
        </w:rPr>
        <w:t xml:space="preserve"> (1 = </w:t>
      </w:r>
      <w:r w:rsidRPr="00E9012C">
        <w:rPr>
          <w:rFonts w:ascii="Times New Roman" w:eastAsia="Calibri" w:hAnsi="Times New Roman" w:cs="Times New Roman"/>
          <w:i/>
          <w:color w:val="000000" w:themeColor="text1"/>
          <w:sz w:val="22"/>
          <w:szCs w:val="20"/>
          <w:lang w:val="en-GB"/>
        </w:rPr>
        <w:t>not busy</w:t>
      </w:r>
      <w:r w:rsidRPr="00E9012C">
        <w:rPr>
          <w:rFonts w:ascii="Times New Roman" w:eastAsia="Calibri" w:hAnsi="Times New Roman" w:cs="Times New Roman"/>
          <w:color w:val="000000" w:themeColor="text1"/>
          <w:sz w:val="22"/>
          <w:szCs w:val="20"/>
          <w:lang w:val="en-GB"/>
        </w:rPr>
        <w:t xml:space="preserve">, 7 = </w:t>
      </w:r>
      <w:r w:rsidRPr="00E9012C">
        <w:rPr>
          <w:rFonts w:ascii="Times New Roman" w:eastAsia="Calibri" w:hAnsi="Times New Roman" w:cs="Times New Roman"/>
          <w:i/>
          <w:color w:val="000000" w:themeColor="text1"/>
          <w:sz w:val="22"/>
          <w:szCs w:val="20"/>
          <w:lang w:val="en-GB"/>
        </w:rPr>
        <w:t>very busy</w:t>
      </w:r>
      <w:r w:rsidRPr="00E9012C">
        <w:rPr>
          <w:rFonts w:ascii="Times New Roman" w:eastAsia="Calibri" w:hAnsi="Times New Roman" w:cs="Times New Roman"/>
          <w:color w:val="000000" w:themeColor="text1"/>
          <w:sz w:val="22"/>
          <w:szCs w:val="20"/>
          <w:lang w:val="en-GB"/>
        </w:rPr>
        <w:t>)</w:t>
      </w:r>
    </w:p>
    <w:p w14:paraId="1BFAD559" w14:textId="77777777" w:rsidR="00967ADE" w:rsidRPr="00E9012C" w:rsidRDefault="00A36DC5" w:rsidP="00947DD7">
      <w:pPr>
        <w:tabs>
          <w:tab w:val="left" w:pos="2190"/>
        </w:tabs>
        <w:spacing w:after="160"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 w:val="22"/>
          <w:szCs w:val="20"/>
          <w:lang w:val="en-GB"/>
        </w:rPr>
        <w:t>**</w:t>
      </w:r>
      <w:r w:rsidR="007A38B5" w:rsidRPr="00E9012C">
        <w:rPr>
          <w:rFonts w:ascii="Times New Roman" w:eastAsia="Calibri" w:hAnsi="Times New Roman" w:cs="Times New Roman"/>
          <w:color w:val="000000" w:themeColor="text1"/>
          <w:sz w:val="22"/>
          <w:szCs w:val="20"/>
          <w:lang w:val="en-GB"/>
        </w:rPr>
        <w:t xml:space="preserve"> </w:t>
      </w:r>
      <w:r w:rsidR="007A38B5" w:rsidRPr="00E9012C">
        <w:rPr>
          <w:rFonts w:ascii="Times New Roman" w:eastAsia="Calibri" w:hAnsi="Times New Roman" w:cs="Times New Roman"/>
          <w:i/>
          <w:color w:val="000000" w:themeColor="text1"/>
          <w:sz w:val="22"/>
          <w:szCs w:val="20"/>
          <w:lang w:val="en-GB"/>
        </w:rPr>
        <w:t>p</w:t>
      </w:r>
      <w:r w:rsidR="000C2274" w:rsidRPr="00E9012C">
        <w:rPr>
          <w:rFonts w:ascii="Times New Roman" w:eastAsia="Calibri" w:hAnsi="Times New Roman" w:cs="Times New Roman"/>
          <w:color w:val="000000" w:themeColor="text1"/>
          <w:sz w:val="22"/>
          <w:szCs w:val="20"/>
          <w:lang w:val="en-GB"/>
        </w:rPr>
        <w:t xml:space="preserve"> </w:t>
      </w:r>
      <w:r w:rsidR="00B620E6" w:rsidRPr="00E9012C">
        <w:rPr>
          <w:rFonts w:ascii="Times New Roman" w:eastAsia="Calibri" w:hAnsi="Times New Roman" w:cs="Times New Roman"/>
          <w:color w:val="000000" w:themeColor="text1"/>
          <w:sz w:val="22"/>
          <w:szCs w:val="20"/>
          <w:lang w:val="en-GB"/>
        </w:rPr>
        <w:t>=</w:t>
      </w:r>
      <w:r w:rsidR="000C2274" w:rsidRPr="00E9012C">
        <w:rPr>
          <w:rFonts w:ascii="Times New Roman" w:eastAsia="Calibri" w:hAnsi="Times New Roman" w:cs="Times New Roman"/>
          <w:color w:val="000000" w:themeColor="text1"/>
          <w:sz w:val="22"/>
          <w:szCs w:val="20"/>
          <w:lang w:val="en-GB"/>
        </w:rPr>
        <w:t xml:space="preserve"> </w:t>
      </w:r>
      <w:r w:rsidR="007A38B5" w:rsidRPr="00E9012C">
        <w:rPr>
          <w:rFonts w:ascii="Times New Roman" w:eastAsia="Calibri" w:hAnsi="Times New Roman" w:cs="Times New Roman"/>
          <w:color w:val="000000" w:themeColor="text1"/>
          <w:sz w:val="22"/>
          <w:szCs w:val="20"/>
          <w:lang w:val="en-GB"/>
        </w:rPr>
        <w:t>.01</w:t>
      </w:r>
    </w:p>
    <w:p w14:paraId="00D76EA2" w14:textId="77777777" w:rsidR="00725F63" w:rsidRPr="00E9012C" w:rsidRDefault="00725F63"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3BBF246"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C4A54D4"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0AA50F74"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94E7EB9"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3607824"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6EDDD83" w14:textId="77777777" w:rsidR="00967ADE" w:rsidRPr="00E9012C" w:rsidRDefault="00967ADE"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E57BBA9" w14:textId="77777777" w:rsidR="00865EA1" w:rsidRPr="00E9012C" w:rsidRDefault="00865EA1"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6C730C3" w14:textId="77777777" w:rsidR="00947DD7" w:rsidRPr="00E9012C" w:rsidRDefault="00947DD7" w:rsidP="00947DD7">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Table 3</w:t>
      </w:r>
    </w:p>
    <w:p w14:paraId="02A6980A" w14:textId="77777777" w:rsidR="00947DD7" w:rsidRPr="00E9012C" w:rsidRDefault="00947DD7" w:rsidP="00174A41">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Mean Number (Standard Deviati</w:t>
      </w:r>
      <w:r w:rsidR="009D2AD8" w:rsidRPr="00E9012C">
        <w:rPr>
          <w:rFonts w:ascii="Times New Roman" w:eastAsia="Calibri" w:hAnsi="Times New Roman" w:cs="Times New Roman"/>
          <w:i/>
          <w:color w:val="000000" w:themeColor="text1"/>
          <w:sz w:val="22"/>
          <w:szCs w:val="20"/>
          <w:lang w:val="en-GB"/>
        </w:rPr>
        <w:t>on) of Fully Recorded and Acknowledged (Ticked)</w:t>
      </w:r>
      <w:r w:rsidRPr="00E9012C">
        <w:rPr>
          <w:rFonts w:ascii="Times New Roman" w:eastAsia="Calibri" w:hAnsi="Times New Roman" w:cs="Times New Roman"/>
          <w:i/>
          <w:color w:val="000000" w:themeColor="text1"/>
          <w:sz w:val="22"/>
          <w:szCs w:val="20"/>
          <w:lang w:val="en-GB"/>
        </w:rPr>
        <w:t xml:space="preserve"> </w:t>
      </w:r>
      <w:r w:rsidR="00C4610A" w:rsidRPr="00E9012C">
        <w:rPr>
          <w:rFonts w:ascii="Times New Roman" w:eastAsia="Calibri" w:hAnsi="Times New Roman" w:cs="Times New Roman"/>
          <w:i/>
          <w:color w:val="000000" w:themeColor="text1"/>
          <w:sz w:val="22"/>
          <w:szCs w:val="20"/>
          <w:lang w:val="en-GB"/>
        </w:rPr>
        <w:t xml:space="preserve">Spontaneous </w:t>
      </w:r>
      <w:r w:rsidRPr="00E9012C">
        <w:rPr>
          <w:rFonts w:ascii="Times New Roman" w:eastAsia="Calibri" w:hAnsi="Times New Roman" w:cs="Times New Roman"/>
          <w:i/>
          <w:color w:val="000000" w:themeColor="text1"/>
          <w:sz w:val="22"/>
          <w:szCs w:val="20"/>
          <w:lang w:val="en-GB"/>
        </w:rPr>
        <w:t>Thoughts as</w:t>
      </w:r>
      <w:r w:rsidR="00C04C03" w:rsidRPr="00E9012C">
        <w:rPr>
          <w:rFonts w:ascii="Times New Roman" w:eastAsia="Calibri" w:hAnsi="Times New Roman" w:cs="Times New Roman"/>
          <w:i/>
          <w:color w:val="000000" w:themeColor="text1"/>
          <w:sz w:val="22"/>
          <w:szCs w:val="20"/>
          <w:lang w:val="en-GB"/>
        </w:rPr>
        <w:t xml:space="preserve"> a Function of Thought Type (autobiographical memories</w:t>
      </w:r>
      <w:r w:rsidRPr="00E9012C">
        <w:rPr>
          <w:rFonts w:ascii="Times New Roman" w:eastAsia="Calibri" w:hAnsi="Times New Roman" w:cs="Times New Roman"/>
          <w:i/>
          <w:color w:val="000000" w:themeColor="text1"/>
          <w:sz w:val="22"/>
          <w:szCs w:val="20"/>
          <w:lang w:val="en-GB"/>
        </w:rPr>
        <w:t xml:space="preserve"> vs. </w:t>
      </w:r>
      <w:r w:rsidR="00C04C03" w:rsidRPr="00E9012C">
        <w:rPr>
          <w:rFonts w:ascii="Times New Roman" w:eastAsia="Calibri" w:hAnsi="Times New Roman" w:cs="Times New Roman"/>
          <w:i/>
          <w:color w:val="000000" w:themeColor="text1"/>
          <w:sz w:val="22"/>
          <w:szCs w:val="20"/>
          <w:lang w:val="en-GB"/>
        </w:rPr>
        <w:t>prospective memories</w:t>
      </w:r>
      <w:r w:rsidRPr="00E9012C">
        <w:rPr>
          <w:rFonts w:ascii="Times New Roman" w:eastAsia="Calibri" w:hAnsi="Times New Roman" w:cs="Times New Roman"/>
          <w:i/>
          <w:color w:val="000000" w:themeColor="text1"/>
          <w:sz w:val="22"/>
          <w:szCs w:val="20"/>
          <w:lang w:val="en-GB"/>
        </w:rPr>
        <w:t>) and Age Group (Young vs. Old)</w:t>
      </w:r>
    </w:p>
    <w:tbl>
      <w:tblPr>
        <w:tblStyle w:val="TableGrid"/>
        <w:tblpPr w:leftFromText="180" w:rightFromText="180" w:vertAnchor="text" w:horzAnchor="page" w:tblpX="1953" w:tblpY="257"/>
        <w:tblW w:w="8472" w:type="dxa"/>
        <w:tblBorders>
          <w:left w:val="none" w:sz="0" w:space="0" w:color="auto"/>
          <w:right w:val="none" w:sz="0" w:space="0" w:color="auto"/>
          <w:insideV w:val="none" w:sz="0" w:space="0" w:color="auto"/>
        </w:tblBorders>
        <w:tblLook w:val="04A0" w:firstRow="1" w:lastRow="0" w:firstColumn="1" w:lastColumn="0" w:noHBand="0" w:noVBand="1"/>
      </w:tblPr>
      <w:tblGrid>
        <w:gridCol w:w="2295"/>
        <w:gridCol w:w="1756"/>
        <w:gridCol w:w="1397"/>
        <w:gridCol w:w="1756"/>
        <w:gridCol w:w="1268"/>
      </w:tblGrid>
      <w:tr w:rsidR="00E9012C" w:rsidRPr="00E9012C" w14:paraId="02E519CB" w14:textId="77777777">
        <w:tc>
          <w:tcPr>
            <w:tcW w:w="2518" w:type="dxa"/>
            <w:tcBorders>
              <w:bottom w:val="nil"/>
            </w:tcBorders>
          </w:tcPr>
          <w:p w14:paraId="4C235A0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5954" w:type="dxa"/>
            <w:gridSpan w:val="4"/>
          </w:tcPr>
          <w:p w14:paraId="03418056" w14:textId="77777777" w:rsidR="00D0763D" w:rsidRPr="00E9012C" w:rsidRDefault="00D0763D" w:rsidP="00707DFD">
            <w:pPr>
              <w:tabs>
                <w:tab w:val="left" w:pos="2190"/>
              </w:tabs>
              <w:spacing w:after="160" w:line="259" w:lineRule="auto"/>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Age Group</w:t>
            </w:r>
          </w:p>
        </w:tc>
      </w:tr>
      <w:tr w:rsidR="00E9012C" w:rsidRPr="00E9012C" w14:paraId="63CE6D08" w14:textId="77777777">
        <w:tc>
          <w:tcPr>
            <w:tcW w:w="2518" w:type="dxa"/>
            <w:tcBorders>
              <w:top w:val="nil"/>
            </w:tcBorders>
          </w:tcPr>
          <w:p w14:paraId="2A1B3D38"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3062" w:type="dxa"/>
            <w:gridSpan w:val="2"/>
          </w:tcPr>
          <w:p w14:paraId="720847DB" w14:textId="77777777" w:rsidR="00D0763D" w:rsidRPr="00E9012C" w:rsidRDefault="00D0763D"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2892" w:type="dxa"/>
            <w:gridSpan w:val="2"/>
          </w:tcPr>
          <w:p w14:paraId="42B98FCC" w14:textId="77777777" w:rsidR="00D0763D" w:rsidRPr="00E9012C" w:rsidRDefault="00D0763D"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w:t>
            </w:r>
          </w:p>
        </w:tc>
      </w:tr>
      <w:tr w:rsidR="00E9012C" w:rsidRPr="00E9012C" w14:paraId="12D4593C" w14:textId="77777777">
        <w:tc>
          <w:tcPr>
            <w:tcW w:w="2518" w:type="dxa"/>
            <w:tcBorders>
              <w:bottom w:val="single" w:sz="4" w:space="0" w:color="auto"/>
            </w:tcBorders>
          </w:tcPr>
          <w:p w14:paraId="0139C9A4"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616" w:type="dxa"/>
            <w:tcBorders>
              <w:bottom w:val="single" w:sz="4" w:space="0" w:color="auto"/>
            </w:tcBorders>
          </w:tcPr>
          <w:p w14:paraId="20F9441D" w14:textId="77777777" w:rsidR="00D0763D" w:rsidRPr="00E9012C" w:rsidRDefault="00D0763D"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Autobiographical Memories</w:t>
            </w:r>
          </w:p>
        </w:tc>
        <w:tc>
          <w:tcPr>
            <w:tcW w:w="1446" w:type="dxa"/>
            <w:tcBorders>
              <w:bottom w:val="single" w:sz="4" w:space="0" w:color="auto"/>
            </w:tcBorders>
          </w:tcPr>
          <w:p w14:paraId="15B6D478" w14:textId="77777777" w:rsidR="00D0763D" w:rsidRPr="00E9012C" w:rsidRDefault="00C04C03"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Prospective memories</w:t>
            </w:r>
          </w:p>
        </w:tc>
        <w:tc>
          <w:tcPr>
            <w:tcW w:w="1616" w:type="dxa"/>
            <w:tcBorders>
              <w:bottom w:val="single" w:sz="4" w:space="0" w:color="auto"/>
            </w:tcBorders>
          </w:tcPr>
          <w:p w14:paraId="2201CCF6" w14:textId="77777777" w:rsidR="00D0763D" w:rsidRPr="00E9012C" w:rsidRDefault="00D0763D"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Autobiographical Memories</w:t>
            </w:r>
          </w:p>
        </w:tc>
        <w:tc>
          <w:tcPr>
            <w:tcW w:w="1276" w:type="dxa"/>
            <w:tcBorders>
              <w:bottom w:val="single" w:sz="4" w:space="0" w:color="auto"/>
            </w:tcBorders>
          </w:tcPr>
          <w:p w14:paraId="3A20AE88" w14:textId="77777777" w:rsidR="00D0763D" w:rsidRPr="00E9012C" w:rsidRDefault="00C04C03" w:rsidP="00707DFD">
            <w:pPr>
              <w:tabs>
                <w:tab w:val="left" w:pos="2190"/>
              </w:tabs>
              <w:spacing w:after="160" w:line="259"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Prospective memories</w:t>
            </w:r>
          </w:p>
        </w:tc>
      </w:tr>
      <w:tr w:rsidR="00E9012C" w:rsidRPr="00E9012C" w14:paraId="3855278D" w14:textId="77777777">
        <w:tc>
          <w:tcPr>
            <w:tcW w:w="2518" w:type="dxa"/>
            <w:tcBorders>
              <w:bottom w:val="nil"/>
            </w:tcBorders>
          </w:tcPr>
          <w:p w14:paraId="7770090B" w14:textId="77777777" w:rsidR="00D0763D" w:rsidRPr="00E9012C" w:rsidRDefault="00D0763D" w:rsidP="00707DFD">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Fully recorded entries</w:t>
            </w:r>
          </w:p>
        </w:tc>
        <w:tc>
          <w:tcPr>
            <w:tcW w:w="1616" w:type="dxa"/>
            <w:tcBorders>
              <w:bottom w:val="nil"/>
            </w:tcBorders>
          </w:tcPr>
          <w:p w14:paraId="2017D852"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446" w:type="dxa"/>
            <w:tcBorders>
              <w:bottom w:val="nil"/>
            </w:tcBorders>
          </w:tcPr>
          <w:p w14:paraId="4DD275DD"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616" w:type="dxa"/>
            <w:tcBorders>
              <w:bottom w:val="nil"/>
            </w:tcBorders>
          </w:tcPr>
          <w:p w14:paraId="1E008258"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276" w:type="dxa"/>
            <w:tcBorders>
              <w:bottom w:val="nil"/>
            </w:tcBorders>
          </w:tcPr>
          <w:p w14:paraId="14952265"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r>
      <w:tr w:rsidR="00E9012C" w:rsidRPr="00E9012C" w14:paraId="634C5AAE" w14:textId="77777777">
        <w:tc>
          <w:tcPr>
            <w:tcW w:w="2518" w:type="dxa"/>
            <w:tcBorders>
              <w:top w:val="nil"/>
              <w:bottom w:val="nil"/>
            </w:tcBorders>
          </w:tcPr>
          <w:p w14:paraId="35DB222B"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Mean</w:t>
            </w:r>
          </w:p>
        </w:tc>
        <w:tc>
          <w:tcPr>
            <w:tcW w:w="1616" w:type="dxa"/>
            <w:tcBorders>
              <w:top w:val="nil"/>
              <w:bottom w:val="nil"/>
            </w:tcBorders>
          </w:tcPr>
          <w:p w14:paraId="32BA8C36" w14:textId="77777777" w:rsidR="00D0763D" w:rsidRPr="00E9012C" w:rsidRDefault="00372287" w:rsidP="00372287">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w:t>
            </w:r>
            <w:r w:rsidR="00D0763D" w:rsidRPr="00E9012C">
              <w:rPr>
                <w:rFonts w:ascii="Times New Roman" w:eastAsia="Calibri" w:hAnsi="Times New Roman" w:cs="Times New Roman"/>
                <w:color w:val="000000" w:themeColor="text1"/>
                <w:szCs w:val="20"/>
              </w:rPr>
              <w:t>.4</w:t>
            </w:r>
            <w:r w:rsidRPr="00E9012C">
              <w:rPr>
                <w:rFonts w:ascii="Times New Roman" w:eastAsia="Calibri" w:hAnsi="Times New Roman" w:cs="Times New Roman"/>
                <w:color w:val="000000" w:themeColor="text1"/>
                <w:szCs w:val="20"/>
              </w:rPr>
              <w:t>3</w:t>
            </w:r>
          </w:p>
        </w:tc>
        <w:tc>
          <w:tcPr>
            <w:tcW w:w="1446" w:type="dxa"/>
            <w:tcBorders>
              <w:top w:val="nil"/>
              <w:bottom w:val="nil"/>
            </w:tcBorders>
          </w:tcPr>
          <w:p w14:paraId="39A1BD1F" w14:textId="77777777" w:rsidR="00D0763D" w:rsidRPr="00E9012C" w:rsidRDefault="00DD6424" w:rsidP="00DD6424">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w:t>
            </w:r>
            <w:r w:rsidR="00D0763D" w:rsidRPr="00E9012C">
              <w:rPr>
                <w:rFonts w:ascii="Times New Roman" w:eastAsia="Calibri" w:hAnsi="Times New Roman" w:cs="Times New Roman"/>
                <w:color w:val="000000" w:themeColor="text1"/>
                <w:szCs w:val="20"/>
              </w:rPr>
              <w:t>.</w:t>
            </w:r>
            <w:r w:rsidRPr="00E9012C">
              <w:rPr>
                <w:rFonts w:ascii="Times New Roman" w:eastAsia="Calibri" w:hAnsi="Times New Roman" w:cs="Times New Roman"/>
                <w:color w:val="000000" w:themeColor="text1"/>
                <w:szCs w:val="20"/>
              </w:rPr>
              <w:t>52</w:t>
            </w:r>
          </w:p>
        </w:tc>
        <w:tc>
          <w:tcPr>
            <w:tcW w:w="1616" w:type="dxa"/>
            <w:tcBorders>
              <w:top w:val="nil"/>
              <w:bottom w:val="nil"/>
            </w:tcBorders>
          </w:tcPr>
          <w:p w14:paraId="0CE12F5F"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10.39</w:t>
            </w:r>
          </w:p>
        </w:tc>
        <w:tc>
          <w:tcPr>
            <w:tcW w:w="1276" w:type="dxa"/>
            <w:tcBorders>
              <w:top w:val="nil"/>
              <w:bottom w:val="nil"/>
            </w:tcBorders>
          </w:tcPr>
          <w:p w14:paraId="35E31293"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7.22</w:t>
            </w:r>
          </w:p>
        </w:tc>
      </w:tr>
      <w:tr w:rsidR="00E9012C" w:rsidRPr="00E9012C" w14:paraId="122BDB79" w14:textId="77777777">
        <w:tc>
          <w:tcPr>
            <w:tcW w:w="2518" w:type="dxa"/>
            <w:tcBorders>
              <w:top w:val="nil"/>
              <w:bottom w:val="nil"/>
            </w:tcBorders>
          </w:tcPr>
          <w:p w14:paraId="033FB7C8"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SD</w:t>
            </w:r>
          </w:p>
        </w:tc>
        <w:tc>
          <w:tcPr>
            <w:tcW w:w="1616" w:type="dxa"/>
            <w:tcBorders>
              <w:top w:val="nil"/>
              <w:bottom w:val="nil"/>
            </w:tcBorders>
          </w:tcPr>
          <w:p w14:paraId="3E7A1CB8"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w:t>
            </w:r>
            <w:r w:rsidR="00372287" w:rsidRPr="00E9012C">
              <w:rPr>
                <w:rFonts w:ascii="Times New Roman" w:eastAsia="Calibri" w:hAnsi="Times New Roman" w:cs="Times New Roman"/>
                <w:color w:val="000000" w:themeColor="text1"/>
                <w:szCs w:val="20"/>
              </w:rPr>
              <w:t>40</w:t>
            </w:r>
          </w:p>
        </w:tc>
        <w:tc>
          <w:tcPr>
            <w:tcW w:w="1446" w:type="dxa"/>
            <w:tcBorders>
              <w:top w:val="nil"/>
              <w:bottom w:val="nil"/>
            </w:tcBorders>
          </w:tcPr>
          <w:p w14:paraId="6DAC8700" w14:textId="77777777" w:rsidR="00D0763D" w:rsidRPr="00E9012C" w:rsidRDefault="00DD6424"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7.20</w:t>
            </w:r>
          </w:p>
        </w:tc>
        <w:tc>
          <w:tcPr>
            <w:tcW w:w="1616" w:type="dxa"/>
            <w:tcBorders>
              <w:top w:val="nil"/>
              <w:bottom w:val="nil"/>
            </w:tcBorders>
          </w:tcPr>
          <w:p w14:paraId="0EC3F8C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5.04</w:t>
            </w:r>
          </w:p>
        </w:tc>
        <w:tc>
          <w:tcPr>
            <w:tcW w:w="1276" w:type="dxa"/>
            <w:tcBorders>
              <w:top w:val="nil"/>
              <w:bottom w:val="nil"/>
            </w:tcBorders>
          </w:tcPr>
          <w:p w14:paraId="0F2B7B74"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5.55</w:t>
            </w:r>
          </w:p>
        </w:tc>
      </w:tr>
      <w:tr w:rsidR="00E9012C" w:rsidRPr="00E9012C" w14:paraId="33A88AC9" w14:textId="77777777">
        <w:tc>
          <w:tcPr>
            <w:tcW w:w="2518" w:type="dxa"/>
            <w:tcBorders>
              <w:top w:val="nil"/>
              <w:bottom w:val="nil"/>
            </w:tcBorders>
          </w:tcPr>
          <w:p w14:paraId="378F6BA0"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Minimum </w:t>
            </w:r>
          </w:p>
        </w:tc>
        <w:tc>
          <w:tcPr>
            <w:tcW w:w="1616" w:type="dxa"/>
            <w:tcBorders>
              <w:top w:val="nil"/>
              <w:bottom w:val="nil"/>
            </w:tcBorders>
          </w:tcPr>
          <w:p w14:paraId="1420BB95"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w:t>
            </w:r>
          </w:p>
        </w:tc>
        <w:tc>
          <w:tcPr>
            <w:tcW w:w="1446" w:type="dxa"/>
            <w:tcBorders>
              <w:top w:val="nil"/>
              <w:bottom w:val="nil"/>
            </w:tcBorders>
          </w:tcPr>
          <w:p w14:paraId="46C91088"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c>
          <w:tcPr>
            <w:tcW w:w="1616" w:type="dxa"/>
            <w:tcBorders>
              <w:top w:val="nil"/>
              <w:bottom w:val="nil"/>
            </w:tcBorders>
          </w:tcPr>
          <w:p w14:paraId="2A8BFD3C"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c>
          <w:tcPr>
            <w:tcW w:w="1276" w:type="dxa"/>
            <w:tcBorders>
              <w:top w:val="nil"/>
              <w:bottom w:val="nil"/>
            </w:tcBorders>
          </w:tcPr>
          <w:p w14:paraId="577EB9BE"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w:t>
            </w:r>
          </w:p>
        </w:tc>
      </w:tr>
      <w:tr w:rsidR="00E9012C" w:rsidRPr="00E9012C" w14:paraId="17A622DB" w14:textId="77777777">
        <w:tc>
          <w:tcPr>
            <w:tcW w:w="2518" w:type="dxa"/>
            <w:tcBorders>
              <w:top w:val="nil"/>
              <w:bottom w:val="single" w:sz="4" w:space="0" w:color="auto"/>
            </w:tcBorders>
          </w:tcPr>
          <w:p w14:paraId="63E115E9"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Maximum</w:t>
            </w:r>
          </w:p>
        </w:tc>
        <w:tc>
          <w:tcPr>
            <w:tcW w:w="1616" w:type="dxa"/>
            <w:tcBorders>
              <w:top w:val="nil"/>
              <w:bottom w:val="single" w:sz="4" w:space="0" w:color="auto"/>
            </w:tcBorders>
          </w:tcPr>
          <w:p w14:paraId="4D128421"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w:t>
            </w:r>
          </w:p>
        </w:tc>
        <w:tc>
          <w:tcPr>
            <w:tcW w:w="1446" w:type="dxa"/>
            <w:tcBorders>
              <w:top w:val="nil"/>
              <w:bottom w:val="single" w:sz="4" w:space="0" w:color="auto"/>
            </w:tcBorders>
          </w:tcPr>
          <w:p w14:paraId="5A63C2D3"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26</w:t>
            </w:r>
          </w:p>
        </w:tc>
        <w:tc>
          <w:tcPr>
            <w:tcW w:w="1616" w:type="dxa"/>
            <w:tcBorders>
              <w:top w:val="nil"/>
              <w:bottom w:val="single" w:sz="4" w:space="0" w:color="auto"/>
            </w:tcBorders>
          </w:tcPr>
          <w:p w14:paraId="4035F484"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22</w:t>
            </w:r>
          </w:p>
        </w:tc>
        <w:tc>
          <w:tcPr>
            <w:tcW w:w="1276" w:type="dxa"/>
            <w:tcBorders>
              <w:top w:val="nil"/>
              <w:bottom w:val="single" w:sz="4" w:space="0" w:color="auto"/>
            </w:tcBorders>
          </w:tcPr>
          <w:p w14:paraId="70F239F3"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19</w:t>
            </w:r>
          </w:p>
        </w:tc>
      </w:tr>
      <w:tr w:rsidR="00E9012C" w:rsidRPr="00E9012C" w14:paraId="762CD234" w14:textId="77777777">
        <w:tc>
          <w:tcPr>
            <w:tcW w:w="2518" w:type="dxa"/>
            <w:tcBorders>
              <w:bottom w:val="nil"/>
            </w:tcBorders>
          </w:tcPr>
          <w:p w14:paraId="5B93DD89" w14:textId="77777777" w:rsidR="00D0763D" w:rsidRPr="00E9012C" w:rsidRDefault="009D2AD8" w:rsidP="00707DFD">
            <w:pPr>
              <w:tabs>
                <w:tab w:val="left" w:pos="2190"/>
              </w:tabs>
              <w:spacing w:after="160" w:line="259"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Acknowledged</w:t>
            </w:r>
            <w:r w:rsidR="00D0763D" w:rsidRPr="00E9012C">
              <w:rPr>
                <w:rFonts w:ascii="Times New Roman" w:eastAsia="Calibri" w:hAnsi="Times New Roman" w:cs="Times New Roman"/>
                <w:b/>
                <w:color w:val="000000" w:themeColor="text1"/>
                <w:szCs w:val="20"/>
              </w:rPr>
              <w:t xml:space="preserve"> entries </w:t>
            </w:r>
          </w:p>
        </w:tc>
        <w:tc>
          <w:tcPr>
            <w:tcW w:w="1616" w:type="dxa"/>
            <w:tcBorders>
              <w:bottom w:val="nil"/>
            </w:tcBorders>
          </w:tcPr>
          <w:p w14:paraId="52A6B087"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446" w:type="dxa"/>
            <w:tcBorders>
              <w:bottom w:val="nil"/>
            </w:tcBorders>
          </w:tcPr>
          <w:p w14:paraId="5FCF0A20"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616" w:type="dxa"/>
            <w:tcBorders>
              <w:bottom w:val="nil"/>
            </w:tcBorders>
          </w:tcPr>
          <w:p w14:paraId="24C45AB9"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c>
          <w:tcPr>
            <w:tcW w:w="1276" w:type="dxa"/>
            <w:tcBorders>
              <w:bottom w:val="nil"/>
            </w:tcBorders>
          </w:tcPr>
          <w:p w14:paraId="1BD930AB"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p>
        </w:tc>
      </w:tr>
      <w:tr w:rsidR="00E9012C" w:rsidRPr="00E9012C" w14:paraId="670AA7AC" w14:textId="77777777">
        <w:tc>
          <w:tcPr>
            <w:tcW w:w="2518" w:type="dxa"/>
            <w:tcBorders>
              <w:top w:val="nil"/>
              <w:bottom w:val="nil"/>
            </w:tcBorders>
          </w:tcPr>
          <w:p w14:paraId="30891D09"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Mean</w:t>
            </w:r>
          </w:p>
        </w:tc>
        <w:tc>
          <w:tcPr>
            <w:tcW w:w="1616" w:type="dxa"/>
            <w:tcBorders>
              <w:top w:val="nil"/>
              <w:bottom w:val="nil"/>
            </w:tcBorders>
          </w:tcPr>
          <w:p w14:paraId="172BBDC3" w14:textId="77777777" w:rsidR="00D0763D" w:rsidRPr="00E9012C" w:rsidRDefault="004E3728"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5.52</w:t>
            </w:r>
          </w:p>
        </w:tc>
        <w:tc>
          <w:tcPr>
            <w:tcW w:w="1446" w:type="dxa"/>
            <w:tcBorders>
              <w:top w:val="nil"/>
              <w:bottom w:val="nil"/>
            </w:tcBorders>
          </w:tcPr>
          <w:p w14:paraId="041B8D01" w14:textId="77777777" w:rsidR="00D0763D" w:rsidRPr="00E9012C" w:rsidRDefault="004E3728"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5.19</w:t>
            </w:r>
          </w:p>
        </w:tc>
        <w:tc>
          <w:tcPr>
            <w:tcW w:w="1616" w:type="dxa"/>
            <w:tcBorders>
              <w:top w:val="nil"/>
              <w:bottom w:val="nil"/>
            </w:tcBorders>
          </w:tcPr>
          <w:p w14:paraId="2FFD0474"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6.78</w:t>
            </w:r>
          </w:p>
        </w:tc>
        <w:tc>
          <w:tcPr>
            <w:tcW w:w="1276" w:type="dxa"/>
            <w:tcBorders>
              <w:top w:val="nil"/>
              <w:bottom w:val="nil"/>
            </w:tcBorders>
          </w:tcPr>
          <w:p w14:paraId="18A0AC9C"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5.67</w:t>
            </w:r>
          </w:p>
        </w:tc>
      </w:tr>
      <w:tr w:rsidR="00E9012C" w:rsidRPr="00E9012C" w14:paraId="742BAC74" w14:textId="77777777">
        <w:tc>
          <w:tcPr>
            <w:tcW w:w="2518" w:type="dxa"/>
            <w:tcBorders>
              <w:top w:val="nil"/>
              <w:bottom w:val="nil"/>
            </w:tcBorders>
          </w:tcPr>
          <w:p w14:paraId="1ECF6ADF"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SD</w:t>
            </w:r>
          </w:p>
        </w:tc>
        <w:tc>
          <w:tcPr>
            <w:tcW w:w="1616" w:type="dxa"/>
            <w:tcBorders>
              <w:top w:val="nil"/>
              <w:bottom w:val="nil"/>
            </w:tcBorders>
          </w:tcPr>
          <w:p w14:paraId="1643AA62" w14:textId="77777777" w:rsidR="00D0763D" w:rsidRPr="00E9012C" w:rsidRDefault="004E3728"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6.78</w:t>
            </w:r>
          </w:p>
        </w:tc>
        <w:tc>
          <w:tcPr>
            <w:tcW w:w="1446" w:type="dxa"/>
            <w:tcBorders>
              <w:top w:val="nil"/>
              <w:bottom w:val="nil"/>
            </w:tcBorders>
          </w:tcPr>
          <w:p w14:paraId="3CEC1C03" w14:textId="77777777" w:rsidR="00D0763D" w:rsidRPr="00E9012C" w:rsidRDefault="00BF61F1"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6.70</w:t>
            </w:r>
          </w:p>
        </w:tc>
        <w:tc>
          <w:tcPr>
            <w:tcW w:w="1616" w:type="dxa"/>
            <w:tcBorders>
              <w:top w:val="nil"/>
              <w:bottom w:val="nil"/>
            </w:tcBorders>
          </w:tcPr>
          <w:p w14:paraId="48FB719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5.38</w:t>
            </w:r>
          </w:p>
        </w:tc>
        <w:tc>
          <w:tcPr>
            <w:tcW w:w="1276" w:type="dxa"/>
            <w:tcBorders>
              <w:top w:val="nil"/>
              <w:bottom w:val="nil"/>
            </w:tcBorders>
          </w:tcPr>
          <w:p w14:paraId="714160CE"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5.30</w:t>
            </w:r>
          </w:p>
        </w:tc>
      </w:tr>
      <w:tr w:rsidR="00E9012C" w:rsidRPr="00E9012C" w14:paraId="5A72A423" w14:textId="77777777">
        <w:tc>
          <w:tcPr>
            <w:tcW w:w="2518" w:type="dxa"/>
            <w:tcBorders>
              <w:top w:val="nil"/>
              <w:bottom w:val="nil"/>
            </w:tcBorders>
          </w:tcPr>
          <w:p w14:paraId="4A83D474"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Minimum </w:t>
            </w:r>
          </w:p>
        </w:tc>
        <w:tc>
          <w:tcPr>
            <w:tcW w:w="1616" w:type="dxa"/>
            <w:tcBorders>
              <w:top w:val="nil"/>
              <w:bottom w:val="nil"/>
            </w:tcBorders>
          </w:tcPr>
          <w:p w14:paraId="3E7A38C9"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c>
          <w:tcPr>
            <w:tcW w:w="1446" w:type="dxa"/>
            <w:tcBorders>
              <w:top w:val="nil"/>
              <w:bottom w:val="nil"/>
            </w:tcBorders>
          </w:tcPr>
          <w:p w14:paraId="71E15E45"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c>
          <w:tcPr>
            <w:tcW w:w="1616" w:type="dxa"/>
            <w:tcBorders>
              <w:top w:val="nil"/>
              <w:bottom w:val="nil"/>
            </w:tcBorders>
          </w:tcPr>
          <w:p w14:paraId="6DEA6271"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c>
          <w:tcPr>
            <w:tcW w:w="1276" w:type="dxa"/>
            <w:tcBorders>
              <w:top w:val="nil"/>
              <w:bottom w:val="nil"/>
            </w:tcBorders>
          </w:tcPr>
          <w:p w14:paraId="53CF801C"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0</w:t>
            </w:r>
          </w:p>
        </w:tc>
      </w:tr>
      <w:tr w:rsidR="00E9012C" w:rsidRPr="00E9012C" w14:paraId="07BA267B" w14:textId="77777777">
        <w:tc>
          <w:tcPr>
            <w:tcW w:w="2518" w:type="dxa"/>
            <w:tcBorders>
              <w:top w:val="nil"/>
            </w:tcBorders>
          </w:tcPr>
          <w:p w14:paraId="7B0FB71E"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Maximum</w:t>
            </w:r>
          </w:p>
        </w:tc>
        <w:tc>
          <w:tcPr>
            <w:tcW w:w="1616" w:type="dxa"/>
            <w:tcBorders>
              <w:top w:val="nil"/>
            </w:tcBorders>
          </w:tcPr>
          <w:p w14:paraId="24F0E30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15</w:t>
            </w:r>
          </w:p>
        </w:tc>
        <w:tc>
          <w:tcPr>
            <w:tcW w:w="1446" w:type="dxa"/>
            <w:tcBorders>
              <w:top w:val="nil"/>
            </w:tcBorders>
          </w:tcPr>
          <w:p w14:paraId="4842310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30</w:t>
            </w:r>
          </w:p>
        </w:tc>
        <w:tc>
          <w:tcPr>
            <w:tcW w:w="1616" w:type="dxa"/>
            <w:tcBorders>
              <w:top w:val="nil"/>
            </w:tcBorders>
          </w:tcPr>
          <w:p w14:paraId="2E5F96D6"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24</w:t>
            </w:r>
          </w:p>
        </w:tc>
        <w:tc>
          <w:tcPr>
            <w:tcW w:w="1276" w:type="dxa"/>
            <w:tcBorders>
              <w:top w:val="nil"/>
            </w:tcBorders>
          </w:tcPr>
          <w:p w14:paraId="242A598C" w14:textId="77777777" w:rsidR="00D0763D" w:rsidRPr="00E9012C" w:rsidRDefault="00D0763D" w:rsidP="00707DFD">
            <w:pPr>
              <w:tabs>
                <w:tab w:val="left" w:pos="2190"/>
              </w:tabs>
              <w:spacing w:after="160" w:line="259"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18</w:t>
            </w:r>
          </w:p>
        </w:tc>
      </w:tr>
    </w:tbl>
    <w:p w14:paraId="0B62EF44" w14:textId="77777777" w:rsidR="0082373C" w:rsidRPr="00E9012C" w:rsidRDefault="0082373C"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6D81A81E" w14:textId="77777777" w:rsidR="002F68A0" w:rsidRPr="00E9012C" w:rsidRDefault="002F68A0"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221B6B61" w14:textId="77777777" w:rsidR="002F68A0" w:rsidRPr="00E9012C" w:rsidRDefault="002F68A0"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10F3320C" w14:textId="77777777" w:rsidR="00707DFD" w:rsidRPr="00E9012C" w:rsidRDefault="00707DFD"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44408AB4" w14:textId="77777777" w:rsidR="00707DFD" w:rsidRPr="00E9012C" w:rsidRDefault="00707DFD"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B15F9B9" w14:textId="77777777" w:rsidR="00707DFD" w:rsidRPr="00E9012C" w:rsidRDefault="00707DFD"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2C6520DD" w14:textId="77777777" w:rsidR="00805C69" w:rsidRPr="00E9012C" w:rsidRDefault="00805C6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2812E10D" w14:textId="77777777" w:rsidR="00947DD7" w:rsidRPr="00E9012C" w:rsidRDefault="00947DD7"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7506D3C" w14:textId="77777777" w:rsidR="00947DD7" w:rsidRPr="00E9012C" w:rsidRDefault="00851439" w:rsidP="00947DD7">
      <w:pPr>
        <w:tabs>
          <w:tab w:val="left" w:pos="2190"/>
        </w:tabs>
        <w:spacing w:after="160" w:line="259" w:lineRule="auto"/>
        <w:rPr>
          <w:rFonts w:ascii="Times New Roman" w:eastAsia="Calibri" w:hAnsi="Times New Roman" w:cs="Times New Roman"/>
          <w:color w:val="000000" w:themeColor="text1"/>
          <w:sz w:val="20"/>
          <w:szCs w:val="20"/>
          <w:lang w:val="en-GB"/>
        </w:rPr>
      </w:pPr>
      <w:r w:rsidRPr="00E9012C">
        <w:rPr>
          <w:rFonts w:ascii="Times New Roman" w:eastAsia="Calibri" w:hAnsi="Times New Roman" w:cs="Times New Roman"/>
          <w:color w:val="000000" w:themeColor="text1"/>
          <w:lang w:val="en-GB"/>
        </w:rPr>
        <w:t xml:space="preserve"> </w:t>
      </w:r>
    </w:p>
    <w:p w14:paraId="3C8711FA"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60AA30C8"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315123A5"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45AAC94C"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4CC1C416"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647E851E"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072D9567" w14:textId="680325AF" w:rsidR="00947DD7" w:rsidRPr="00E9012C" w:rsidRDefault="00947DD7" w:rsidP="00947DD7">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 xml:space="preserve">Table </w:t>
      </w:r>
      <w:r w:rsidR="00602A01" w:rsidRPr="00E9012C">
        <w:rPr>
          <w:rFonts w:ascii="Times New Roman" w:eastAsia="Calibri" w:hAnsi="Times New Roman" w:cs="Times New Roman"/>
          <w:b/>
          <w:color w:val="000000" w:themeColor="text1"/>
          <w:sz w:val="22"/>
          <w:szCs w:val="20"/>
          <w:lang w:val="en-GB"/>
        </w:rPr>
        <w:t>4</w:t>
      </w:r>
    </w:p>
    <w:p w14:paraId="7AC95127" w14:textId="77777777" w:rsidR="00532D52" w:rsidRPr="00E9012C" w:rsidRDefault="00947DD7" w:rsidP="00174A41">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Mean</w:t>
      </w:r>
      <w:r w:rsidR="00EB32F9" w:rsidRPr="00E9012C">
        <w:rPr>
          <w:rFonts w:ascii="Times New Roman" w:eastAsia="Calibri" w:hAnsi="Times New Roman" w:cs="Times New Roman"/>
          <w:i/>
          <w:color w:val="000000" w:themeColor="text1"/>
          <w:sz w:val="22"/>
          <w:szCs w:val="20"/>
          <w:lang w:val="en-GB"/>
        </w:rPr>
        <w:t xml:space="preserve"> (Standard Deviation) Number of Spontaneous </w:t>
      </w:r>
      <w:r w:rsidRPr="00E9012C">
        <w:rPr>
          <w:rFonts w:ascii="Times New Roman" w:eastAsia="Calibri" w:hAnsi="Times New Roman" w:cs="Times New Roman"/>
          <w:i/>
          <w:color w:val="000000" w:themeColor="text1"/>
          <w:sz w:val="22"/>
          <w:szCs w:val="20"/>
          <w:lang w:val="en-GB"/>
        </w:rPr>
        <w:t>Thoughts as a Function of Trigger Category (</w:t>
      </w:r>
      <w:r w:rsidR="00104B2A" w:rsidRPr="00E9012C">
        <w:rPr>
          <w:rFonts w:ascii="Times New Roman" w:eastAsia="Calibri" w:hAnsi="Times New Roman" w:cs="Times New Roman"/>
          <w:i/>
          <w:color w:val="000000" w:themeColor="text1"/>
          <w:sz w:val="22"/>
          <w:szCs w:val="20"/>
          <w:lang w:val="en-GB"/>
        </w:rPr>
        <w:t>External</w:t>
      </w:r>
      <w:r w:rsidR="00C058C5" w:rsidRPr="00E9012C">
        <w:rPr>
          <w:rFonts w:ascii="Times New Roman" w:eastAsia="Calibri" w:hAnsi="Times New Roman" w:cs="Times New Roman"/>
          <w:i/>
          <w:color w:val="000000" w:themeColor="text1"/>
          <w:sz w:val="22"/>
          <w:szCs w:val="20"/>
          <w:lang w:val="en-GB"/>
        </w:rPr>
        <w:t xml:space="preserve"> vs. </w:t>
      </w:r>
      <w:r w:rsidR="00104B2A" w:rsidRPr="00E9012C">
        <w:rPr>
          <w:rFonts w:ascii="Times New Roman" w:eastAsia="Calibri" w:hAnsi="Times New Roman" w:cs="Times New Roman"/>
          <w:i/>
          <w:color w:val="000000" w:themeColor="text1"/>
          <w:sz w:val="22"/>
          <w:szCs w:val="20"/>
          <w:lang w:val="en-GB"/>
        </w:rPr>
        <w:t>Internal</w:t>
      </w:r>
      <w:r w:rsidRPr="00E9012C">
        <w:rPr>
          <w:rFonts w:ascii="Times New Roman" w:eastAsia="Calibri" w:hAnsi="Times New Roman" w:cs="Times New Roman"/>
          <w:i/>
          <w:color w:val="000000" w:themeColor="text1"/>
          <w:sz w:val="22"/>
          <w:szCs w:val="20"/>
          <w:lang w:val="en-GB"/>
        </w:rPr>
        <w:t xml:space="preserve"> vs. No trigger), Thought Type (</w:t>
      </w:r>
      <w:r w:rsidR="00640B89" w:rsidRPr="00E9012C">
        <w:rPr>
          <w:rFonts w:ascii="Times New Roman" w:eastAsia="Calibri" w:hAnsi="Times New Roman" w:cs="Times New Roman"/>
          <w:i/>
          <w:color w:val="000000" w:themeColor="text1"/>
          <w:sz w:val="22"/>
          <w:szCs w:val="20"/>
          <w:lang w:val="en-GB"/>
        </w:rPr>
        <w:t>Past</w:t>
      </w:r>
      <w:r w:rsidRPr="00E9012C">
        <w:rPr>
          <w:rFonts w:ascii="Times New Roman" w:eastAsia="Calibri" w:hAnsi="Times New Roman" w:cs="Times New Roman"/>
          <w:i/>
          <w:color w:val="000000" w:themeColor="text1"/>
          <w:sz w:val="22"/>
          <w:szCs w:val="20"/>
          <w:lang w:val="en-GB"/>
        </w:rPr>
        <w:t xml:space="preserve"> vs. </w:t>
      </w:r>
      <w:r w:rsidR="00640B89" w:rsidRPr="00E9012C">
        <w:rPr>
          <w:rFonts w:ascii="Times New Roman" w:eastAsia="Calibri" w:hAnsi="Times New Roman" w:cs="Times New Roman"/>
          <w:i/>
          <w:color w:val="000000" w:themeColor="text1"/>
          <w:sz w:val="22"/>
          <w:szCs w:val="20"/>
          <w:lang w:val="en-GB"/>
        </w:rPr>
        <w:t>Future</w:t>
      </w:r>
      <w:r w:rsidRPr="00E9012C">
        <w:rPr>
          <w:rFonts w:ascii="Times New Roman" w:eastAsia="Calibri" w:hAnsi="Times New Roman" w:cs="Times New Roman"/>
          <w:i/>
          <w:color w:val="000000" w:themeColor="text1"/>
          <w:sz w:val="22"/>
          <w:szCs w:val="20"/>
          <w:lang w:val="en-GB"/>
        </w:rPr>
        <w:t>) and Age Group (Young vs. old)</w:t>
      </w:r>
      <w:r w:rsidR="00EB32F9" w:rsidRPr="00E9012C">
        <w:rPr>
          <w:rFonts w:ascii="Times New Roman" w:eastAsia="Calibri" w:hAnsi="Times New Roman" w:cs="Times New Roman"/>
          <w:i/>
          <w:color w:val="000000" w:themeColor="text1"/>
          <w:sz w:val="22"/>
          <w:szCs w:val="20"/>
          <w:lang w:val="en-GB"/>
        </w:rPr>
        <w:t xml:space="preserve"> in Study 1 and Study 2</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75"/>
        <w:gridCol w:w="1281"/>
        <w:gridCol w:w="1545"/>
        <w:gridCol w:w="1417"/>
        <w:gridCol w:w="1559"/>
      </w:tblGrid>
      <w:tr w:rsidR="00E9012C" w:rsidRPr="00E9012C" w14:paraId="34328EBA" w14:textId="77777777">
        <w:trPr>
          <w:trHeight w:val="232"/>
        </w:trPr>
        <w:tc>
          <w:tcPr>
            <w:tcW w:w="0" w:type="auto"/>
            <w:tcBorders>
              <w:bottom w:val="nil"/>
            </w:tcBorders>
          </w:tcPr>
          <w:p w14:paraId="183B42FA" w14:textId="77777777" w:rsidR="00C6578C" w:rsidRPr="00E9012C" w:rsidRDefault="00C6578C" w:rsidP="00947DD7">
            <w:pPr>
              <w:tabs>
                <w:tab w:val="left" w:pos="2190"/>
              </w:tabs>
              <w:rPr>
                <w:rFonts w:ascii="Times New Roman" w:eastAsia="Calibri" w:hAnsi="Times New Roman" w:cs="Times New Roman"/>
                <w:color w:val="000000" w:themeColor="text1"/>
                <w:szCs w:val="20"/>
              </w:rPr>
            </w:pPr>
          </w:p>
        </w:tc>
        <w:tc>
          <w:tcPr>
            <w:tcW w:w="2826" w:type="dxa"/>
            <w:gridSpan w:val="2"/>
          </w:tcPr>
          <w:p w14:paraId="34852366" w14:textId="77777777" w:rsidR="004C4E1F" w:rsidRPr="00E9012C" w:rsidRDefault="00EB32F9" w:rsidP="00FF3E7F">
            <w:pPr>
              <w:tabs>
                <w:tab w:val="left" w:pos="2190"/>
              </w:tabs>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P</w:t>
            </w:r>
            <w:r w:rsidR="00640B89" w:rsidRPr="00E9012C">
              <w:rPr>
                <w:rFonts w:ascii="Times New Roman" w:eastAsia="Calibri" w:hAnsi="Times New Roman" w:cs="Times New Roman"/>
                <w:b/>
                <w:color w:val="000000" w:themeColor="text1"/>
                <w:szCs w:val="20"/>
              </w:rPr>
              <w:t>ast thought</w:t>
            </w:r>
          </w:p>
          <w:p w14:paraId="72ABCAD5" w14:textId="77777777" w:rsidR="00C6578C" w:rsidRPr="00E9012C" w:rsidRDefault="00C6578C" w:rsidP="00947DD7">
            <w:pPr>
              <w:tabs>
                <w:tab w:val="left" w:pos="2190"/>
              </w:tabs>
              <w:jc w:val="center"/>
              <w:rPr>
                <w:rFonts w:ascii="Times New Roman" w:eastAsia="Calibri" w:hAnsi="Times New Roman" w:cs="Times New Roman"/>
                <w:b/>
                <w:color w:val="000000" w:themeColor="text1"/>
                <w:szCs w:val="20"/>
              </w:rPr>
            </w:pPr>
          </w:p>
        </w:tc>
        <w:tc>
          <w:tcPr>
            <w:tcW w:w="2976" w:type="dxa"/>
            <w:gridSpan w:val="2"/>
          </w:tcPr>
          <w:p w14:paraId="439131DC" w14:textId="77777777" w:rsidR="00C6578C" w:rsidRPr="00E9012C" w:rsidRDefault="004C4E1F" w:rsidP="00640B89">
            <w:pPr>
              <w:tabs>
                <w:tab w:val="left" w:pos="2190"/>
              </w:tabs>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 xml:space="preserve">       </w:t>
            </w:r>
            <w:r w:rsidR="00640B89" w:rsidRPr="00E9012C">
              <w:rPr>
                <w:rFonts w:ascii="Times New Roman" w:eastAsia="Calibri" w:hAnsi="Times New Roman" w:cs="Times New Roman"/>
                <w:b/>
                <w:color w:val="000000" w:themeColor="text1"/>
                <w:szCs w:val="20"/>
              </w:rPr>
              <w:t>Future though</w:t>
            </w:r>
            <w:r w:rsidR="00EB32F9" w:rsidRPr="00E9012C">
              <w:rPr>
                <w:rFonts w:ascii="Times New Roman" w:eastAsia="Calibri" w:hAnsi="Times New Roman" w:cs="Times New Roman"/>
                <w:b/>
                <w:color w:val="000000" w:themeColor="text1"/>
                <w:szCs w:val="20"/>
              </w:rPr>
              <w:t>t</w:t>
            </w:r>
          </w:p>
        </w:tc>
      </w:tr>
      <w:tr w:rsidR="00E9012C" w:rsidRPr="00E9012C" w14:paraId="170694A4" w14:textId="77777777">
        <w:trPr>
          <w:trHeight w:val="232"/>
        </w:trPr>
        <w:tc>
          <w:tcPr>
            <w:tcW w:w="0" w:type="auto"/>
            <w:tcBorders>
              <w:top w:val="nil"/>
              <w:bottom w:val="single" w:sz="4" w:space="0" w:color="auto"/>
            </w:tcBorders>
          </w:tcPr>
          <w:p w14:paraId="129A4C31" w14:textId="77777777" w:rsidR="00C6578C" w:rsidRPr="00E9012C" w:rsidRDefault="00C6578C" w:rsidP="00947DD7">
            <w:pPr>
              <w:tabs>
                <w:tab w:val="left" w:pos="2190"/>
              </w:tabs>
              <w:rPr>
                <w:rFonts w:ascii="Times New Roman" w:eastAsia="Calibri" w:hAnsi="Times New Roman" w:cs="Times New Roman"/>
                <w:color w:val="000000" w:themeColor="text1"/>
                <w:szCs w:val="20"/>
              </w:rPr>
            </w:pPr>
          </w:p>
        </w:tc>
        <w:tc>
          <w:tcPr>
            <w:tcW w:w="1281" w:type="dxa"/>
            <w:tcBorders>
              <w:bottom w:val="single" w:sz="4" w:space="0" w:color="auto"/>
            </w:tcBorders>
          </w:tcPr>
          <w:p w14:paraId="4469A661" w14:textId="77777777" w:rsidR="00FF3E7F" w:rsidRPr="00E9012C" w:rsidRDefault="00FF3E7F" w:rsidP="00947DD7">
            <w:pPr>
              <w:tabs>
                <w:tab w:val="left" w:pos="2190"/>
              </w:tabs>
              <w:jc w:val="center"/>
              <w:rPr>
                <w:rFonts w:ascii="Times New Roman" w:eastAsia="Calibri" w:hAnsi="Times New Roman" w:cs="Times New Roman"/>
                <w:color w:val="000000" w:themeColor="text1"/>
                <w:szCs w:val="20"/>
              </w:rPr>
            </w:pPr>
          </w:p>
          <w:p w14:paraId="2420A205" w14:textId="77777777" w:rsidR="004C4E1F"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p w14:paraId="12F457EF"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p>
        </w:tc>
        <w:tc>
          <w:tcPr>
            <w:tcW w:w="1545" w:type="dxa"/>
            <w:tcBorders>
              <w:bottom w:val="single" w:sz="4" w:space="0" w:color="auto"/>
            </w:tcBorders>
          </w:tcPr>
          <w:p w14:paraId="42DE358E" w14:textId="77777777" w:rsidR="00FF3E7F" w:rsidRPr="00E9012C" w:rsidRDefault="00FF3E7F" w:rsidP="00947DD7">
            <w:pPr>
              <w:tabs>
                <w:tab w:val="left" w:pos="2190"/>
              </w:tabs>
              <w:jc w:val="center"/>
              <w:rPr>
                <w:rFonts w:ascii="Times New Roman" w:eastAsia="Calibri" w:hAnsi="Times New Roman" w:cs="Times New Roman"/>
                <w:color w:val="000000" w:themeColor="text1"/>
                <w:szCs w:val="20"/>
              </w:rPr>
            </w:pPr>
          </w:p>
          <w:p w14:paraId="61B9583C"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w:t>
            </w:r>
          </w:p>
        </w:tc>
        <w:tc>
          <w:tcPr>
            <w:tcW w:w="1417" w:type="dxa"/>
            <w:tcBorders>
              <w:bottom w:val="single" w:sz="4" w:space="0" w:color="auto"/>
            </w:tcBorders>
          </w:tcPr>
          <w:p w14:paraId="1E7AD2DC" w14:textId="77777777" w:rsidR="00FF3E7F" w:rsidRPr="00E9012C" w:rsidRDefault="00FF3E7F" w:rsidP="004354B9">
            <w:pPr>
              <w:tabs>
                <w:tab w:val="left" w:pos="2190"/>
              </w:tabs>
              <w:jc w:val="center"/>
              <w:rPr>
                <w:rFonts w:ascii="Times New Roman" w:eastAsia="Calibri" w:hAnsi="Times New Roman" w:cs="Times New Roman"/>
                <w:color w:val="000000" w:themeColor="text1"/>
                <w:szCs w:val="20"/>
              </w:rPr>
            </w:pPr>
          </w:p>
          <w:p w14:paraId="68F80C53"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1559" w:type="dxa"/>
            <w:tcBorders>
              <w:bottom w:val="single" w:sz="4" w:space="0" w:color="auto"/>
            </w:tcBorders>
          </w:tcPr>
          <w:p w14:paraId="0EFDB428" w14:textId="77777777" w:rsidR="00FF3E7F" w:rsidRPr="00E9012C" w:rsidRDefault="00FF3E7F" w:rsidP="004354B9">
            <w:pPr>
              <w:tabs>
                <w:tab w:val="left" w:pos="2190"/>
              </w:tabs>
              <w:jc w:val="center"/>
              <w:rPr>
                <w:rFonts w:ascii="Times New Roman" w:eastAsia="Calibri" w:hAnsi="Times New Roman" w:cs="Times New Roman"/>
                <w:color w:val="000000" w:themeColor="text1"/>
                <w:szCs w:val="20"/>
              </w:rPr>
            </w:pPr>
          </w:p>
          <w:p w14:paraId="35F51A81"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w:t>
            </w:r>
          </w:p>
        </w:tc>
      </w:tr>
      <w:tr w:rsidR="00E9012C" w:rsidRPr="00E9012C" w14:paraId="4237278D" w14:textId="77777777">
        <w:trPr>
          <w:trHeight w:val="232"/>
        </w:trPr>
        <w:tc>
          <w:tcPr>
            <w:tcW w:w="0" w:type="auto"/>
            <w:tcBorders>
              <w:top w:val="single" w:sz="4" w:space="0" w:color="auto"/>
              <w:bottom w:val="nil"/>
            </w:tcBorders>
          </w:tcPr>
          <w:p w14:paraId="72811FE2" w14:textId="77777777" w:rsidR="006B3753" w:rsidRPr="00E9012C" w:rsidRDefault="006B3753" w:rsidP="00947DD7">
            <w:pPr>
              <w:tabs>
                <w:tab w:val="left" w:pos="2190"/>
              </w:tabs>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1</w:t>
            </w:r>
          </w:p>
          <w:p w14:paraId="5EB105CE" w14:textId="77777777" w:rsidR="00D2712C" w:rsidRPr="00E9012C" w:rsidRDefault="00D2712C" w:rsidP="00947DD7">
            <w:pPr>
              <w:tabs>
                <w:tab w:val="left" w:pos="2190"/>
              </w:tabs>
              <w:rPr>
                <w:rFonts w:ascii="Times New Roman" w:eastAsia="Calibri" w:hAnsi="Times New Roman" w:cs="Times New Roman"/>
                <w:color w:val="000000" w:themeColor="text1"/>
                <w:szCs w:val="20"/>
              </w:rPr>
            </w:pPr>
          </w:p>
        </w:tc>
        <w:tc>
          <w:tcPr>
            <w:tcW w:w="1281" w:type="dxa"/>
            <w:tcBorders>
              <w:top w:val="single" w:sz="4" w:space="0" w:color="auto"/>
              <w:bottom w:val="nil"/>
            </w:tcBorders>
          </w:tcPr>
          <w:p w14:paraId="48388E78" w14:textId="77777777" w:rsidR="00D2712C" w:rsidRPr="00E9012C" w:rsidRDefault="00D2712C" w:rsidP="00947DD7">
            <w:pPr>
              <w:tabs>
                <w:tab w:val="left" w:pos="2190"/>
              </w:tabs>
              <w:jc w:val="center"/>
              <w:rPr>
                <w:rFonts w:ascii="Times New Roman" w:eastAsia="Calibri" w:hAnsi="Times New Roman" w:cs="Times New Roman"/>
                <w:color w:val="000000" w:themeColor="text1"/>
                <w:szCs w:val="20"/>
              </w:rPr>
            </w:pPr>
          </w:p>
        </w:tc>
        <w:tc>
          <w:tcPr>
            <w:tcW w:w="1545" w:type="dxa"/>
            <w:tcBorders>
              <w:top w:val="single" w:sz="4" w:space="0" w:color="auto"/>
              <w:bottom w:val="nil"/>
            </w:tcBorders>
          </w:tcPr>
          <w:p w14:paraId="3CBE7B3E" w14:textId="77777777" w:rsidR="00D2712C" w:rsidRPr="00E9012C" w:rsidRDefault="00D2712C" w:rsidP="00947DD7">
            <w:pPr>
              <w:tabs>
                <w:tab w:val="left" w:pos="2190"/>
              </w:tabs>
              <w:jc w:val="center"/>
              <w:rPr>
                <w:rFonts w:ascii="Times New Roman" w:eastAsia="Calibri" w:hAnsi="Times New Roman" w:cs="Times New Roman"/>
                <w:color w:val="000000" w:themeColor="text1"/>
                <w:szCs w:val="20"/>
              </w:rPr>
            </w:pPr>
          </w:p>
        </w:tc>
        <w:tc>
          <w:tcPr>
            <w:tcW w:w="1417" w:type="dxa"/>
            <w:tcBorders>
              <w:top w:val="single" w:sz="4" w:space="0" w:color="auto"/>
              <w:bottom w:val="nil"/>
            </w:tcBorders>
          </w:tcPr>
          <w:p w14:paraId="728AD7B5" w14:textId="77777777" w:rsidR="00D2712C" w:rsidRPr="00E9012C" w:rsidRDefault="00D2712C" w:rsidP="004354B9">
            <w:pPr>
              <w:tabs>
                <w:tab w:val="left" w:pos="2190"/>
              </w:tabs>
              <w:jc w:val="center"/>
              <w:rPr>
                <w:rFonts w:ascii="Times New Roman" w:eastAsia="Calibri" w:hAnsi="Times New Roman" w:cs="Times New Roman"/>
                <w:color w:val="000000" w:themeColor="text1"/>
                <w:szCs w:val="20"/>
              </w:rPr>
            </w:pPr>
          </w:p>
        </w:tc>
        <w:tc>
          <w:tcPr>
            <w:tcW w:w="1559" w:type="dxa"/>
            <w:tcBorders>
              <w:top w:val="single" w:sz="4" w:space="0" w:color="auto"/>
              <w:bottom w:val="nil"/>
            </w:tcBorders>
          </w:tcPr>
          <w:p w14:paraId="538220F5" w14:textId="77777777" w:rsidR="00D2712C" w:rsidRPr="00E9012C" w:rsidRDefault="00D2712C" w:rsidP="004354B9">
            <w:pPr>
              <w:tabs>
                <w:tab w:val="left" w:pos="2190"/>
              </w:tabs>
              <w:jc w:val="center"/>
              <w:rPr>
                <w:rFonts w:ascii="Times New Roman" w:eastAsia="Calibri" w:hAnsi="Times New Roman" w:cs="Times New Roman"/>
                <w:color w:val="000000" w:themeColor="text1"/>
                <w:szCs w:val="20"/>
              </w:rPr>
            </w:pPr>
          </w:p>
        </w:tc>
      </w:tr>
      <w:tr w:rsidR="00E9012C" w:rsidRPr="00E9012C" w14:paraId="78F7D466" w14:textId="77777777">
        <w:trPr>
          <w:trHeight w:val="232"/>
        </w:trPr>
        <w:tc>
          <w:tcPr>
            <w:tcW w:w="0" w:type="auto"/>
            <w:tcBorders>
              <w:top w:val="nil"/>
              <w:bottom w:val="nil"/>
            </w:tcBorders>
          </w:tcPr>
          <w:p w14:paraId="58F5302D" w14:textId="77777777" w:rsidR="00C6578C" w:rsidRPr="00E9012C" w:rsidRDefault="00104B2A"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External (environment) </w:t>
            </w:r>
          </w:p>
        </w:tc>
        <w:tc>
          <w:tcPr>
            <w:tcW w:w="1281" w:type="dxa"/>
            <w:tcBorders>
              <w:top w:val="nil"/>
              <w:bottom w:val="nil"/>
            </w:tcBorders>
          </w:tcPr>
          <w:p w14:paraId="51461406" w14:textId="77777777" w:rsidR="004C4E1F"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4.96 (3.87)</w:t>
            </w:r>
          </w:p>
          <w:p w14:paraId="087B16AE"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p>
        </w:tc>
        <w:tc>
          <w:tcPr>
            <w:tcW w:w="1545" w:type="dxa"/>
            <w:tcBorders>
              <w:top w:val="nil"/>
              <w:bottom w:val="nil"/>
            </w:tcBorders>
          </w:tcPr>
          <w:p w14:paraId="7521C548"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4.94 (3.60)</w:t>
            </w:r>
          </w:p>
        </w:tc>
        <w:tc>
          <w:tcPr>
            <w:tcW w:w="1417" w:type="dxa"/>
            <w:tcBorders>
              <w:top w:val="nil"/>
              <w:bottom w:val="nil"/>
            </w:tcBorders>
          </w:tcPr>
          <w:p w14:paraId="2B9A6494"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2.96 (2.85)</w:t>
            </w:r>
          </w:p>
        </w:tc>
        <w:tc>
          <w:tcPr>
            <w:tcW w:w="1559" w:type="dxa"/>
            <w:tcBorders>
              <w:top w:val="nil"/>
              <w:bottom w:val="nil"/>
            </w:tcBorders>
          </w:tcPr>
          <w:p w14:paraId="5D113A56"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2.50 (2.33)</w:t>
            </w:r>
          </w:p>
        </w:tc>
      </w:tr>
      <w:tr w:rsidR="00E9012C" w:rsidRPr="00E9012C" w14:paraId="406ADD93" w14:textId="77777777">
        <w:trPr>
          <w:cantSplit/>
        </w:trPr>
        <w:tc>
          <w:tcPr>
            <w:tcW w:w="0" w:type="auto"/>
            <w:tcBorders>
              <w:top w:val="nil"/>
              <w:bottom w:val="nil"/>
            </w:tcBorders>
          </w:tcPr>
          <w:p w14:paraId="569C411E" w14:textId="77777777" w:rsidR="00C6578C" w:rsidRPr="00E9012C" w:rsidRDefault="00104B2A"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Internal </w:t>
            </w:r>
            <w:r w:rsidR="00C6578C" w:rsidRPr="00E9012C">
              <w:rPr>
                <w:rFonts w:ascii="Times New Roman" w:eastAsia="Calibri" w:hAnsi="Times New Roman" w:cs="Times New Roman"/>
                <w:color w:val="000000" w:themeColor="text1"/>
                <w:szCs w:val="20"/>
              </w:rPr>
              <w:t xml:space="preserve"> </w:t>
            </w:r>
            <w:r w:rsidRPr="00E9012C">
              <w:rPr>
                <w:rFonts w:ascii="Times New Roman" w:eastAsia="Calibri" w:hAnsi="Times New Roman" w:cs="Times New Roman"/>
                <w:color w:val="000000" w:themeColor="text1"/>
                <w:szCs w:val="20"/>
              </w:rPr>
              <w:t>(</w:t>
            </w:r>
            <w:r w:rsidR="00C6578C" w:rsidRPr="00E9012C">
              <w:rPr>
                <w:rFonts w:ascii="Times New Roman" w:eastAsia="Calibri" w:hAnsi="Times New Roman" w:cs="Times New Roman"/>
                <w:color w:val="000000" w:themeColor="text1"/>
                <w:szCs w:val="20"/>
              </w:rPr>
              <w:t>thought</w:t>
            </w:r>
            <w:r w:rsidRPr="00E9012C">
              <w:rPr>
                <w:rFonts w:ascii="Times New Roman" w:eastAsia="Calibri" w:hAnsi="Times New Roman" w:cs="Times New Roman"/>
                <w:color w:val="000000" w:themeColor="text1"/>
                <w:szCs w:val="20"/>
              </w:rPr>
              <w:t>s)</w:t>
            </w:r>
          </w:p>
        </w:tc>
        <w:tc>
          <w:tcPr>
            <w:tcW w:w="1281" w:type="dxa"/>
            <w:tcBorders>
              <w:top w:val="nil"/>
              <w:bottom w:val="nil"/>
            </w:tcBorders>
          </w:tcPr>
          <w:p w14:paraId="437B03AD" w14:textId="77777777" w:rsidR="004C4E1F"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3.29 (2.79)</w:t>
            </w:r>
          </w:p>
          <w:p w14:paraId="6148CD47"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p>
        </w:tc>
        <w:tc>
          <w:tcPr>
            <w:tcW w:w="1545" w:type="dxa"/>
            <w:tcBorders>
              <w:top w:val="nil"/>
              <w:bottom w:val="nil"/>
            </w:tcBorders>
          </w:tcPr>
          <w:p w14:paraId="40F7F6EF"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4.18 (3.42)</w:t>
            </w:r>
          </w:p>
        </w:tc>
        <w:tc>
          <w:tcPr>
            <w:tcW w:w="1417" w:type="dxa"/>
            <w:tcBorders>
              <w:top w:val="nil"/>
              <w:bottom w:val="nil"/>
            </w:tcBorders>
          </w:tcPr>
          <w:p w14:paraId="03C8F603"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2.63 (2.48)</w:t>
            </w:r>
          </w:p>
        </w:tc>
        <w:tc>
          <w:tcPr>
            <w:tcW w:w="1559" w:type="dxa"/>
            <w:tcBorders>
              <w:top w:val="nil"/>
              <w:bottom w:val="nil"/>
            </w:tcBorders>
          </w:tcPr>
          <w:p w14:paraId="4F9273A2"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3.50 (3.09)</w:t>
            </w:r>
          </w:p>
        </w:tc>
      </w:tr>
      <w:tr w:rsidR="00E9012C" w:rsidRPr="00E9012C" w14:paraId="7AE199BD" w14:textId="77777777">
        <w:trPr>
          <w:cantSplit/>
        </w:trPr>
        <w:tc>
          <w:tcPr>
            <w:tcW w:w="0" w:type="auto"/>
            <w:tcBorders>
              <w:top w:val="nil"/>
              <w:bottom w:val="single" w:sz="4" w:space="0" w:color="auto"/>
            </w:tcBorders>
          </w:tcPr>
          <w:p w14:paraId="5EC3346E" w14:textId="77777777" w:rsidR="00C6578C" w:rsidRPr="00E9012C" w:rsidRDefault="00C6578C"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No trigger</w:t>
            </w:r>
          </w:p>
        </w:tc>
        <w:tc>
          <w:tcPr>
            <w:tcW w:w="1281" w:type="dxa"/>
            <w:tcBorders>
              <w:top w:val="nil"/>
              <w:bottom w:val="single" w:sz="4" w:space="0" w:color="auto"/>
            </w:tcBorders>
          </w:tcPr>
          <w:p w14:paraId="01BF4C9C" w14:textId="77777777" w:rsidR="004C4E1F"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1.67 (1.79)</w:t>
            </w:r>
          </w:p>
          <w:p w14:paraId="22EABEB0"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p>
        </w:tc>
        <w:tc>
          <w:tcPr>
            <w:tcW w:w="1545" w:type="dxa"/>
            <w:tcBorders>
              <w:top w:val="nil"/>
              <w:bottom w:val="single" w:sz="4" w:space="0" w:color="auto"/>
            </w:tcBorders>
          </w:tcPr>
          <w:p w14:paraId="22A21A64" w14:textId="77777777" w:rsidR="00C6578C" w:rsidRPr="00E9012C" w:rsidRDefault="00C6578C"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1.88 (2.98)</w:t>
            </w:r>
          </w:p>
        </w:tc>
        <w:tc>
          <w:tcPr>
            <w:tcW w:w="1417" w:type="dxa"/>
            <w:tcBorders>
              <w:top w:val="nil"/>
              <w:bottom w:val="single" w:sz="4" w:space="0" w:color="auto"/>
            </w:tcBorders>
          </w:tcPr>
          <w:p w14:paraId="3FDB3E80"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2.96 (3.24)</w:t>
            </w:r>
          </w:p>
        </w:tc>
        <w:tc>
          <w:tcPr>
            <w:tcW w:w="1559" w:type="dxa"/>
            <w:tcBorders>
              <w:top w:val="nil"/>
              <w:bottom w:val="single" w:sz="4" w:space="0" w:color="auto"/>
            </w:tcBorders>
          </w:tcPr>
          <w:p w14:paraId="58F99BFA" w14:textId="77777777" w:rsidR="00C6578C" w:rsidRPr="00E9012C" w:rsidRDefault="00C6578C"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1.22 (1.93)</w:t>
            </w:r>
          </w:p>
        </w:tc>
      </w:tr>
      <w:tr w:rsidR="00E9012C" w:rsidRPr="00E9012C" w14:paraId="147F1F77" w14:textId="77777777">
        <w:trPr>
          <w:cantSplit/>
        </w:trPr>
        <w:tc>
          <w:tcPr>
            <w:tcW w:w="0" w:type="auto"/>
            <w:tcBorders>
              <w:top w:val="single" w:sz="4" w:space="0" w:color="auto"/>
              <w:bottom w:val="nil"/>
            </w:tcBorders>
          </w:tcPr>
          <w:p w14:paraId="3BD3D249" w14:textId="77777777" w:rsidR="00E71B05" w:rsidRPr="00E9012C" w:rsidRDefault="00E71B05" w:rsidP="00947DD7">
            <w:pPr>
              <w:tabs>
                <w:tab w:val="left" w:pos="2190"/>
              </w:tabs>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2</w:t>
            </w:r>
          </w:p>
          <w:p w14:paraId="48370047" w14:textId="77777777" w:rsidR="00E71B05" w:rsidRPr="00E9012C" w:rsidRDefault="00E71B05" w:rsidP="00947DD7">
            <w:pPr>
              <w:tabs>
                <w:tab w:val="left" w:pos="2190"/>
              </w:tabs>
              <w:rPr>
                <w:rFonts w:ascii="Times New Roman" w:eastAsia="Calibri" w:hAnsi="Times New Roman" w:cs="Times New Roman"/>
                <w:color w:val="000000" w:themeColor="text1"/>
                <w:szCs w:val="20"/>
              </w:rPr>
            </w:pPr>
          </w:p>
        </w:tc>
        <w:tc>
          <w:tcPr>
            <w:tcW w:w="1281" w:type="dxa"/>
            <w:tcBorders>
              <w:top w:val="single" w:sz="4" w:space="0" w:color="auto"/>
              <w:bottom w:val="nil"/>
            </w:tcBorders>
          </w:tcPr>
          <w:p w14:paraId="011281C2" w14:textId="77777777" w:rsidR="00E71B05" w:rsidRPr="00E9012C" w:rsidRDefault="00E71B05" w:rsidP="00947DD7">
            <w:pPr>
              <w:tabs>
                <w:tab w:val="left" w:pos="2190"/>
              </w:tabs>
              <w:jc w:val="center"/>
              <w:rPr>
                <w:rFonts w:ascii="Times New Roman" w:eastAsia="Calibri" w:hAnsi="Times New Roman" w:cs="Times New Roman"/>
                <w:color w:val="000000" w:themeColor="text1"/>
                <w:szCs w:val="20"/>
              </w:rPr>
            </w:pPr>
          </w:p>
        </w:tc>
        <w:tc>
          <w:tcPr>
            <w:tcW w:w="1545" w:type="dxa"/>
            <w:tcBorders>
              <w:top w:val="single" w:sz="4" w:space="0" w:color="auto"/>
              <w:bottom w:val="nil"/>
            </w:tcBorders>
          </w:tcPr>
          <w:p w14:paraId="3E089A69" w14:textId="77777777" w:rsidR="00E71B05" w:rsidRPr="00E9012C" w:rsidRDefault="00E71B05" w:rsidP="00947DD7">
            <w:pPr>
              <w:tabs>
                <w:tab w:val="left" w:pos="2190"/>
              </w:tabs>
              <w:jc w:val="center"/>
              <w:rPr>
                <w:rFonts w:ascii="Times New Roman" w:eastAsia="Calibri" w:hAnsi="Times New Roman" w:cs="Times New Roman"/>
                <w:color w:val="000000" w:themeColor="text1"/>
                <w:szCs w:val="20"/>
              </w:rPr>
            </w:pPr>
          </w:p>
        </w:tc>
        <w:tc>
          <w:tcPr>
            <w:tcW w:w="1417" w:type="dxa"/>
            <w:tcBorders>
              <w:top w:val="single" w:sz="4" w:space="0" w:color="auto"/>
              <w:bottom w:val="nil"/>
            </w:tcBorders>
          </w:tcPr>
          <w:p w14:paraId="6B188B0E" w14:textId="77777777" w:rsidR="00E71B05" w:rsidRPr="00E9012C" w:rsidRDefault="00E71B05" w:rsidP="004354B9">
            <w:pPr>
              <w:tabs>
                <w:tab w:val="left" w:pos="2190"/>
              </w:tabs>
              <w:jc w:val="center"/>
              <w:rPr>
                <w:rFonts w:ascii="Times New Roman" w:eastAsia="Calibri" w:hAnsi="Times New Roman" w:cs="Times New Roman"/>
                <w:color w:val="000000" w:themeColor="text1"/>
                <w:szCs w:val="20"/>
              </w:rPr>
            </w:pPr>
          </w:p>
        </w:tc>
        <w:tc>
          <w:tcPr>
            <w:tcW w:w="1559" w:type="dxa"/>
            <w:tcBorders>
              <w:top w:val="single" w:sz="4" w:space="0" w:color="auto"/>
              <w:bottom w:val="nil"/>
            </w:tcBorders>
          </w:tcPr>
          <w:p w14:paraId="279B8662" w14:textId="77777777" w:rsidR="00E71B05" w:rsidRPr="00E9012C" w:rsidRDefault="00E71B05" w:rsidP="004354B9">
            <w:pPr>
              <w:tabs>
                <w:tab w:val="left" w:pos="2190"/>
              </w:tabs>
              <w:jc w:val="center"/>
              <w:rPr>
                <w:rFonts w:ascii="Times New Roman" w:eastAsia="Calibri" w:hAnsi="Times New Roman" w:cs="Times New Roman"/>
                <w:color w:val="000000" w:themeColor="text1"/>
                <w:szCs w:val="20"/>
              </w:rPr>
            </w:pPr>
          </w:p>
        </w:tc>
      </w:tr>
      <w:tr w:rsidR="00E9012C" w:rsidRPr="00E9012C" w14:paraId="4F045427" w14:textId="77777777">
        <w:trPr>
          <w:cantSplit/>
        </w:trPr>
        <w:tc>
          <w:tcPr>
            <w:tcW w:w="0" w:type="auto"/>
            <w:tcBorders>
              <w:top w:val="nil"/>
              <w:bottom w:val="nil"/>
            </w:tcBorders>
          </w:tcPr>
          <w:p w14:paraId="6BE6E51B"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External (environment)</w:t>
            </w:r>
          </w:p>
          <w:p w14:paraId="13F02496"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 </w:t>
            </w:r>
          </w:p>
        </w:tc>
        <w:tc>
          <w:tcPr>
            <w:tcW w:w="1281" w:type="dxa"/>
            <w:tcBorders>
              <w:top w:val="nil"/>
              <w:bottom w:val="nil"/>
            </w:tcBorders>
          </w:tcPr>
          <w:p w14:paraId="7EB857FE" w14:textId="77777777" w:rsidR="00640B89" w:rsidRPr="00E9012C" w:rsidRDefault="007366C0"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1.13 (1.31)</w:t>
            </w:r>
          </w:p>
        </w:tc>
        <w:tc>
          <w:tcPr>
            <w:tcW w:w="1545" w:type="dxa"/>
            <w:tcBorders>
              <w:top w:val="nil"/>
              <w:bottom w:val="nil"/>
            </w:tcBorders>
          </w:tcPr>
          <w:p w14:paraId="0114B2BF" w14:textId="77777777" w:rsidR="00640B89" w:rsidRPr="00E9012C" w:rsidRDefault="00567660"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.71 (.61)</w:t>
            </w:r>
          </w:p>
        </w:tc>
        <w:tc>
          <w:tcPr>
            <w:tcW w:w="1417" w:type="dxa"/>
            <w:tcBorders>
              <w:top w:val="nil"/>
              <w:bottom w:val="nil"/>
            </w:tcBorders>
          </w:tcPr>
          <w:p w14:paraId="121A0C73" w14:textId="77777777" w:rsidR="00640B89" w:rsidRPr="00E9012C" w:rsidRDefault="00B83DE3"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.81 (1.05)</w:t>
            </w:r>
          </w:p>
        </w:tc>
        <w:tc>
          <w:tcPr>
            <w:tcW w:w="1559" w:type="dxa"/>
            <w:tcBorders>
              <w:top w:val="nil"/>
              <w:bottom w:val="nil"/>
            </w:tcBorders>
          </w:tcPr>
          <w:p w14:paraId="0C5C6110" w14:textId="77777777" w:rsidR="00640B89" w:rsidRPr="00E9012C" w:rsidRDefault="002B35E8"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.67 (.90)</w:t>
            </w:r>
          </w:p>
        </w:tc>
      </w:tr>
      <w:tr w:rsidR="00E9012C" w:rsidRPr="00E9012C" w14:paraId="6B7A35B6" w14:textId="77777777">
        <w:trPr>
          <w:cantSplit/>
        </w:trPr>
        <w:tc>
          <w:tcPr>
            <w:tcW w:w="0" w:type="auto"/>
            <w:tcBorders>
              <w:top w:val="nil"/>
              <w:bottom w:val="nil"/>
            </w:tcBorders>
          </w:tcPr>
          <w:p w14:paraId="741D3A3D"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Internal  (thoughts)</w:t>
            </w:r>
          </w:p>
          <w:p w14:paraId="2050250E"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p>
        </w:tc>
        <w:tc>
          <w:tcPr>
            <w:tcW w:w="1281" w:type="dxa"/>
            <w:tcBorders>
              <w:top w:val="nil"/>
              <w:bottom w:val="nil"/>
            </w:tcBorders>
          </w:tcPr>
          <w:p w14:paraId="3DAA5D55" w14:textId="77777777" w:rsidR="00640B89" w:rsidRPr="00E9012C" w:rsidRDefault="007366C0"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.38 (.50)</w:t>
            </w:r>
          </w:p>
        </w:tc>
        <w:tc>
          <w:tcPr>
            <w:tcW w:w="1545" w:type="dxa"/>
            <w:tcBorders>
              <w:top w:val="nil"/>
              <w:bottom w:val="nil"/>
            </w:tcBorders>
          </w:tcPr>
          <w:p w14:paraId="4BCB5826" w14:textId="77777777" w:rsidR="00640B89" w:rsidRPr="00E9012C" w:rsidRDefault="00493086"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.21 (.43)</w:t>
            </w:r>
          </w:p>
        </w:tc>
        <w:tc>
          <w:tcPr>
            <w:tcW w:w="1417" w:type="dxa"/>
            <w:tcBorders>
              <w:top w:val="nil"/>
              <w:bottom w:val="nil"/>
            </w:tcBorders>
          </w:tcPr>
          <w:p w14:paraId="53019494" w14:textId="77777777" w:rsidR="00640B89" w:rsidRPr="00E9012C" w:rsidRDefault="00B83DE3" w:rsidP="00B83DE3">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.63 (.72)</w:t>
            </w:r>
          </w:p>
        </w:tc>
        <w:tc>
          <w:tcPr>
            <w:tcW w:w="1559" w:type="dxa"/>
            <w:tcBorders>
              <w:top w:val="nil"/>
              <w:bottom w:val="nil"/>
            </w:tcBorders>
          </w:tcPr>
          <w:p w14:paraId="7EADC562" w14:textId="77777777" w:rsidR="00640B89" w:rsidRPr="00E9012C" w:rsidRDefault="002B35E8"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.53 (.74)</w:t>
            </w:r>
          </w:p>
        </w:tc>
      </w:tr>
      <w:tr w:rsidR="00640B89" w:rsidRPr="00E9012C" w14:paraId="28621ABF" w14:textId="77777777">
        <w:trPr>
          <w:cantSplit/>
        </w:trPr>
        <w:tc>
          <w:tcPr>
            <w:tcW w:w="0" w:type="auto"/>
            <w:tcBorders>
              <w:top w:val="nil"/>
            </w:tcBorders>
          </w:tcPr>
          <w:p w14:paraId="4A6B83B9"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No trigger</w:t>
            </w:r>
          </w:p>
          <w:p w14:paraId="19A92CBF" w14:textId="77777777" w:rsidR="00640B89" w:rsidRPr="00E9012C" w:rsidRDefault="00640B89" w:rsidP="00947DD7">
            <w:pPr>
              <w:tabs>
                <w:tab w:val="left" w:pos="2190"/>
              </w:tabs>
              <w:rPr>
                <w:rFonts w:ascii="Times New Roman" w:eastAsia="Calibri" w:hAnsi="Times New Roman" w:cs="Times New Roman"/>
                <w:color w:val="000000" w:themeColor="text1"/>
                <w:szCs w:val="20"/>
              </w:rPr>
            </w:pPr>
          </w:p>
        </w:tc>
        <w:tc>
          <w:tcPr>
            <w:tcW w:w="1281" w:type="dxa"/>
            <w:tcBorders>
              <w:top w:val="nil"/>
            </w:tcBorders>
          </w:tcPr>
          <w:p w14:paraId="0A265B61" w14:textId="77777777" w:rsidR="00640B89" w:rsidRPr="00E9012C" w:rsidRDefault="00567660"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 (.34)</w:t>
            </w:r>
          </w:p>
        </w:tc>
        <w:tc>
          <w:tcPr>
            <w:tcW w:w="1545" w:type="dxa"/>
            <w:tcBorders>
              <w:top w:val="nil"/>
            </w:tcBorders>
          </w:tcPr>
          <w:p w14:paraId="7C8C505B" w14:textId="77777777" w:rsidR="00640B89" w:rsidRPr="00E9012C" w:rsidRDefault="00493086" w:rsidP="00947DD7">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.43 (.51)</w:t>
            </w:r>
          </w:p>
        </w:tc>
        <w:tc>
          <w:tcPr>
            <w:tcW w:w="1417" w:type="dxa"/>
            <w:tcBorders>
              <w:top w:val="nil"/>
            </w:tcBorders>
          </w:tcPr>
          <w:p w14:paraId="2DF3B523" w14:textId="77777777" w:rsidR="00640B89" w:rsidRPr="00E9012C" w:rsidRDefault="00B83DE3"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1.06 (1.18)</w:t>
            </w:r>
          </w:p>
        </w:tc>
        <w:tc>
          <w:tcPr>
            <w:tcW w:w="1559" w:type="dxa"/>
            <w:tcBorders>
              <w:top w:val="nil"/>
            </w:tcBorders>
          </w:tcPr>
          <w:p w14:paraId="7978BFC6" w14:textId="77777777" w:rsidR="00640B89" w:rsidRPr="00E9012C" w:rsidRDefault="002B35E8" w:rsidP="004354B9">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.90 (1.02)</w:t>
            </w:r>
          </w:p>
        </w:tc>
      </w:tr>
    </w:tbl>
    <w:p w14:paraId="56A8E920" w14:textId="77777777" w:rsidR="00947DD7" w:rsidRPr="00E9012C" w:rsidRDefault="00947DD7"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2904655D" w14:textId="77777777" w:rsidR="00640245" w:rsidRPr="00E9012C" w:rsidRDefault="00640245"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0F77B90A"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1CFBADD8"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4ED192EE"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395DE95E"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2ADD3815"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106CF84E"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7426D7CC"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39E9A6C6"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1D2509AE"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29D316B0"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63113C81"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07F2BE58"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0070B376"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11F6FF46" w14:textId="77777777" w:rsidR="005526D9" w:rsidRPr="00E9012C" w:rsidRDefault="005526D9" w:rsidP="00CD7D95">
      <w:pPr>
        <w:tabs>
          <w:tab w:val="left" w:pos="2190"/>
        </w:tabs>
        <w:spacing w:after="160" w:line="259" w:lineRule="auto"/>
        <w:rPr>
          <w:rFonts w:ascii="Times New Roman" w:eastAsia="Calibri" w:hAnsi="Times New Roman" w:cs="Times New Roman"/>
          <w:b/>
          <w:color w:val="000000" w:themeColor="text1"/>
          <w:sz w:val="22"/>
          <w:szCs w:val="20"/>
          <w:lang w:val="en-GB"/>
        </w:rPr>
      </w:pPr>
    </w:p>
    <w:p w14:paraId="73A17525" w14:textId="5D4E43A7" w:rsidR="00CD7D95" w:rsidRPr="00E9012C" w:rsidRDefault="00CD7D95" w:rsidP="00CD7D95">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Table 5</w:t>
      </w:r>
    </w:p>
    <w:p w14:paraId="14181411" w14:textId="5BC98709" w:rsidR="00CD7D95" w:rsidRPr="00E9012C" w:rsidRDefault="00CD7D95" w:rsidP="00CD7D95">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Mean (Standard Deviation) Concentration Ratings as a Function of Temporal Focus (Past vs. Future) of Spontaneous Thought and Age Group (Young vs. Old)</w:t>
      </w:r>
    </w:p>
    <w:tbl>
      <w:tblPr>
        <w:tblStyle w:val="TableGrid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66"/>
        <w:gridCol w:w="2374"/>
        <w:gridCol w:w="2376"/>
      </w:tblGrid>
      <w:tr w:rsidR="00E9012C" w:rsidRPr="00E9012C" w14:paraId="2AFEAE15" w14:textId="77777777" w:rsidTr="00CD7D95">
        <w:trPr>
          <w:trHeight w:val="193"/>
        </w:trPr>
        <w:tc>
          <w:tcPr>
            <w:tcW w:w="2266" w:type="dxa"/>
            <w:tcBorders>
              <w:bottom w:val="nil"/>
            </w:tcBorders>
          </w:tcPr>
          <w:p w14:paraId="7AC67AF5"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p>
        </w:tc>
        <w:tc>
          <w:tcPr>
            <w:tcW w:w="4750" w:type="dxa"/>
            <w:gridSpan w:val="2"/>
          </w:tcPr>
          <w:p w14:paraId="2B67FE58" w14:textId="77777777" w:rsidR="00CD7D95" w:rsidRPr="00E9012C" w:rsidRDefault="00CD7D95" w:rsidP="00CD7D95">
            <w:pPr>
              <w:tabs>
                <w:tab w:val="left" w:pos="2190"/>
              </w:tabs>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 xml:space="preserve">Temporal Focus  </w:t>
            </w:r>
          </w:p>
          <w:p w14:paraId="4F953AD4"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r>
      <w:tr w:rsidR="00E9012C" w:rsidRPr="00E9012C" w14:paraId="4F0BADD6" w14:textId="77777777" w:rsidTr="00CD7D95">
        <w:trPr>
          <w:trHeight w:val="387"/>
        </w:trPr>
        <w:tc>
          <w:tcPr>
            <w:tcW w:w="2266" w:type="dxa"/>
            <w:tcBorders>
              <w:top w:val="nil"/>
              <w:bottom w:val="single" w:sz="4" w:space="0" w:color="auto"/>
            </w:tcBorders>
          </w:tcPr>
          <w:p w14:paraId="07693805"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p>
        </w:tc>
        <w:tc>
          <w:tcPr>
            <w:tcW w:w="2374" w:type="dxa"/>
            <w:tcBorders>
              <w:bottom w:val="single" w:sz="4" w:space="0" w:color="auto"/>
            </w:tcBorders>
          </w:tcPr>
          <w:p w14:paraId="6A96C9DE"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Thought about past</w:t>
            </w:r>
          </w:p>
        </w:tc>
        <w:tc>
          <w:tcPr>
            <w:tcW w:w="2376" w:type="dxa"/>
            <w:tcBorders>
              <w:bottom w:val="single" w:sz="4" w:space="0" w:color="auto"/>
            </w:tcBorders>
          </w:tcPr>
          <w:p w14:paraId="35CB3060"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Thought about future</w:t>
            </w:r>
          </w:p>
        </w:tc>
      </w:tr>
      <w:tr w:rsidR="00E9012C" w:rsidRPr="00E9012C" w14:paraId="37612A05" w14:textId="77777777" w:rsidTr="00CD7D95">
        <w:trPr>
          <w:trHeight w:val="193"/>
        </w:trPr>
        <w:tc>
          <w:tcPr>
            <w:tcW w:w="2266" w:type="dxa"/>
            <w:tcBorders>
              <w:bottom w:val="nil"/>
            </w:tcBorders>
          </w:tcPr>
          <w:p w14:paraId="0E18D837" w14:textId="77777777" w:rsidR="00CD7D95" w:rsidRPr="00E9012C" w:rsidRDefault="00CD7D95" w:rsidP="00CD7D95">
            <w:pPr>
              <w:tabs>
                <w:tab w:val="left" w:pos="2190"/>
              </w:tabs>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1</w:t>
            </w:r>
          </w:p>
          <w:p w14:paraId="6A2B77EA"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p>
        </w:tc>
        <w:tc>
          <w:tcPr>
            <w:tcW w:w="2374" w:type="dxa"/>
            <w:tcBorders>
              <w:bottom w:val="nil"/>
            </w:tcBorders>
          </w:tcPr>
          <w:p w14:paraId="20A44638"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c>
          <w:tcPr>
            <w:tcW w:w="2376" w:type="dxa"/>
            <w:tcBorders>
              <w:bottom w:val="nil"/>
            </w:tcBorders>
          </w:tcPr>
          <w:p w14:paraId="59268FA2"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r>
      <w:tr w:rsidR="00E9012C" w:rsidRPr="00E9012C" w14:paraId="0709197E" w14:textId="77777777" w:rsidTr="00CD7D95">
        <w:trPr>
          <w:trHeight w:val="193"/>
        </w:trPr>
        <w:tc>
          <w:tcPr>
            <w:tcW w:w="2266" w:type="dxa"/>
            <w:tcBorders>
              <w:top w:val="nil"/>
              <w:bottom w:val="nil"/>
            </w:tcBorders>
          </w:tcPr>
          <w:p w14:paraId="2595D86F"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Young </w:t>
            </w:r>
          </w:p>
        </w:tc>
        <w:tc>
          <w:tcPr>
            <w:tcW w:w="2374" w:type="dxa"/>
            <w:tcBorders>
              <w:top w:val="nil"/>
              <w:bottom w:val="nil"/>
            </w:tcBorders>
          </w:tcPr>
          <w:p w14:paraId="009CF345"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2.63 (.80)</w:t>
            </w:r>
          </w:p>
        </w:tc>
        <w:tc>
          <w:tcPr>
            <w:tcW w:w="2376" w:type="dxa"/>
            <w:tcBorders>
              <w:top w:val="nil"/>
              <w:bottom w:val="nil"/>
            </w:tcBorders>
          </w:tcPr>
          <w:p w14:paraId="202D427C"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2.49 (.64)</w:t>
            </w:r>
          </w:p>
          <w:p w14:paraId="035C4D2B"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r>
      <w:tr w:rsidR="00E9012C" w:rsidRPr="00E9012C" w14:paraId="7FC637B6" w14:textId="77777777" w:rsidTr="00CD7D95">
        <w:trPr>
          <w:trHeight w:val="193"/>
        </w:trPr>
        <w:tc>
          <w:tcPr>
            <w:tcW w:w="2266" w:type="dxa"/>
            <w:tcBorders>
              <w:top w:val="nil"/>
              <w:bottom w:val="single" w:sz="4" w:space="0" w:color="auto"/>
            </w:tcBorders>
          </w:tcPr>
          <w:p w14:paraId="0323AEB6"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Old </w:t>
            </w:r>
          </w:p>
        </w:tc>
        <w:tc>
          <w:tcPr>
            <w:tcW w:w="2374" w:type="dxa"/>
            <w:tcBorders>
              <w:top w:val="nil"/>
              <w:bottom w:val="single" w:sz="4" w:space="0" w:color="auto"/>
            </w:tcBorders>
          </w:tcPr>
          <w:p w14:paraId="0AF2333B"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2.85 (.80)</w:t>
            </w:r>
          </w:p>
        </w:tc>
        <w:tc>
          <w:tcPr>
            <w:tcW w:w="2376" w:type="dxa"/>
            <w:tcBorders>
              <w:top w:val="nil"/>
              <w:bottom w:val="single" w:sz="4" w:space="0" w:color="auto"/>
            </w:tcBorders>
          </w:tcPr>
          <w:p w14:paraId="08A415A0"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3.02 (.82)</w:t>
            </w:r>
          </w:p>
          <w:p w14:paraId="19DE49E9"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r>
      <w:tr w:rsidR="00E9012C" w:rsidRPr="00E9012C" w14:paraId="15350087" w14:textId="77777777" w:rsidTr="00CD7D95">
        <w:trPr>
          <w:trHeight w:val="193"/>
        </w:trPr>
        <w:tc>
          <w:tcPr>
            <w:tcW w:w="2266" w:type="dxa"/>
            <w:tcBorders>
              <w:top w:val="single" w:sz="4" w:space="0" w:color="auto"/>
              <w:bottom w:val="nil"/>
            </w:tcBorders>
          </w:tcPr>
          <w:p w14:paraId="72544E64" w14:textId="77777777" w:rsidR="00CD7D95" w:rsidRPr="00E9012C" w:rsidRDefault="00CD7D95" w:rsidP="00CD7D95">
            <w:pPr>
              <w:tabs>
                <w:tab w:val="left" w:pos="2190"/>
              </w:tabs>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Study 2</w:t>
            </w:r>
          </w:p>
          <w:p w14:paraId="275051EF"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p>
        </w:tc>
        <w:tc>
          <w:tcPr>
            <w:tcW w:w="2374" w:type="dxa"/>
            <w:tcBorders>
              <w:top w:val="single" w:sz="4" w:space="0" w:color="auto"/>
              <w:bottom w:val="nil"/>
            </w:tcBorders>
          </w:tcPr>
          <w:p w14:paraId="4F63FE30"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c>
          <w:tcPr>
            <w:tcW w:w="2376" w:type="dxa"/>
            <w:tcBorders>
              <w:top w:val="single" w:sz="4" w:space="0" w:color="auto"/>
              <w:bottom w:val="nil"/>
            </w:tcBorders>
          </w:tcPr>
          <w:p w14:paraId="4A1B5266"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r>
      <w:tr w:rsidR="00E9012C" w:rsidRPr="00E9012C" w14:paraId="1EA1EA93" w14:textId="77777777" w:rsidTr="00CD7D95">
        <w:trPr>
          <w:trHeight w:val="193"/>
        </w:trPr>
        <w:tc>
          <w:tcPr>
            <w:tcW w:w="2266" w:type="dxa"/>
            <w:tcBorders>
              <w:top w:val="nil"/>
              <w:bottom w:val="nil"/>
            </w:tcBorders>
          </w:tcPr>
          <w:p w14:paraId="2D61FCFB" w14:textId="77777777" w:rsidR="00CD7D95" w:rsidRPr="00E9012C" w:rsidRDefault="00CD7D95" w:rsidP="00CD7D95">
            <w:pPr>
              <w:tabs>
                <w:tab w:val="left" w:pos="2190"/>
              </w:tabs>
              <w:rPr>
                <w:rFonts w:ascii="Times New Roman" w:eastAsia="Calibri" w:hAnsi="Times New Roman" w:cs="Times New Roman"/>
                <w:color w:val="000000" w:themeColor="text1"/>
                <w:szCs w:val="20"/>
                <w:vertAlign w:val="superscript"/>
              </w:rPr>
            </w:pPr>
            <w:r w:rsidRPr="00E9012C">
              <w:rPr>
                <w:rFonts w:ascii="Times New Roman" w:eastAsia="Calibri" w:hAnsi="Times New Roman" w:cs="Times New Roman"/>
                <w:color w:val="000000" w:themeColor="text1"/>
                <w:szCs w:val="20"/>
              </w:rPr>
              <w:t xml:space="preserve">Young </w:t>
            </w:r>
            <w:r w:rsidRPr="00E9012C">
              <w:rPr>
                <w:rFonts w:ascii="Times New Roman" w:eastAsia="Calibri" w:hAnsi="Times New Roman" w:cs="Times New Roman"/>
                <w:color w:val="000000" w:themeColor="text1"/>
                <w:szCs w:val="20"/>
                <w:vertAlign w:val="superscript"/>
              </w:rPr>
              <w:t>a</w:t>
            </w:r>
          </w:p>
        </w:tc>
        <w:tc>
          <w:tcPr>
            <w:tcW w:w="2374" w:type="dxa"/>
            <w:tcBorders>
              <w:top w:val="nil"/>
              <w:bottom w:val="nil"/>
            </w:tcBorders>
          </w:tcPr>
          <w:p w14:paraId="2332FD08"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2.34 (.83)</w:t>
            </w:r>
          </w:p>
          <w:p w14:paraId="7621D932"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c>
          <w:tcPr>
            <w:tcW w:w="2376" w:type="dxa"/>
            <w:tcBorders>
              <w:top w:val="nil"/>
              <w:bottom w:val="nil"/>
            </w:tcBorders>
          </w:tcPr>
          <w:p w14:paraId="0B964356"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2.33 (.78)</w:t>
            </w:r>
          </w:p>
        </w:tc>
      </w:tr>
      <w:tr w:rsidR="00CD7D95" w:rsidRPr="00E9012C" w14:paraId="0E212E5B" w14:textId="77777777" w:rsidTr="00CD7D95">
        <w:trPr>
          <w:trHeight w:val="193"/>
        </w:trPr>
        <w:tc>
          <w:tcPr>
            <w:tcW w:w="2266" w:type="dxa"/>
            <w:tcBorders>
              <w:top w:val="nil"/>
            </w:tcBorders>
          </w:tcPr>
          <w:p w14:paraId="44B0C2F3" w14:textId="77777777" w:rsidR="00CD7D95" w:rsidRPr="00E9012C" w:rsidRDefault="00CD7D95" w:rsidP="00CD7D95">
            <w:pPr>
              <w:tabs>
                <w:tab w:val="left" w:pos="2190"/>
              </w:tabs>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Old </w:t>
            </w:r>
            <w:r w:rsidRPr="00E9012C">
              <w:rPr>
                <w:rFonts w:ascii="Times New Roman" w:eastAsia="Calibri" w:hAnsi="Times New Roman" w:cs="Times New Roman"/>
                <w:color w:val="000000" w:themeColor="text1"/>
                <w:szCs w:val="20"/>
                <w:vertAlign w:val="superscript"/>
              </w:rPr>
              <w:t>b</w:t>
            </w:r>
          </w:p>
        </w:tc>
        <w:tc>
          <w:tcPr>
            <w:tcW w:w="2374" w:type="dxa"/>
            <w:tcBorders>
              <w:top w:val="nil"/>
            </w:tcBorders>
          </w:tcPr>
          <w:p w14:paraId="4C33AAEF"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 3.50 (1.24)</w:t>
            </w:r>
          </w:p>
          <w:p w14:paraId="753177AD"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p>
        </w:tc>
        <w:tc>
          <w:tcPr>
            <w:tcW w:w="2376" w:type="dxa"/>
            <w:tcBorders>
              <w:top w:val="nil"/>
            </w:tcBorders>
          </w:tcPr>
          <w:p w14:paraId="05C9146C" w14:textId="77777777" w:rsidR="00CD7D95" w:rsidRPr="00E9012C" w:rsidRDefault="00CD7D95" w:rsidP="00CD7D95">
            <w:pPr>
              <w:tabs>
                <w:tab w:val="left" w:pos="2190"/>
              </w:tabs>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 3.43 (1.06)</w:t>
            </w:r>
          </w:p>
        </w:tc>
      </w:tr>
    </w:tbl>
    <w:p w14:paraId="29FC1899" w14:textId="77777777" w:rsidR="00CD7D95" w:rsidRPr="00E9012C" w:rsidRDefault="00CD7D95" w:rsidP="00CD7D95">
      <w:pPr>
        <w:tabs>
          <w:tab w:val="left" w:pos="2190"/>
        </w:tabs>
        <w:spacing w:after="160" w:line="259" w:lineRule="auto"/>
        <w:rPr>
          <w:rFonts w:ascii="Times New Roman" w:eastAsia="Calibri" w:hAnsi="Times New Roman" w:cs="Times New Roman"/>
          <w:i/>
          <w:color w:val="000000" w:themeColor="text1"/>
          <w:sz w:val="20"/>
          <w:szCs w:val="20"/>
          <w:lang w:val="en-GB"/>
        </w:rPr>
      </w:pPr>
    </w:p>
    <w:p w14:paraId="4748809F" w14:textId="77777777" w:rsidR="00CD7D95" w:rsidRPr="00E9012C" w:rsidRDefault="00CD7D95" w:rsidP="00CD7D95">
      <w:pPr>
        <w:tabs>
          <w:tab w:val="left" w:pos="2190"/>
        </w:tabs>
        <w:spacing w:line="259" w:lineRule="auto"/>
        <w:rPr>
          <w:rFonts w:ascii="Times New Roman" w:eastAsia="Calibri" w:hAnsi="Times New Roman" w:cs="Times New Roman"/>
          <w:color w:val="000000" w:themeColor="text1"/>
          <w:sz w:val="22"/>
          <w:szCs w:val="20"/>
        </w:rPr>
      </w:pPr>
      <w:r w:rsidRPr="00E9012C">
        <w:rPr>
          <w:rFonts w:ascii="Times New Roman" w:eastAsia="Calibri" w:hAnsi="Times New Roman" w:cs="Times New Roman"/>
          <w:i/>
          <w:color w:val="000000" w:themeColor="text1"/>
          <w:sz w:val="22"/>
          <w:szCs w:val="20"/>
          <w:lang w:val="en-GB"/>
        </w:rPr>
        <w:t>Note</w:t>
      </w:r>
      <w:r w:rsidRPr="00E9012C">
        <w:rPr>
          <w:rFonts w:ascii="Times New Roman" w:eastAsia="Calibri" w:hAnsi="Times New Roman" w:cs="Times New Roman"/>
          <w:color w:val="000000" w:themeColor="text1"/>
          <w:sz w:val="22"/>
          <w:szCs w:val="20"/>
          <w:lang w:val="en-GB"/>
        </w:rPr>
        <w:t xml:space="preserve">. Ratings were made on a 5-point scale (1 = </w:t>
      </w:r>
      <w:r w:rsidRPr="00E9012C">
        <w:rPr>
          <w:rFonts w:ascii="Times New Roman" w:eastAsia="Calibri" w:hAnsi="Times New Roman" w:cs="Times New Roman"/>
          <w:i/>
          <w:color w:val="000000" w:themeColor="text1"/>
          <w:sz w:val="22"/>
          <w:szCs w:val="20"/>
          <w:lang w:val="en-GB"/>
        </w:rPr>
        <w:t>minimum concentration</w:t>
      </w:r>
      <w:r w:rsidRPr="00E9012C">
        <w:rPr>
          <w:rFonts w:ascii="Times New Roman" w:eastAsia="Calibri" w:hAnsi="Times New Roman" w:cs="Times New Roman"/>
          <w:color w:val="000000" w:themeColor="text1"/>
          <w:sz w:val="22"/>
          <w:szCs w:val="20"/>
          <w:lang w:val="en-GB"/>
        </w:rPr>
        <w:t xml:space="preserve">, 5 = </w:t>
      </w:r>
      <w:r w:rsidRPr="00E9012C">
        <w:rPr>
          <w:rFonts w:ascii="Times New Roman" w:eastAsia="Calibri" w:hAnsi="Times New Roman" w:cs="Times New Roman"/>
          <w:i/>
          <w:color w:val="000000" w:themeColor="text1"/>
          <w:sz w:val="22"/>
          <w:szCs w:val="20"/>
          <w:lang w:val="en-GB"/>
        </w:rPr>
        <w:t>maximum concentration</w:t>
      </w:r>
      <w:r w:rsidRPr="00E9012C">
        <w:rPr>
          <w:rFonts w:ascii="Times New Roman" w:eastAsia="Calibri" w:hAnsi="Times New Roman" w:cs="Times New Roman"/>
          <w:color w:val="000000" w:themeColor="text1"/>
          <w:sz w:val="22"/>
          <w:szCs w:val="20"/>
          <w:lang w:val="en-GB"/>
        </w:rPr>
        <w:t xml:space="preserve">). </w:t>
      </w:r>
      <w:r w:rsidRPr="00E9012C">
        <w:rPr>
          <w:rFonts w:ascii="Times New Roman" w:eastAsia="Calibri" w:hAnsi="Times New Roman" w:cs="Times New Roman"/>
          <w:color w:val="000000" w:themeColor="text1"/>
          <w:szCs w:val="20"/>
          <w:vertAlign w:val="superscript"/>
        </w:rPr>
        <w:t>a</w:t>
      </w:r>
      <w:r w:rsidRPr="00E9012C">
        <w:rPr>
          <w:rFonts w:ascii="Times New Roman" w:eastAsia="Calibri" w:hAnsi="Times New Roman" w:cs="Times New Roman"/>
          <w:color w:val="000000" w:themeColor="text1"/>
          <w:sz w:val="22"/>
          <w:szCs w:val="20"/>
          <w:vertAlign w:val="superscript"/>
        </w:rPr>
        <w:t xml:space="preserve"> </w:t>
      </w:r>
      <w:r w:rsidRPr="00E9012C">
        <w:rPr>
          <w:rFonts w:ascii="Times New Roman" w:eastAsia="Calibri" w:hAnsi="Times New Roman" w:cs="Times New Roman"/>
          <w:color w:val="000000" w:themeColor="text1"/>
          <w:sz w:val="22"/>
          <w:szCs w:val="20"/>
        </w:rPr>
        <w:t>Means are based on 16 young participants who had at least one spontaneous past thought and on 16 young participants who had at least one spontaneous future thought.</w:t>
      </w:r>
    </w:p>
    <w:p w14:paraId="437B21D6" w14:textId="77777777" w:rsidR="00CD7D95" w:rsidRPr="00E9012C" w:rsidRDefault="00CD7D95" w:rsidP="00CD7D95">
      <w:pPr>
        <w:tabs>
          <w:tab w:val="left" w:pos="2190"/>
        </w:tabs>
        <w:spacing w:line="259" w:lineRule="auto"/>
        <w:rPr>
          <w:rFonts w:ascii="Times New Roman" w:eastAsia="Calibri" w:hAnsi="Times New Roman" w:cs="Times New Roman"/>
          <w:color w:val="000000" w:themeColor="text1"/>
          <w:sz w:val="22"/>
          <w:szCs w:val="20"/>
          <w:lang w:val="en-GB"/>
        </w:rPr>
      </w:pPr>
      <w:r w:rsidRPr="00E9012C">
        <w:rPr>
          <w:rFonts w:ascii="Times New Roman" w:eastAsia="Calibri" w:hAnsi="Times New Roman" w:cs="Times New Roman"/>
          <w:color w:val="000000" w:themeColor="text1"/>
          <w:szCs w:val="20"/>
          <w:vertAlign w:val="superscript"/>
        </w:rPr>
        <w:t>b</w:t>
      </w:r>
      <w:r w:rsidRPr="00E9012C">
        <w:rPr>
          <w:rFonts w:ascii="Times New Roman" w:eastAsia="Calibri" w:hAnsi="Times New Roman" w:cs="Times New Roman"/>
          <w:color w:val="000000" w:themeColor="text1"/>
          <w:sz w:val="22"/>
          <w:szCs w:val="20"/>
          <w:vertAlign w:val="superscript"/>
        </w:rPr>
        <w:t xml:space="preserve"> </w:t>
      </w:r>
      <w:r w:rsidRPr="00E9012C">
        <w:rPr>
          <w:rFonts w:ascii="Times New Roman" w:eastAsia="Calibri" w:hAnsi="Times New Roman" w:cs="Times New Roman"/>
          <w:color w:val="000000" w:themeColor="text1"/>
          <w:sz w:val="22"/>
          <w:szCs w:val="20"/>
        </w:rPr>
        <w:t xml:space="preserve">Means are based on 13 old participants who had at least one spontaneous past thought and on 15 old participants who had at least one spontaneous future thought. </w:t>
      </w:r>
    </w:p>
    <w:p w14:paraId="28B17A7A"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3BB45E0E"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18920B8"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4B90052"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84E1C95"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47AB7551"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7C08190"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4F3742AF"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6061775"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02BE9BDB"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56DC473"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F1649D8"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51BBAAF"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23D5B5E6" w14:textId="77777777" w:rsidR="00552015" w:rsidRPr="00E9012C" w:rsidRDefault="00552015"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AE471D5"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31F09092"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5D17FCBD" w14:textId="77777777" w:rsidR="005526D9" w:rsidRPr="00E9012C" w:rsidRDefault="005526D9" w:rsidP="00947DD7">
      <w:pPr>
        <w:tabs>
          <w:tab w:val="left" w:pos="2190"/>
        </w:tabs>
        <w:spacing w:after="160" w:line="259" w:lineRule="auto"/>
        <w:rPr>
          <w:rFonts w:ascii="Times New Roman" w:eastAsia="Calibri" w:hAnsi="Times New Roman" w:cs="Times New Roman"/>
          <w:b/>
          <w:color w:val="000000" w:themeColor="text1"/>
          <w:sz w:val="22"/>
          <w:szCs w:val="20"/>
          <w:lang w:val="en-GB"/>
        </w:rPr>
      </w:pPr>
    </w:p>
    <w:p w14:paraId="58B008BA" w14:textId="74E700D6" w:rsidR="00947DD7" w:rsidRPr="00E9012C" w:rsidRDefault="00947DD7" w:rsidP="00947DD7">
      <w:pPr>
        <w:tabs>
          <w:tab w:val="left" w:pos="2190"/>
        </w:tabs>
        <w:spacing w:after="160" w:line="259" w:lineRule="auto"/>
        <w:rPr>
          <w:rFonts w:ascii="Times New Roman" w:eastAsia="Calibri" w:hAnsi="Times New Roman" w:cs="Times New Roman"/>
          <w:b/>
          <w:color w:val="000000" w:themeColor="text1"/>
          <w:sz w:val="22"/>
          <w:szCs w:val="20"/>
          <w:lang w:val="en-GB"/>
        </w:rPr>
      </w:pPr>
      <w:r w:rsidRPr="00E9012C">
        <w:rPr>
          <w:rFonts w:ascii="Times New Roman" w:eastAsia="Calibri" w:hAnsi="Times New Roman" w:cs="Times New Roman"/>
          <w:b/>
          <w:color w:val="000000" w:themeColor="text1"/>
          <w:sz w:val="22"/>
          <w:szCs w:val="20"/>
          <w:lang w:val="en-GB"/>
        </w:rPr>
        <w:t>Table 6</w:t>
      </w:r>
    </w:p>
    <w:p w14:paraId="744BAF0B" w14:textId="77777777" w:rsidR="00947DD7" w:rsidRPr="00E9012C" w:rsidRDefault="00947DD7" w:rsidP="0046793F">
      <w:pPr>
        <w:tabs>
          <w:tab w:val="left" w:pos="2190"/>
        </w:tabs>
        <w:spacing w:line="480" w:lineRule="auto"/>
        <w:rPr>
          <w:rFonts w:ascii="Times New Roman" w:eastAsia="Calibri" w:hAnsi="Times New Roman" w:cs="Times New Roman"/>
          <w:i/>
          <w:color w:val="000000" w:themeColor="text1"/>
          <w:sz w:val="22"/>
          <w:szCs w:val="20"/>
          <w:lang w:val="en-GB"/>
        </w:rPr>
      </w:pPr>
      <w:r w:rsidRPr="00E9012C">
        <w:rPr>
          <w:rFonts w:ascii="Times New Roman" w:eastAsia="Calibri" w:hAnsi="Times New Roman" w:cs="Times New Roman"/>
          <w:i/>
          <w:color w:val="000000" w:themeColor="text1"/>
          <w:sz w:val="22"/>
          <w:szCs w:val="20"/>
          <w:lang w:val="en-GB"/>
        </w:rPr>
        <w:t xml:space="preserve">Mean (Standard Deviation) Number of Task-Unrelated Thoughts as a Function of Intentionality (Spontaneous vs. Deliberate), Temporality (Past vs. Present vs. Future vs. </w:t>
      </w:r>
      <w:proofErr w:type="spellStart"/>
      <w:r w:rsidRPr="00E9012C">
        <w:rPr>
          <w:rFonts w:ascii="Times New Roman" w:eastAsia="Calibri" w:hAnsi="Times New Roman" w:cs="Times New Roman"/>
          <w:i/>
          <w:color w:val="000000" w:themeColor="text1"/>
          <w:sz w:val="22"/>
          <w:szCs w:val="20"/>
          <w:lang w:val="en-GB"/>
        </w:rPr>
        <w:t>Atemporal</w:t>
      </w:r>
      <w:proofErr w:type="spellEnd"/>
      <w:r w:rsidRPr="00E9012C">
        <w:rPr>
          <w:rFonts w:ascii="Times New Roman" w:eastAsia="Calibri" w:hAnsi="Times New Roman" w:cs="Times New Roman"/>
          <w:i/>
          <w:color w:val="000000" w:themeColor="text1"/>
          <w:sz w:val="22"/>
          <w:szCs w:val="20"/>
          <w:lang w:val="en-GB"/>
        </w:rPr>
        <w:t>) and Age Group (Young vs. Old)</w:t>
      </w:r>
      <w:r w:rsidR="00B07983" w:rsidRPr="00E9012C">
        <w:rPr>
          <w:rFonts w:ascii="Times New Roman" w:eastAsia="Calibri" w:hAnsi="Times New Roman" w:cs="Times New Roman"/>
          <w:i/>
          <w:color w:val="000000" w:themeColor="text1"/>
          <w:sz w:val="22"/>
          <w:szCs w:val="20"/>
          <w:lang w:val="en-GB"/>
        </w:rPr>
        <w:t xml:space="preserve"> in Study 2</w:t>
      </w:r>
    </w:p>
    <w:tbl>
      <w:tblPr>
        <w:tblStyle w:val="TableGrid1"/>
        <w:tblW w:w="657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57"/>
        <w:gridCol w:w="1293"/>
        <w:gridCol w:w="1294"/>
        <w:gridCol w:w="242"/>
        <w:gridCol w:w="1294"/>
        <w:gridCol w:w="1294"/>
      </w:tblGrid>
      <w:tr w:rsidR="00E9012C" w:rsidRPr="00E9012C" w14:paraId="68FB1042" w14:textId="77777777">
        <w:trPr>
          <w:trHeight w:val="252"/>
        </w:trPr>
        <w:tc>
          <w:tcPr>
            <w:tcW w:w="1146" w:type="dxa"/>
            <w:tcBorders>
              <w:bottom w:val="nil"/>
            </w:tcBorders>
          </w:tcPr>
          <w:p w14:paraId="16873348"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p>
        </w:tc>
        <w:tc>
          <w:tcPr>
            <w:tcW w:w="0" w:type="auto"/>
            <w:gridSpan w:val="2"/>
          </w:tcPr>
          <w:p w14:paraId="5BC7156A"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Spontaneous</w:t>
            </w:r>
          </w:p>
        </w:tc>
        <w:tc>
          <w:tcPr>
            <w:tcW w:w="0" w:type="auto"/>
            <w:tcBorders>
              <w:bottom w:val="nil"/>
            </w:tcBorders>
          </w:tcPr>
          <w:p w14:paraId="7F8D6F8D"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gridSpan w:val="2"/>
          </w:tcPr>
          <w:p w14:paraId="6FFD7193"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Deliberate</w:t>
            </w:r>
          </w:p>
        </w:tc>
      </w:tr>
      <w:tr w:rsidR="00E9012C" w:rsidRPr="00E9012C" w14:paraId="74F2EC23" w14:textId="77777777">
        <w:trPr>
          <w:trHeight w:val="252"/>
        </w:trPr>
        <w:tc>
          <w:tcPr>
            <w:tcW w:w="1146" w:type="dxa"/>
            <w:tcBorders>
              <w:top w:val="nil"/>
              <w:bottom w:val="single" w:sz="4" w:space="0" w:color="auto"/>
            </w:tcBorders>
          </w:tcPr>
          <w:p w14:paraId="02AB978F"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p>
        </w:tc>
        <w:tc>
          <w:tcPr>
            <w:tcW w:w="0" w:type="auto"/>
            <w:tcBorders>
              <w:bottom w:val="single" w:sz="4" w:space="0" w:color="auto"/>
            </w:tcBorders>
          </w:tcPr>
          <w:p w14:paraId="0BE20BCA"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0" w:type="auto"/>
            <w:tcBorders>
              <w:bottom w:val="single" w:sz="4" w:space="0" w:color="auto"/>
            </w:tcBorders>
          </w:tcPr>
          <w:p w14:paraId="79EAF8C2"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w:t>
            </w:r>
          </w:p>
        </w:tc>
        <w:tc>
          <w:tcPr>
            <w:tcW w:w="0" w:type="auto"/>
            <w:tcBorders>
              <w:top w:val="nil"/>
              <w:bottom w:val="single" w:sz="4" w:space="0" w:color="auto"/>
            </w:tcBorders>
          </w:tcPr>
          <w:p w14:paraId="46561A09"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bottom w:val="single" w:sz="4" w:space="0" w:color="auto"/>
            </w:tcBorders>
          </w:tcPr>
          <w:p w14:paraId="7031A7A7"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Young</w:t>
            </w:r>
          </w:p>
        </w:tc>
        <w:tc>
          <w:tcPr>
            <w:tcW w:w="0" w:type="auto"/>
            <w:tcBorders>
              <w:bottom w:val="single" w:sz="4" w:space="0" w:color="auto"/>
            </w:tcBorders>
          </w:tcPr>
          <w:p w14:paraId="3BF9B072"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Old</w:t>
            </w:r>
          </w:p>
        </w:tc>
      </w:tr>
      <w:tr w:rsidR="00E9012C" w:rsidRPr="00E9012C" w14:paraId="6D964152" w14:textId="77777777">
        <w:trPr>
          <w:trHeight w:val="252"/>
        </w:trPr>
        <w:tc>
          <w:tcPr>
            <w:tcW w:w="1146" w:type="dxa"/>
            <w:tcBorders>
              <w:bottom w:val="nil"/>
            </w:tcBorders>
          </w:tcPr>
          <w:p w14:paraId="2659FC0B"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Past </w:t>
            </w:r>
          </w:p>
        </w:tc>
        <w:tc>
          <w:tcPr>
            <w:tcW w:w="0" w:type="auto"/>
            <w:tcBorders>
              <w:bottom w:val="nil"/>
            </w:tcBorders>
          </w:tcPr>
          <w:p w14:paraId="6526F940"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1.08 (1.14)</w:t>
            </w:r>
          </w:p>
        </w:tc>
        <w:tc>
          <w:tcPr>
            <w:tcW w:w="0" w:type="auto"/>
            <w:tcBorders>
              <w:bottom w:val="nil"/>
            </w:tcBorders>
          </w:tcPr>
          <w:p w14:paraId="2335027D"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.82 (.73)</w:t>
            </w:r>
          </w:p>
        </w:tc>
        <w:tc>
          <w:tcPr>
            <w:tcW w:w="0" w:type="auto"/>
            <w:tcBorders>
              <w:bottom w:val="nil"/>
            </w:tcBorders>
          </w:tcPr>
          <w:p w14:paraId="43AD4103"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bottom w:val="nil"/>
            </w:tcBorders>
          </w:tcPr>
          <w:p w14:paraId="68A3F47E"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.17 (.48)</w:t>
            </w:r>
          </w:p>
        </w:tc>
        <w:tc>
          <w:tcPr>
            <w:tcW w:w="0" w:type="auto"/>
            <w:tcBorders>
              <w:bottom w:val="nil"/>
            </w:tcBorders>
          </w:tcPr>
          <w:p w14:paraId="74E76EE5"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 (.53)</w:t>
            </w:r>
          </w:p>
        </w:tc>
      </w:tr>
      <w:tr w:rsidR="00E9012C" w:rsidRPr="00E9012C" w14:paraId="15665723" w14:textId="77777777">
        <w:trPr>
          <w:trHeight w:val="252"/>
        </w:trPr>
        <w:tc>
          <w:tcPr>
            <w:tcW w:w="1146" w:type="dxa"/>
            <w:tcBorders>
              <w:top w:val="nil"/>
              <w:bottom w:val="nil"/>
            </w:tcBorders>
          </w:tcPr>
          <w:p w14:paraId="3854E9FD"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Present</w:t>
            </w:r>
          </w:p>
        </w:tc>
        <w:tc>
          <w:tcPr>
            <w:tcW w:w="0" w:type="auto"/>
            <w:tcBorders>
              <w:top w:val="nil"/>
              <w:bottom w:val="nil"/>
            </w:tcBorders>
          </w:tcPr>
          <w:p w14:paraId="2CA16AD9"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.83 (.96)</w:t>
            </w:r>
          </w:p>
        </w:tc>
        <w:tc>
          <w:tcPr>
            <w:tcW w:w="0" w:type="auto"/>
            <w:tcBorders>
              <w:top w:val="nil"/>
              <w:bottom w:val="nil"/>
            </w:tcBorders>
          </w:tcPr>
          <w:p w14:paraId="478CDBCD"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1.36 (1.43)</w:t>
            </w:r>
          </w:p>
        </w:tc>
        <w:tc>
          <w:tcPr>
            <w:tcW w:w="0" w:type="auto"/>
            <w:tcBorders>
              <w:top w:val="nil"/>
              <w:bottom w:val="nil"/>
            </w:tcBorders>
          </w:tcPr>
          <w:p w14:paraId="01D92091"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top w:val="nil"/>
              <w:bottom w:val="nil"/>
            </w:tcBorders>
          </w:tcPr>
          <w:p w14:paraId="01C30D08"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.46 (.78)</w:t>
            </w:r>
          </w:p>
        </w:tc>
        <w:tc>
          <w:tcPr>
            <w:tcW w:w="0" w:type="auto"/>
            <w:tcBorders>
              <w:top w:val="nil"/>
              <w:bottom w:val="nil"/>
            </w:tcBorders>
          </w:tcPr>
          <w:p w14:paraId="32D7A1C8"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.86 (1.17)</w:t>
            </w:r>
          </w:p>
        </w:tc>
      </w:tr>
      <w:tr w:rsidR="00E9012C" w:rsidRPr="00E9012C" w14:paraId="671D5508" w14:textId="77777777">
        <w:trPr>
          <w:trHeight w:val="252"/>
        </w:trPr>
        <w:tc>
          <w:tcPr>
            <w:tcW w:w="1146" w:type="dxa"/>
            <w:tcBorders>
              <w:top w:val="nil"/>
              <w:bottom w:val="nil"/>
            </w:tcBorders>
          </w:tcPr>
          <w:p w14:paraId="1229919D"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 xml:space="preserve">Future </w:t>
            </w:r>
          </w:p>
        </w:tc>
        <w:tc>
          <w:tcPr>
            <w:tcW w:w="0" w:type="auto"/>
            <w:tcBorders>
              <w:top w:val="nil"/>
              <w:bottom w:val="nil"/>
            </w:tcBorders>
          </w:tcPr>
          <w:p w14:paraId="5FC3FAD7"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1.67 (1.86)</w:t>
            </w:r>
          </w:p>
        </w:tc>
        <w:tc>
          <w:tcPr>
            <w:tcW w:w="0" w:type="auto"/>
            <w:tcBorders>
              <w:top w:val="nil"/>
              <w:bottom w:val="nil"/>
            </w:tcBorders>
          </w:tcPr>
          <w:p w14:paraId="7C7AFCE4"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1.32 (1.62)</w:t>
            </w:r>
          </w:p>
        </w:tc>
        <w:tc>
          <w:tcPr>
            <w:tcW w:w="0" w:type="auto"/>
            <w:tcBorders>
              <w:top w:val="nil"/>
              <w:bottom w:val="nil"/>
            </w:tcBorders>
          </w:tcPr>
          <w:p w14:paraId="1544C186"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top w:val="nil"/>
              <w:bottom w:val="nil"/>
            </w:tcBorders>
          </w:tcPr>
          <w:p w14:paraId="09C0ED8D"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1.04 (1.40)</w:t>
            </w:r>
          </w:p>
        </w:tc>
        <w:tc>
          <w:tcPr>
            <w:tcW w:w="0" w:type="auto"/>
            <w:tcBorders>
              <w:top w:val="nil"/>
              <w:bottom w:val="nil"/>
            </w:tcBorders>
          </w:tcPr>
          <w:p w14:paraId="4965F2B8"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.86 (.99)</w:t>
            </w:r>
          </w:p>
        </w:tc>
      </w:tr>
      <w:tr w:rsidR="00E9012C" w:rsidRPr="00E9012C" w14:paraId="4EE045D2" w14:textId="77777777">
        <w:trPr>
          <w:trHeight w:val="252"/>
        </w:trPr>
        <w:tc>
          <w:tcPr>
            <w:tcW w:w="1146" w:type="dxa"/>
            <w:tcBorders>
              <w:top w:val="nil"/>
              <w:bottom w:val="nil"/>
            </w:tcBorders>
          </w:tcPr>
          <w:p w14:paraId="6B540C17" w14:textId="77777777" w:rsidR="00947DD7" w:rsidRPr="00E9012C" w:rsidRDefault="00947DD7" w:rsidP="00263A87">
            <w:pPr>
              <w:tabs>
                <w:tab w:val="left" w:pos="2190"/>
              </w:tabs>
              <w:spacing w:before="120" w:line="360" w:lineRule="auto"/>
              <w:rPr>
                <w:rFonts w:ascii="Times New Roman" w:eastAsia="Calibri" w:hAnsi="Times New Roman" w:cs="Times New Roman"/>
                <w:color w:val="000000" w:themeColor="text1"/>
                <w:szCs w:val="20"/>
              </w:rPr>
            </w:pPr>
            <w:proofErr w:type="spellStart"/>
            <w:r w:rsidRPr="00E9012C">
              <w:rPr>
                <w:rFonts w:ascii="Times New Roman" w:eastAsia="Calibri" w:hAnsi="Times New Roman" w:cs="Times New Roman"/>
                <w:color w:val="000000" w:themeColor="text1"/>
                <w:szCs w:val="20"/>
              </w:rPr>
              <w:t>Atemporal</w:t>
            </w:r>
            <w:proofErr w:type="spellEnd"/>
          </w:p>
        </w:tc>
        <w:tc>
          <w:tcPr>
            <w:tcW w:w="0" w:type="auto"/>
            <w:tcBorders>
              <w:top w:val="nil"/>
              <w:bottom w:val="nil"/>
            </w:tcBorders>
          </w:tcPr>
          <w:p w14:paraId="1260B5AF"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1.13 (1.54)</w:t>
            </w:r>
          </w:p>
        </w:tc>
        <w:tc>
          <w:tcPr>
            <w:tcW w:w="0" w:type="auto"/>
            <w:tcBorders>
              <w:top w:val="nil"/>
              <w:bottom w:val="nil"/>
            </w:tcBorders>
          </w:tcPr>
          <w:p w14:paraId="2326C0A2"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 (.58)</w:t>
            </w:r>
          </w:p>
        </w:tc>
        <w:tc>
          <w:tcPr>
            <w:tcW w:w="0" w:type="auto"/>
            <w:tcBorders>
              <w:top w:val="nil"/>
              <w:bottom w:val="nil"/>
            </w:tcBorders>
          </w:tcPr>
          <w:p w14:paraId="20B8DA53"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top w:val="nil"/>
              <w:bottom w:val="nil"/>
            </w:tcBorders>
          </w:tcPr>
          <w:p w14:paraId="6E9C62F6"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.21 (.51)</w:t>
            </w:r>
          </w:p>
        </w:tc>
        <w:tc>
          <w:tcPr>
            <w:tcW w:w="0" w:type="auto"/>
            <w:tcBorders>
              <w:top w:val="nil"/>
              <w:bottom w:val="nil"/>
            </w:tcBorders>
          </w:tcPr>
          <w:p w14:paraId="008D7C25"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.36 (.95)</w:t>
            </w:r>
          </w:p>
        </w:tc>
      </w:tr>
      <w:tr w:rsidR="00947DD7" w:rsidRPr="00E9012C" w14:paraId="7910CCEA" w14:textId="77777777">
        <w:trPr>
          <w:trHeight w:val="632"/>
        </w:trPr>
        <w:tc>
          <w:tcPr>
            <w:tcW w:w="1146" w:type="dxa"/>
            <w:tcBorders>
              <w:top w:val="nil"/>
            </w:tcBorders>
          </w:tcPr>
          <w:p w14:paraId="0CE373D7" w14:textId="77777777" w:rsidR="00947DD7" w:rsidRPr="00E9012C" w:rsidRDefault="00947DD7" w:rsidP="00263A87">
            <w:pPr>
              <w:tabs>
                <w:tab w:val="left" w:pos="2190"/>
              </w:tabs>
              <w:spacing w:before="120" w:line="360" w:lineRule="auto"/>
              <w:rPr>
                <w:rFonts w:ascii="Times New Roman" w:eastAsia="Calibri" w:hAnsi="Times New Roman" w:cs="Times New Roman"/>
                <w:b/>
                <w:color w:val="000000" w:themeColor="text1"/>
                <w:szCs w:val="20"/>
              </w:rPr>
            </w:pPr>
            <w:r w:rsidRPr="00E9012C">
              <w:rPr>
                <w:rFonts w:ascii="Times New Roman" w:eastAsia="Calibri" w:hAnsi="Times New Roman" w:cs="Times New Roman"/>
                <w:b/>
                <w:color w:val="000000" w:themeColor="text1"/>
                <w:szCs w:val="20"/>
              </w:rPr>
              <w:t xml:space="preserve">Total </w:t>
            </w:r>
          </w:p>
        </w:tc>
        <w:tc>
          <w:tcPr>
            <w:tcW w:w="0" w:type="auto"/>
            <w:tcBorders>
              <w:top w:val="nil"/>
            </w:tcBorders>
          </w:tcPr>
          <w:p w14:paraId="0CDFC94A"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4.71 (3.06)</w:t>
            </w:r>
          </w:p>
        </w:tc>
        <w:tc>
          <w:tcPr>
            <w:tcW w:w="0" w:type="auto"/>
            <w:tcBorders>
              <w:top w:val="nil"/>
            </w:tcBorders>
          </w:tcPr>
          <w:p w14:paraId="0039C89F"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3.91 (2.16)</w:t>
            </w:r>
          </w:p>
        </w:tc>
        <w:tc>
          <w:tcPr>
            <w:tcW w:w="0" w:type="auto"/>
            <w:tcBorders>
              <w:top w:val="nil"/>
            </w:tcBorders>
          </w:tcPr>
          <w:p w14:paraId="43D219BC"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p>
        </w:tc>
        <w:tc>
          <w:tcPr>
            <w:tcW w:w="0" w:type="auto"/>
            <w:tcBorders>
              <w:top w:val="nil"/>
            </w:tcBorders>
          </w:tcPr>
          <w:p w14:paraId="6E320DF3" w14:textId="77777777" w:rsidR="00947DD7" w:rsidRPr="00E9012C" w:rsidRDefault="00FC1A93"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1.87</w:t>
            </w:r>
            <w:r w:rsidR="00947DD7" w:rsidRPr="00E9012C">
              <w:rPr>
                <w:rFonts w:ascii="Times New Roman" w:eastAsia="Calibri" w:hAnsi="Times New Roman" w:cs="Times New Roman"/>
                <w:color w:val="000000" w:themeColor="text1"/>
                <w:szCs w:val="20"/>
              </w:rPr>
              <w:t xml:space="preserve"> (2.29)</w:t>
            </w:r>
          </w:p>
        </w:tc>
        <w:tc>
          <w:tcPr>
            <w:tcW w:w="0" w:type="auto"/>
            <w:tcBorders>
              <w:top w:val="nil"/>
            </w:tcBorders>
          </w:tcPr>
          <w:p w14:paraId="114E048A" w14:textId="77777777" w:rsidR="00947DD7" w:rsidRPr="00E9012C" w:rsidRDefault="00947DD7" w:rsidP="00263A87">
            <w:pPr>
              <w:tabs>
                <w:tab w:val="left" w:pos="2190"/>
              </w:tabs>
              <w:spacing w:before="120" w:line="360" w:lineRule="auto"/>
              <w:jc w:val="center"/>
              <w:rPr>
                <w:rFonts w:ascii="Times New Roman" w:eastAsia="Calibri" w:hAnsi="Times New Roman" w:cs="Times New Roman"/>
                <w:color w:val="000000" w:themeColor="text1"/>
                <w:szCs w:val="20"/>
              </w:rPr>
            </w:pPr>
            <w:r w:rsidRPr="00E9012C">
              <w:rPr>
                <w:rFonts w:ascii="Times New Roman" w:eastAsia="Calibri" w:hAnsi="Times New Roman" w:cs="Times New Roman"/>
                <w:color w:val="000000" w:themeColor="text1"/>
                <w:szCs w:val="20"/>
              </w:rPr>
              <w:t>2.32 (1.99)</w:t>
            </w:r>
          </w:p>
        </w:tc>
      </w:tr>
    </w:tbl>
    <w:p w14:paraId="14922259" w14:textId="77777777" w:rsidR="00947DD7" w:rsidRPr="00E9012C" w:rsidRDefault="00947DD7" w:rsidP="00947DD7">
      <w:pPr>
        <w:tabs>
          <w:tab w:val="left" w:pos="2190"/>
        </w:tabs>
        <w:spacing w:after="160" w:line="259" w:lineRule="auto"/>
        <w:rPr>
          <w:rFonts w:ascii="Times New Roman" w:eastAsia="Calibri" w:hAnsi="Times New Roman" w:cs="Times New Roman"/>
          <w:color w:val="000000" w:themeColor="text1"/>
          <w:sz w:val="22"/>
          <w:szCs w:val="20"/>
          <w:lang w:val="en-GB"/>
        </w:rPr>
      </w:pPr>
    </w:p>
    <w:p w14:paraId="453C7531" w14:textId="77777777" w:rsidR="00947DD7" w:rsidRPr="00E9012C" w:rsidRDefault="00947DD7"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B68AFDE" w14:textId="77777777" w:rsidR="00565294" w:rsidRPr="00E9012C" w:rsidRDefault="0056529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A2FB409" w14:textId="77777777" w:rsidR="00CD1804" w:rsidRPr="00E9012C" w:rsidRDefault="00CD180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31A95AF" w14:textId="77777777" w:rsidR="00CD1804" w:rsidRPr="00E9012C" w:rsidRDefault="00CD180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DED414D" w14:textId="77777777" w:rsidR="00CD1804" w:rsidRPr="00E9012C" w:rsidRDefault="00CD180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1EF01EF" w14:textId="77777777" w:rsidR="00CD1804" w:rsidRPr="00E9012C" w:rsidRDefault="00CD180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92A1B4B" w14:textId="77777777" w:rsidR="00CD1804" w:rsidRPr="00E9012C" w:rsidRDefault="00CD180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F65F48C"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456372B4"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1334470C"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5796612A"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3F1A5EE0"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1B69050" w14:textId="77777777" w:rsidR="009A607E" w:rsidRPr="00E9012C" w:rsidRDefault="009A607E" w:rsidP="00947DD7">
      <w:pPr>
        <w:tabs>
          <w:tab w:val="left" w:pos="2190"/>
        </w:tabs>
        <w:spacing w:after="160" w:line="259" w:lineRule="auto"/>
        <w:rPr>
          <w:rFonts w:ascii="Times New Roman" w:eastAsia="Calibri" w:hAnsi="Times New Roman" w:cs="Times New Roman"/>
          <w:b/>
          <w:color w:val="000000" w:themeColor="text1"/>
          <w:sz w:val="20"/>
          <w:szCs w:val="20"/>
          <w:lang w:val="en-GB"/>
        </w:rPr>
      </w:pPr>
    </w:p>
    <w:p w14:paraId="03CB3E35" w14:textId="77777777" w:rsidR="004F6F41" w:rsidRPr="00E9012C" w:rsidRDefault="004F6F41" w:rsidP="00947DD7">
      <w:pPr>
        <w:tabs>
          <w:tab w:val="left" w:pos="2190"/>
        </w:tabs>
        <w:spacing w:after="160" w:line="259" w:lineRule="auto"/>
        <w:rPr>
          <w:rFonts w:ascii="Times New Roman" w:eastAsia="Calibri" w:hAnsi="Times New Roman" w:cs="Times New Roman"/>
          <w:b/>
          <w:color w:val="000000" w:themeColor="text1"/>
          <w:sz w:val="20"/>
          <w:szCs w:val="20"/>
          <w:lang w:val="en-GB"/>
        </w:rPr>
      </w:pPr>
    </w:p>
    <w:p w14:paraId="271E3585" w14:textId="77777777" w:rsidR="00496434" w:rsidRPr="00E9012C" w:rsidRDefault="004F6F41" w:rsidP="00B07983">
      <w:pPr>
        <w:tabs>
          <w:tab w:val="left" w:pos="2190"/>
        </w:tabs>
        <w:spacing w:line="480" w:lineRule="auto"/>
        <w:rPr>
          <w:rFonts w:ascii="Times New Roman" w:eastAsia="Calibri" w:hAnsi="Times New Roman" w:cs="Times New Roman"/>
          <w:b/>
          <w:color w:val="000000" w:themeColor="text1"/>
          <w:sz w:val="20"/>
          <w:szCs w:val="20"/>
          <w:lang w:val="en-GB"/>
        </w:rPr>
      </w:pPr>
      <w:r w:rsidRPr="00E9012C">
        <w:rPr>
          <w:rFonts w:ascii="Times New Roman" w:eastAsia="Calibri" w:hAnsi="Times New Roman" w:cs="Times New Roman"/>
          <w:b/>
          <w:noProof/>
          <w:color w:val="000000" w:themeColor="text1"/>
          <w:sz w:val="20"/>
          <w:szCs w:val="20"/>
        </w:rPr>
        <w:drawing>
          <wp:anchor distT="0" distB="0" distL="114300" distR="114300" simplePos="0" relativeHeight="251663360" behindDoc="0" locked="0" layoutInCell="1" allowOverlap="1" wp14:anchorId="6EC6AB6C" wp14:editId="56AB4CA3">
            <wp:simplePos x="0" y="0"/>
            <wp:positionH relativeFrom="margin">
              <wp:align>right</wp:align>
            </wp:positionH>
            <wp:positionV relativeFrom="paragraph">
              <wp:posOffset>0</wp:posOffset>
            </wp:positionV>
            <wp:extent cx="5020945" cy="51816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020" r="25984"/>
                    <a:stretch/>
                  </pic:blipFill>
                  <pic:spPr bwMode="auto">
                    <a:xfrm>
                      <a:off x="0" y="0"/>
                      <a:ext cx="5020945" cy="5181600"/>
                    </a:xfrm>
                    <a:prstGeom prst="rect">
                      <a:avLst/>
                    </a:prstGeom>
                    <a:noFill/>
                    <a:ln>
                      <a:noFill/>
                    </a:ln>
                    <a:extLst>
                      <a:ext uri="{53640926-AAD7-44D8-BBD7-CCE9431645EC}">
                        <a14:shadowObscured xmlns:a14="http://schemas.microsoft.com/office/drawing/2010/main"/>
                      </a:ext>
                    </a:extLst>
                  </pic:spPr>
                </pic:pic>
              </a:graphicData>
            </a:graphic>
          </wp:anchor>
        </w:drawing>
      </w:r>
      <w:r w:rsidR="005B7AEA" w:rsidRPr="00E9012C">
        <w:rPr>
          <w:rFonts w:ascii="Times New Roman" w:eastAsia="Calibri" w:hAnsi="Times New Roman" w:cs="Times New Roman"/>
          <w:b/>
          <w:color w:val="000000" w:themeColor="text1"/>
          <w:sz w:val="20"/>
          <w:szCs w:val="20"/>
          <w:lang w:val="en-GB"/>
        </w:rPr>
        <w:t>Fig. 1</w:t>
      </w:r>
      <w:r w:rsidR="005B7AEA" w:rsidRPr="00E9012C">
        <w:rPr>
          <w:rFonts w:ascii="Times New Roman" w:eastAsia="Calibri" w:hAnsi="Times New Roman" w:cs="Times New Roman"/>
          <w:color w:val="000000" w:themeColor="text1"/>
          <w:sz w:val="20"/>
          <w:szCs w:val="20"/>
          <w:lang w:val="en-GB"/>
        </w:rPr>
        <w:t xml:space="preserve"> </w:t>
      </w:r>
      <w:r w:rsidR="005B7AEA" w:rsidRPr="00E9012C">
        <w:rPr>
          <w:rFonts w:ascii="Times New Roman" w:eastAsia="Calibri" w:hAnsi="Times New Roman" w:cs="Times New Roman"/>
          <w:i/>
          <w:color w:val="000000" w:themeColor="text1"/>
          <w:sz w:val="20"/>
          <w:szCs w:val="20"/>
          <w:lang w:val="en-GB"/>
        </w:rPr>
        <w:t>Mean number</w:t>
      </w:r>
      <w:r w:rsidR="008462ED" w:rsidRPr="00E9012C">
        <w:rPr>
          <w:rFonts w:ascii="Times New Roman" w:eastAsia="Calibri" w:hAnsi="Times New Roman" w:cs="Times New Roman"/>
          <w:i/>
          <w:color w:val="000000" w:themeColor="text1"/>
          <w:sz w:val="20"/>
          <w:szCs w:val="20"/>
          <w:lang w:val="en-GB"/>
        </w:rPr>
        <w:t>s</w:t>
      </w:r>
      <w:r w:rsidR="005B7AEA" w:rsidRPr="00E9012C">
        <w:rPr>
          <w:rFonts w:ascii="Times New Roman" w:eastAsia="Calibri" w:hAnsi="Times New Roman" w:cs="Times New Roman"/>
          <w:i/>
          <w:color w:val="000000" w:themeColor="text1"/>
          <w:sz w:val="20"/>
          <w:szCs w:val="20"/>
          <w:lang w:val="en-GB"/>
        </w:rPr>
        <w:t xml:space="preserve"> of </w:t>
      </w:r>
      <w:r w:rsidR="00715E03" w:rsidRPr="00E9012C">
        <w:rPr>
          <w:rFonts w:ascii="Times New Roman" w:eastAsia="Calibri" w:hAnsi="Times New Roman" w:cs="Times New Roman"/>
          <w:i/>
          <w:color w:val="000000" w:themeColor="text1"/>
          <w:sz w:val="20"/>
          <w:szCs w:val="20"/>
          <w:lang w:val="en-GB"/>
        </w:rPr>
        <w:t xml:space="preserve">Recorded </w:t>
      </w:r>
      <w:r w:rsidR="005B7AEA" w:rsidRPr="00E9012C">
        <w:rPr>
          <w:rFonts w:ascii="Times New Roman" w:eastAsia="Calibri" w:hAnsi="Times New Roman" w:cs="Times New Roman"/>
          <w:i/>
          <w:color w:val="000000" w:themeColor="text1"/>
          <w:sz w:val="20"/>
          <w:szCs w:val="20"/>
          <w:lang w:val="en-GB"/>
        </w:rPr>
        <w:t>Thoughts as a Function of Thought Type (</w:t>
      </w:r>
      <w:r w:rsidR="009A607E" w:rsidRPr="00E9012C">
        <w:rPr>
          <w:rFonts w:ascii="Times New Roman" w:eastAsia="Calibri" w:hAnsi="Times New Roman" w:cs="Times New Roman"/>
          <w:i/>
          <w:color w:val="000000" w:themeColor="text1"/>
          <w:sz w:val="20"/>
          <w:szCs w:val="20"/>
          <w:lang w:val="en-GB"/>
        </w:rPr>
        <w:t xml:space="preserve">Task-related vs. Task-related interference vs. Task-unrelated vs. External distraction vs. No thought) </w:t>
      </w:r>
      <w:r w:rsidR="005B7AEA" w:rsidRPr="00E9012C">
        <w:rPr>
          <w:rFonts w:ascii="Times New Roman" w:eastAsia="Calibri" w:hAnsi="Times New Roman" w:cs="Times New Roman"/>
          <w:i/>
          <w:color w:val="000000" w:themeColor="text1"/>
          <w:sz w:val="20"/>
          <w:szCs w:val="20"/>
          <w:lang w:val="en-GB"/>
        </w:rPr>
        <w:t>and Age Group (Young vs. Old)</w:t>
      </w:r>
      <w:r w:rsidR="00B07983" w:rsidRPr="00E9012C">
        <w:rPr>
          <w:rFonts w:ascii="Times New Roman" w:eastAsia="Calibri" w:hAnsi="Times New Roman" w:cs="Times New Roman"/>
          <w:i/>
          <w:color w:val="000000" w:themeColor="text1"/>
          <w:sz w:val="20"/>
          <w:szCs w:val="20"/>
          <w:lang w:val="en-GB"/>
        </w:rPr>
        <w:t xml:space="preserve"> in Study 2</w:t>
      </w:r>
      <w:r w:rsidR="008462ED" w:rsidRPr="00E9012C">
        <w:rPr>
          <w:rFonts w:ascii="Times New Roman" w:eastAsia="Calibri" w:hAnsi="Times New Roman" w:cs="Times New Roman"/>
          <w:i/>
          <w:color w:val="000000" w:themeColor="text1"/>
          <w:sz w:val="20"/>
          <w:szCs w:val="20"/>
          <w:lang w:val="en-GB"/>
        </w:rPr>
        <w:t>.</w:t>
      </w:r>
      <w:r w:rsidR="00D20B48" w:rsidRPr="00E9012C">
        <w:rPr>
          <w:rFonts w:ascii="Times New Roman" w:eastAsia="Calibri" w:hAnsi="Times New Roman" w:cs="Times New Roman"/>
          <w:i/>
          <w:color w:val="000000" w:themeColor="text1"/>
          <w:sz w:val="20"/>
          <w:szCs w:val="20"/>
          <w:lang w:val="en-GB"/>
        </w:rPr>
        <w:t xml:space="preserve">  Error Bars Represent ± </w:t>
      </w:r>
      <w:r w:rsidR="008462ED" w:rsidRPr="00E9012C">
        <w:rPr>
          <w:rFonts w:ascii="Times New Roman" w:eastAsia="Calibri" w:hAnsi="Times New Roman" w:cs="Times New Roman"/>
          <w:i/>
          <w:color w:val="000000" w:themeColor="text1"/>
          <w:sz w:val="20"/>
          <w:szCs w:val="20"/>
          <w:lang w:val="en-GB"/>
        </w:rPr>
        <w:t>1SE</w:t>
      </w:r>
    </w:p>
    <w:p w14:paraId="4CF806FB"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230B8F4"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02344674"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2A7F9381"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B4A7AA7"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735051C0" w14:textId="77777777" w:rsidR="00496434" w:rsidRPr="00E9012C" w:rsidRDefault="00496434" w:rsidP="00947DD7">
      <w:pPr>
        <w:tabs>
          <w:tab w:val="left" w:pos="2190"/>
        </w:tabs>
        <w:spacing w:after="160" w:line="259" w:lineRule="auto"/>
        <w:rPr>
          <w:rFonts w:ascii="Times New Roman" w:eastAsia="Calibri" w:hAnsi="Times New Roman" w:cs="Times New Roman"/>
          <w:color w:val="000000" w:themeColor="text1"/>
          <w:sz w:val="20"/>
          <w:szCs w:val="20"/>
          <w:lang w:val="en-GB"/>
        </w:rPr>
      </w:pPr>
    </w:p>
    <w:p w14:paraId="6B5D20F8" w14:textId="04A9143D" w:rsidR="00496434" w:rsidRPr="00E9012C" w:rsidRDefault="009A607E" w:rsidP="00B07983">
      <w:pPr>
        <w:tabs>
          <w:tab w:val="left" w:pos="2190"/>
        </w:tabs>
        <w:spacing w:line="480" w:lineRule="auto"/>
        <w:rPr>
          <w:rFonts w:ascii="Times New Roman" w:eastAsia="Calibri" w:hAnsi="Times New Roman" w:cs="Times New Roman"/>
          <w:color w:val="000000" w:themeColor="text1"/>
          <w:sz w:val="20"/>
          <w:szCs w:val="20"/>
          <w:lang w:val="en-GB"/>
        </w:rPr>
      </w:pPr>
      <w:r w:rsidRPr="00E9012C">
        <w:rPr>
          <w:rFonts w:ascii="Times New Roman" w:eastAsia="Calibri" w:hAnsi="Times New Roman" w:cs="Times New Roman"/>
          <w:noProof/>
          <w:color w:val="000000" w:themeColor="text1"/>
          <w:sz w:val="20"/>
          <w:szCs w:val="20"/>
        </w:rPr>
        <w:drawing>
          <wp:anchor distT="0" distB="0" distL="114300" distR="114300" simplePos="0" relativeHeight="251662336" behindDoc="0" locked="0" layoutInCell="1" allowOverlap="1" wp14:anchorId="04A7F38B" wp14:editId="3A36C54F">
            <wp:simplePos x="0" y="0"/>
            <wp:positionH relativeFrom="margin">
              <wp:align>center</wp:align>
            </wp:positionH>
            <wp:positionV relativeFrom="paragraph">
              <wp:posOffset>0</wp:posOffset>
            </wp:positionV>
            <wp:extent cx="4952365" cy="4686300"/>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2524" r="25836" b="5556"/>
                    <a:stretch/>
                  </pic:blipFill>
                  <pic:spPr bwMode="auto">
                    <a:xfrm>
                      <a:off x="0" y="0"/>
                      <a:ext cx="4952365" cy="4686300"/>
                    </a:xfrm>
                    <a:prstGeom prst="rect">
                      <a:avLst/>
                    </a:prstGeom>
                    <a:noFill/>
                    <a:ln>
                      <a:noFill/>
                    </a:ln>
                    <a:extLst>
                      <a:ext uri="{53640926-AAD7-44D8-BBD7-CCE9431645EC}">
                        <a14:shadowObscured xmlns:a14="http://schemas.microsoft.com/office/drawing/2010/main"/>
                      </a:ext>
                    </a:extLst>
                  </pic:spPr>
                </pic:pic>
              </a:graphicData>
            </a:graphic>
          </wp:anchor>
        </w:drawing>
      </w:r>
      <w:r w:rsidR="00947DD7" w:rsidRPr="00E9012C">
        <w:rPr>
          <w:rFonts w:ascii="Times New Roman" w:eastAsia="Calibri" w:hAnsi="Times New Roman" w:cs="Times New Roman"/>
          <w:b/>
          <w:color w:val="000000" w:themeColor="text1"/>
          <w:sz w:val="20"/>
          <w:szCs w:val="20"/>
          <w:lang w:val="en-GB"/>
        </w:rPr>
        <w:t>Fig. 2</w:t>
      </w:r>
      <w:r w:rsidR="00947DD7" w:rsidRPr="00E9012C">
        <w:rPr>
          <w:rFonts w:ascii="Times New Roman" w:eastAsia="Calibri" w:hAnsi="Times New Roman" w:cs="Times New Roman"/>
          <w:color w:val="000000" w:themeColor="text1"/>
          <w:sz w:val="20"/>
          <w:szCs w:val="20"/>
          <w:lang w:val="en-GB"/>
        </w:rPr>
        <w:t xml:space="preserve"> </w:t>
      </w:r>
      <w:r w:rsidR="00947DD7" w:rsidRPr="00E9012C">
        <w:rPr>
          <w:rFonts w:ascii="Times New Roman" w:eastAsia="Calibri" w:hAnsi="Times New Roman" w:cs="Times New Roman"/>
          <w:i/>
          <w:color w:val="000000" w:themeColor="text1"/>
          <w:sz w:val="20"/>
          <w:szCs w:val="20"/>
          <w:lang w:val="en-GB"/>
        </w:rPr>
        <w:t xml:space="preserve">Mean Number of </w:t>
      </w:r>
      <w:r w:rsidR="00715E03" w:rsidRPr="00E9012C">
        <w:rPr>
          <w:rFonts w:ascii="Times New Roman" w:eastAsia="Calibri" w:hAnsi="Times New Roman" w:cs="Times New Roman"/>
          <w:i/>
          <w:color w:val="000000" w:themeColor="text1"/>
          <w:sz w:val="20"/>
          <w:szCs w:val="20"/>
          <w:lang w:val="en-GB"/>
        </w:rPr>
        <w:t>Spontaneous and Deliberate</w:t>
      </w:r>
      <w:r w:rsidR="00D20B48" w:rsidRPr="00E9012C">
        <w:rPr>
          <w:rFonts w:ascii="Times New Roman" w:eastAsia="Calibri" w:hAnsi="Times New Roman" w:cs="Times New Roman"/>
          <w:i/>
          <w:color w:val="000000" w:themeColor="text1"/>
          <w:sz w:val="20"/>
          <w:szCs w:val="20"/>
          <w:lang w:val="en-GB"/>
        </w:rPr>
        <w:t xml:space="preserve"> </w:t>
      </w:r>
      <w:r w:rsidR="00920892" w:rsidRPr="00E9012C">
        <w:rPr>
          <w:rFonts w:ascii="Times New Roman" w:eastAsia="Calibri" w:hAnsi="Times New Roman" w:cs="Times New Roman"/>
          <w:i/>
          <w:color w:val="000000" w:themeColor="text1"/>
          <w:sz w:val="20"/>
          <w:szCs w:val="20"/>
          <w:lang w:val="en-GB"/>
        </w:rPr>
        <w:t>Task-unrelated Future Thoughts (</w:t>
      </w:r>
      <w:r w:rsidR="00947DD7" w:rsidRPr="00E9012C">
        <w:rPr>
          <w:rFonts w:ascii="Times New Roman" w:eastAsia="Calibri" w:hAnsi="Times New Roman" w:cs="Times New Roman"/>
          <w:i/>
          <w:color w:val="000000" w:themeColor="text1"/>
          <w:sz w:val="20"/>
          <w:szCs w:val="20"/>
          <w:lang w:val="en-GB"/>
        </w:rPr>
        <w:t>Square Root Transformed</w:t>
      </w:r>
      <w:r w:rsidR="00920892" w:rsidRPr="00E9012C">
        <w:rPr>
          <w:rFonts w:ascii="Times New Roman" w:eastAsia="Calibri" w:hAnsi="Times New Roman" w:cs="Times New Roman"/>
          <w:i/>
          <w:color w:val="000000" w:themeColor="text1"/>
          <w:sz w:val="20"/>
          <w:szCs w:val="20"/>
          <w:lang w:val="en-GB"/>
        </w:rPr>
        <w:t>)</w:t>
      </w:r>
      <w:r w:rsidR="00947DD7" w:rsidRPr="00E9012C">
        <w:rPr>
          <w:rFonts w:ascii="Times New Roman" w:eastAsia="Calibri" w:hAnsi="Times New Roman" w:cs="Times New Roman"/>
          <w:i/>
          <w:color w:val="000000" w:themeColor="text1"/>
          <w:sz w:val="20"/>
          <w:szCs w:val="20"/>
          <w:lang w:val="en-GB"/>
        </w:rPr>
        <w:t xml:space="preserve"> as a Function of Future Thought Type (Future plans vs. Upcoming events vs. Hypothetical event</w:t>
      </w:r>
      <w:r w:rsidR="00622FF7" w:rsidRPr="00E9012C">
        <w:rPr>
          <w:rFonts w:ascii="Times New Roman" w:eastAsia="Calibri" w:hAnsi="Times New Roman" w:cs="Times New Roman"/>
          <w:i/>
          <w:color w:val="000000" w:themeColor="text1"/>
          <w:sz w:val="20"/>
          <w:szCs w:val="20"/>
          <w:lang w:val="en-GB"/>
        </w:rPr>
        <w:t>s) and Age Group (Young vs</w:t>
      </w:r>
      <w:r w:rsidR="009B5822" w:rsidRPr="00E9012C">
        <w:rPr>
          <w:rFonts w:ascii="Times New Roman" w:eastAsia="Calibri" w:hAnsi="Times New Roman" w:cs="Times New Roman"/>
          <w:i/>
          <w:color w:val="000000" w:themeColor="text1"/>
          <w:sz w:val="20"/>
          <w:szCs w:val="20"/>
          <w:lang w:val="en-GB"/>
        </w:rPr>
        <w:t xml:space="preserve">. </w:t>
      </w:r>
      <w:r w:rsidR="00622FF7" w:rsidRPr="00E9012C">
        <w:rPr>
          <w:rFonts w:ascii="Times New Roman" w:eastAsia="Calibri" w:hAnsi="Times New Roman" w:cs="Times New Roman"/>
          <w:i/>
          <w:color w:val="000000" w:themeColor="text1"/>
          <w:sz w:val="20"/>
          <w:szCs w:val="20"/>
          <w:lang w:val="en-GB"/>
        </w:rPr>
        <w:t>Old) in Study 2.</w:t>
      </w:r>
      <w:r w:rsidR="00D20B48" w:rsidRPr="00E9012C">
        <w:rPr>
          <w:rFonts w:ascii="Times New Roman" w:eastAsia="Calibri" w:hAnsi="Times New Roman" w:cs="Times New Roman"/>
          <w:i/>
          <w:color w:val="000000" w:themeColor="text1"/>
          <w:sz w:val="20"/>
          <w:szCs w:val="20"/>
          <w:lang w:val="en-GB"/>
        </w:rPr>
        <w:t xml:space="preserve">  Error Bars Represent ± </w:t>
      </w:r>
      <w:r w:rsidR="00947DD7" w:rsidRPr="00E9012C">
        <w:rPr>
          <w:rFonts w:ascii="Times New Roman" w:eastAsia="Calibri" w:hAnsi="Times New Roman" w:cs="Times New Roman"/>
          <w:i/>
          <w:color w:val="000000" w:themeColor="text1"/>
          <w:sz w:val="20"/>
          <w:szCs w:val="20"/>
          <w:lang w:val="en-GB"/>
        </w:rPr>
        <w:t>1SE</w:t>
      </w:r>
    </w:p>
    <w:sectPr w:rsidR="00496434" w:rsidRPr="00E9012C" w:rsidSect="00DF07C4">
      <w:headerReference w:type="even" r:id="rId13"/>
      <w:headerReference w:type="default" r:id="rId14"/>
      <w:pgSz w:w="11900" w:h="16840"/>
      <w:pgMar w:top="1440" w:right="1552" w:bottom="1276"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1171" w14:textId="77777777" w:rsidR="00BF0C4A" w:rsidRDefault="00BF0C4A">
      <w:r>
        <w:separator/>
      </w:r>
    </w:p>
  </w:endnote>
  <w:endnote w:type="continuationSeparator" w:id="0">
    <w:p w14:paraId="142023E5" w14:textId="77777777" w:rsidR="00BF0C4A" w:rsidRDefault="00BF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5F9A" w14:textId="77777777" w:rsidR="00BF0C4A" w:rsidRDefault="00BF0C4A">
      <w:r>
        <w:separator/>
      </w:r>
    </w:p>
  </w:footnote>
  <w:footnote w:type="continuationSeparator" w:id="0">
    <w:p w14:paraId="3AA36492" w14:textId="77777777" w:rsidR="00BF0C4A" w:rsidRDefault="00BF0C4A">
      <w:r>
        <w:continuationSeparator/>
      </w:r>
    </w:p>
  </w:footnote>
  <w:footnote w:id="1">
    <w:p w14:paraId="58E22FA0" w14:textId="76580227" w:rsidR="00D527D5" w:rsidRDefault="00D527D5">
      <w:pPr>
        <w:pStyle w:val="FootnoteText"/>
      </w:pPr>
      <w:r>
        <w:rPr>
          <w:rStyle w:val="FootnoteReference"/>
        </w:rPr>
        <w:footnoteRef/>
      </w:r>
      <w:r>
        <w:t xml:space="preserve"> </w:t>
      </w:r>
      <w:r>
        <w:rPr>
          <w:rFonts w:ascii="Times New Roman" w:eastAsia="Calibri" w:hAnsi="Times New Roman" w:cs="Times New Roman"/>
          <w:sz w:val="22"/>
        </w:rPr>
        <w:t>However, young and old groups did not differ in the percentage of participants who were employed (</w:t>
      </w:r>
      <w:r w:rsidRPr="00376090">
        <w:rPr>
          <w:rFonts w:ascii="Times New Roman" w:eastAsia="Calibri" w:hAnsi="Times New Roman" w:cs="Times New Roman"/>
          <w:sz w:val="22"/>
        </w:rPr>
        <w:t>24% and 26%, respectively</w:t>
      </w:r>
      <w:r>
        <w:rPr>
          <w:rFonts w:ascii="Times New Roman" w:eastAsia="Calibri" w:hAnsi="Times New Roman" w:cs="Times New Roman"/>
          <w:sz w:val="22"/>
        </w:rPr>
        <w:t xml:space="preserve">), and given that students often have a lot of self-managed time outside of university work, it could be argued that the groups were comparable and similar to the samples used in previous naturalistic and experience sampling studies of spontaneous past and future thoughts (e.g., Berntsen &amp; </w:t>
      </w:r>
      <w:r w:rsidRPr="00587E79">
        <w:rPr>
          <w:rFonts w:ascii="Times New Roman" w:hAnsi="Times New Roman" w:cs="Times New Roman"/>
          <w:noProof/>
          <w:sz w:val="22"/>
          <w:szCs w:val="22"/>
        </w:rPr>
        <w:t>Jacobsen</w:t>
      </w:r>
      <w:r>
        <w:rPr>
          <w:rFonts w:ascii="Times New Roman" w:eastAsia="Calibri" w:hAnsi="Times New Roman" w:cs="Times New Roman"/>
          <w:sz w:val="22"/>
        </w:rPr>
        <w:t>, 2008; Gardner &amp; Ascoli, 2015; Kvavilashvili &amp; Fisher, 2007).</w:t>
      </w:r>
      <w:r w:rsidDel="009F4982">
        <w:rPr>
          <w:rFonts w:ascii="Times New Roman" w:eastAsia="Calibri" w:hAnsi="Times New Roman" w:cs="Times New Roman"/>
          <w:sz w:val="22"/>
        </w:rPr>
        <w:t xml:space="preserve"> </w:t>
      </w:r>
      <w:r>
        <w:rPr>
          <w:rFonts w:ascii="Times New Roman" w:eastAsia="Calibri" w:hAnsi="Times New Roman" w:cs="Times New Roman"/>
          <w:sz w:val="22"/>
        </w:rPr>
        <w:t xml:space="preserve"> </w:t>
      </w:r>
    </w:p>
  </w:footnote>
  <w:footnote w:id="2">
    <w:p w14:paraId="0C6E5F52" w14:textId="77777777" w:rsidR="00D527D5" w:rsidRPr="005D6CCB" w:rsidRDefault="00D527D5" w:rsidP="006A1894">
      <w:pPr>
        <w:pStyle w:val="Footer"/>
        <w:rPr>
          <w:rFonts w:ascii="Times New Roman" w:hAnsi="Times New Roman" w:cs="Times New Roman"/>
          <w:sz w:val="20"/>
          <w:szCs w:val="20"/>
        </w:rPr>
      </w:pPr>
      <w:r>
        <w:rPr>
          <w:rStyle w:val="FootnoteReference"/>
        </w:rPr>
        <w:footnoteRef/>
      </w:r>
      <w:r>
        <w:t xml:space="preserve"> </w:t>
      </w:r>
      <w:r w:rsidRPr="00934668">
        <w:rPr>
          <w:rFonts w:ascii="Times New Roman" w:hAnsi="Times New Roman" w:cs="Times New Roman"/>
          <w:sz w:val="20"/>
          <w:szCs w:val="20"/>
        </w:rPr>
        <w:t>A sma</w:t>
      </w:r>
      <w:r>
        <w:rPr>
          <w:rFonts w:ascii="Times New Roman" w:hAnsi="Times New Roman" w:cs="Times New Roman"/>
          <w:sz w:val="20"/>
          <w:szCs w:val="20"/>
        </w:rPr>
        <w:t xml:space="preserve">ll percentage of entries were reported at times that occurred before the prompt time, and </w:t>
      </w:r>
      <w:r w:rsidRPr="00934668">
        <w:rPr>
          <w:rFonts w:ascii="Times New Roman" w:hAnsi="Times New Roman" w:cs="Times New Roman"/>
          <w:sz w:val="20"/>
          <w:szCs w:val="20"/>
        </w:rPr>
        <w:t xml:space="preserve">may </w:t>
      </w:r>
      <w:r>
        <w:rPr>
          <w:rFonts w:ascii="Times New Roman" w:hAnsi="Times New Roman" w:cs="Times New Roman"/>
          <w:sz w:val="20"/>
          <w:szCs w:val="20"/>
        </w:rPr>
        <w:t xml:space="preserve">have </w:t>
      </w:r>
      <w:r w:rsidRPr="00934668">
        <w:rPr>
          <w:rFonts w:ascii="Times New Roman" w:hAnsi="Times New Roman" w:cs="Times New Roman"/>
          <w:sz w:val="20"/>
          <w:szCs w:val="20"/>
        </w:rPr>
        <w:t>be</w:t>
      </w:r>
      <w:r>
        <w:rPr>
          <w:rFonts w:ascii="Times New Roman" w:hAnsi="Times New Roman" w:cs="Times New Roman"/>
          <w:sz w:val="20"/>
          <w:szCs w:val="20"/>
        </w:rPr>
        <w:t>en</w:t>
      </w:r>
      <w:r w:rsidRPr="00934668">
        <w:rPr>
          <w:rFonts w:ascii="Times New Roman" w:hAnsi="Times New Roman" w:cs="Times New Roman"/>
          <w:sz w:val="20"/>
          <w:szCs w:val="20"/>
        </w:rPr>
        <w:t xml:space="preserve"> due to simple perceptual error</w:t>
      </w:r>
      <w:r>
        <w:rPr>
          <w:rFonts w:ascii="Times New Roman" w:hAnsi="Times New Roman" w:cs="Times New Roman"/>
          <w:sz w:val="20"/>
          <w:szCs w:val="20"/>
        </w:rPr>
        <w:t>s</w:t>
      </w:r>
      <w:r w:rsidRPr="00934668">
        <w:rPr>
          <w:rFonts w:ascii="Times New Roman" w:hAnsi="Times New Roman" w:cs="Times New Roman"/>
          <w:sz w:val="20"/>
          <w:szCs w:val="20"/>
        </w:rPr>
        <w:t xml:space="preserve"> or time differences in participants</w:t>
      </w:r>
      <w:r>
        <w:rPr>
          <w:rFonts w:ascii="Times New Roman" w:hAnsi="Times New Roman" w:cs="Times New Roman"/>
          <w:sz w:val="20"/>
          <w:szCs w:val="20"/>
        </w:rPr>
        <w:t>’</w:t>
      </w:r>
      <w:r w:rsidRPr="00934668">
        <w:rPr>
          <w:rFonts w:ascii="Times New Roman" w:hAnsi="Times New Roman" w:cs="Times New Roman"/>
          <w:sz w:val="20"/>
          <w:szCs w:val="20"/>
        </w:rPr>
        <w:t xml:space="preserve"> own clocks.  These cases were excluded from the percentage of compliance times recorded above</w:t>
      </w:r>
      <w:r>
        <w:rPr>
          <w:rFonts w:ascii="Times New Roman" w:hAnsi="Times New Roman" w:cs="Times New Roman"/>
          <w:sz w:val="20"/>
          <w:szCs w:val="20"/>
        </w:rPr>
        <w:t>.</w:t>
      </w:r>
    </w:p>
  </w:footnote>
  <w:footnote w:id="3">
    <w:p w14:paraId="014B8D75" w14:textId="77777777" w:rsidR="00D527D5" w:rsidRPr="007D6D3A" w:rsidRDefault="00D527D5">
      <w:pPr>
        <w:pStyle w:val="FootnoteText"/>
        <w:rPr>
          <w:rFonts w:ascii="Times New Roman" w:hAnsi="Times New Roman" w:cs="Times New Roman"/>
        </w:rPr>
      </w:pPr>
      <w:r w:rsidRPr="007D6D3A">
        <w:rPr>
          <w:rStyle w:val="FootnoteReference"/>
          <w:rFonts w:ascii="Times New Roman" w:hAnsi="Times New Roman" w:cs="Times New Roman"/>
        </w:rPr>
        <w:footnoteRef/>
      </w:r>
      <w:r w:rsidRPr="007D6D3A">
        <w:rPr>
          <w:rFonts w:ascii="Times New Roman" w:hAnsi="Times New Roman" w:cs="Times New Roman"/>
        </w:rPr>
        <w:t xml:space="preserve"> The finding that 23% of the thoughts sampled were task-unrelated is modest compared to other experience sampling studies that indicated that people spent between 25% and 50% of their day engaged in task-unrelated thought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"10.1111/j.1467-9280.2007.01948.x", "ISBN" : "0956-7976 U6 - ctx_ver=Z39.88-2004&amp;ctx_enc=info%3Aofi%2Fenc%3AUTF-8&amp;rfr_id=info:sid/summon.serialssolutions.com&amp;rft_val_fmt=info:ofi/fmt:kev:mtx:journal&amp;rft.genre=article&amp;rft.atitle=For+Whom+the+Mind+Wanders%2C+and+When%3A+An+Experience-Sampling+Study+of+", "ISSN" : "09567976", "PMID" : "17614870", "abstract" : "An experience-sampling study of 124 undergraduates, pretested on complex memory-span tasks, examined the relation between working memory capacity (WMC) and the experience of mind wandering in daily life. Over 7 days, personal digital assistants signaled subjects eight times daily to report immediately whether their thoughts had wandered from their current activity, and to describe their psychological and physical context. WMC moderated the relation between mind wandering and activities' cognitive demand. During challenging activities requiring concentration and effort, higher-WMC subjects maintained on-task thoughts better, and mind-wandered less, than did lower-WMC subjects. The results were therefore consistent with theories of WMC emphasizing the role of executive attention and control processes in determining individual differences and their cognitive consequences.;", "author" : [ { "dropping-particle" : "", "family" : "Kane", "given" : "Michael J.", "non-dropping-particle" : "", "parse-names" : false, "suffix" : "" }, { "dropping-particle" : "", "family" : "Brown", "given" : "Leslie H.", "non-dropping-particle" : "", "parse-names" : false, "suffix" : "" }, { "dropping-particle" : "", "family" : "McVay", "given" : "Jennifer C.", "non-dropping-particle" : "", "parse-names" : false, "suffix" : "" }, { "dropping-particle" : "", "family" : "Silvia", "given" : "Paul J.", "non-dropping-particle" : "", "parse-names" : false, "suffix" : "" }, { "dropping-particle" : "", "family" : "Myin-Germeys", "given" : "Inez", "non-dropping-particle" : "", "parse-names" : false, "suffix" : "" }, { "dropping-particle" : "", "family" : "Kwapil", "given" : "Thomas R.", "non-dropping-particle" : "", "parse-names" : false, "suffix" : "" } ], "container-title" : "Psychological Science", "id" : "ITEM-1", "issue" : "7", "issued" : { "date-parts" : [ [ "2007" ] ] }, "page" : "614-621", "title" : "For whom the mind wanders, and when: An experience-sampling study of working memory and executive control in daily life", "type" : "article-journal", "volume" : "18" }, "uris" : [ "http://www.mendeley.com/documents/?uuid=dcef74a2-21a3-42c4-9d92-e36d028f58d3" ] }, { "id" : "ITEM-2", "itemData" : { "DOI" : "10.1126/science.1192439", "ISBN" : "1095-9203 (Electronic)\\n0036-8075 (Linking)", "ISSN" : "00368075",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"id" : "ITEM-2", "issue" : "6006", "issued" : { "date-parts" : [ [ "2010" ] ] }, "page" : "932", "title" : "A wandering mind is an unhappy mind", "type" : "article", "volume" : "330" }, "uris" : [ "http://www.mendeley.com/documents/?uuid=a15c8055-3916-4195-8e64-350ace7b7040" ] } ], "mendeley" : { "formattedCitation" : "(Kane et al., 2007; Killingsworth &amp; Gilbert, 2010)", "plainTextFormattedCitation" : "(Kane et al., 2007; Killingsworth &amp; Gilbert, 2010)", "previouslyFormattedCitation" : "(Kane et al., 2007; Killingsworth &amp; Gilbert, 2010)" }, "properties" : {  }, "schema" : "https://github.com/citation-style-language/schema/raw/master/csl-citation.json" }</w:instrText>
      </w:r>
      <w:r>
        <w:rPr>
          <w:rFonts w:ascii="Times New Roman" w:hAnsi="Times New Roman" w:cs="Times New Roman"/>
        </w:rPr>
        <w:fldChar w:fldCharType="separate"/>
      </w:r>
      <w:r w:rsidRPr="007D6D3A">
        <w:rPr>
          <w:rFonts w:ascii="Times New Roman" w:hAnsi="Times New Roman" w:cs="Times New Roman"/>
          <w:noProof/>
        </w:rPr>
        <w:t>(Kane et al., 2007; Killingsworth &amp; Gilbert, 2010)</w:t>
      </w:r>
      <w:r>
        <w:rPr>
          <w:rFonts w:ascii="Times New Roman" w:hAnsi="Times New Roman" w:cs="Times New Roman"/>
        </w:rPr>
        <w:fldChar w:fldCharType="end"/>
      </w:r>
      <w:r w:rsidRPr="007D6D3A">
        <w:rPr>
          <w:rFonts w:ascii="Times New Roman" w:hAnsi="Times New Roman" w:cs="Times New Roman"/>
        </w:rPr>
        <w:t>.  Previous studies, however, relied on participants</w:t>
      </w:r>
      <w:r>
        <w:rPr>
          <w:rFonts w:ascii="Times New Roman" w:hAnsi="Times New Roman" w:cs="Times New Roman"/>
        </w:rPr>
        <w:t>’</w:t>
      </w:r>
      <w:r w:rsidRPr="007D6D3A">
        <w:rPr>
          <w:rFonts w:ascii="Times New Roman" w:hAnsi="Times New Roman" w:cs="Times New Roman"/>
        </w:rPr>
        <w:t xml:space="preserve"> own categorization of their thoughts</w:t>
      </w:r>
      <w:r>
        <w:rPr>
          <w:rFonts w:ascii="Times New Roman" w:hAnsi="Times New Roman" w:cs="Times New Roman"/>
        </w:rPr>
        <w:t>,</w:t>
      </w:r>
      <w:r w:rsidRPr="007D6D3A">
        <w:rPr>
          <w:rFonts w:ascii="Times New Roman" w:hAnsi="Times New Roman" w:cs="Times New Roman"/>
        </w:rPr>
        <w:t xml:space="preserve"> which could have resulted in biases (e.g., incorrectly interpreting task-related interference as mind-wandering).  Additionally, the current study adopted very stringent criteria, and borderline cases were coded as task-related rather than task-unrelated.</w:t>
      </w:r>
    </w:p>
  </w:footnote>
  <w:footnote w:id="4">
    <w:p w14:paraId="23BBCAD8" w14:textId="3984CA29" w:rsidR="00D527D5" w:rsidRDefault="00D527D5">
      <w:pPr>
        <w:pStyle w:val="FootnoteText"/>
      </w:pPr>
      <w:r>
        <w:rPr>
          <w:rStyle w:val="FootnoteReference"/>
        </w:rPr>
        <w:footnoteRef/>
      </w:r>
      <w:r>
        <w:t xml:space="preserve"> For laboratory studies in which the Intention Superiority Effect is measured via speeded reaction times to the content of to-be-carried out tasks see Dockree and Ellis (2001), Goshcke and Kuhl (1993) and Marsh, Hicks and Bink (1998). </w:t>
      </w:r>
    </w:p>
  </w:footnote>
  <w:footnote w:id="5">
    <w:p w14:paraId="4A7E6B9D" w14:textId="77777777" w:rsidR="00D527D5" w:rsidRDefault="00D527D5">
      <w:pPr>
        <w:pStyle w:val="FootnoteText"/>
      </w:pPr>
      <w:r>
        <w:rPr>
          <w:rStyle w:val="FootnoteReference"/>
        </w:rPr>
        <w:footnoteRef/>
      </w:r>
      <w:r>
        <w:t xml:space="preserve"> </w:t>
      </w:r>
      <w:r>
        <w:rPr>
          <w:rFonts w:ascii="Times New Roman" w:hAnsi="Times New Roman" w:cs="Times New Roman"/>
          <w:sz w:val="22"/>
        </w:rPr>
        <w:t>It is, however, worth pointing out that we chose one non-working day to make the samples of young and old participants more comparable in terms of the nature of activities involved.</w:t>
      </w:r>
    </w:p>
  </w:footnote>
  <w:footnote w:id="6">
    <w:p w14:paraId="67FB4D28" w14:textId="62C591C6" w:rsidR="00D527D5" w:rsidRDefault="00D527D5">
      <w:pPr>
        <w:pStyle w:val="FootnoteText"/>
      </w:pPr>
      <w:r w:rsidRPr="00842E7B">
        <w:rPr>
          <w:rStyle w:val="FootnoteReference"/>
          <w:color w:val="FF0000"/>
        </w:rPr>
        <w:footnoteRef/>
      </w:r>
      <w:r w:rsidRPr="00842E7B">
        <w:rPr>
          <w:color w:val="FF0000"/>
        </w:rPr>
        <w:t xml:space="preserve"> </w:t>
      </w:r>
      <w:r w:rsidRPr="00842E7B">
        <w:rPr>
          <w:rFonts w:ascii="Times New Roman" w:eastAsia="Times New Roman" w:hAnsi="Times New Roman" w:cs="Times New Roman"/>
          <w:color w:val="FF0000"/>
        </w:rPr>
        <w:t>Our sample sizes were comparable to those used in previous diary studies of involuntary past and future thinking in which 20 - 25 participan</w:t>
      </w:r>
      <w:r>
        <w:rPr>
          <w:rFonts w:ascii="Times New Roman" w:eastAsia="Times New Roman" w:hAnsi="Times New Roman" w:cs="Times New Roman"/>
          <w:color w:val="FF0000"/>
        </w:rPr>
        <w:t>ts have been used per condition</w:t>
      </w:r>
      <w:r w:rsidRPr="00842E7B">
        <w:rPr>
          <w:rFonts w:ascii="Times New Roman" w:eastAsia="Times New Roman" w:hAnsi="Times New Roman" w:cs="Times New Roman"/>
          <w:color w:val="FF0000"/>
        </w:rPr>
        <w:t xml:space="preserve"> (e.g., Berntsen &amp; Jacobsen, 2008;</w:t>
      </w:r>
      <w:r w:rsidRPr="00842E7B">
        <w:rPr>
          <w:rFonts w:ascii="Times New Roman" w:hAnsi="Times New Roman" w:cs="Times New Roman"/>
          <w:noProof/>
          <w:color w:val="FF0000"/>
        </w:rPr>
        <w:t xml:space="preserve"> Finnbogadóttir</w:t>
      </w:r>
      <w:r w:rsidRPr="00842E7B">
        <w:rPr>
          <w:rFonts w:ascii="Times New Roman" w:hAnsi="Times New Roman" w:cs="Times New Roman"/>
          <w:color w:val="FF0000"/>
          <w:lang w:val="en-US"/>
        </w:rPr>
        <w:t xml:space="preserve">, &amp; Berntsen, 2011; Kvavilashvili &amp; Fisher, 2007; Rassmussen &amp; Berntsen, 2011). Power calculations using G*Power 3 (Faul, Erdfelder, Lang &amp; Buchner, 2007), showed that with the sample size we had in Study 1 (based on at least 19 participants in each condition), for the 2 age (young vs. old) x 2 thought type (past vs. future) mixed ANOVA, the power to detect </w:t>
      </w:r>
      <w:r w:rsidR="0096678E">
        <w:rPr>
          <w:rFonts w:ascii="Times New Roman" w:hAnsi="Times New Roman" w:cs="Times New Roman"/>
          <w:color w:val="FF0000"/>
          <w:lang w:val="en-US"/>
        </w:rPr>
        <w:t>a</w:t>
      </w:r>
      <w:r w:rsidRPr="00842E7B">
        <w:rPr>
          <w:rFonts w:ascii="Times New Roman" w:hAnsi="Times New Roman" w:cs="Times New Roman"/>
          <w:color w:val="FF0000"/>
          <w:lang w:val="en-US"/>
        </w:rPr>
        <w:t xml:space="preserve"> medium to large effect of age as measured by partial eta-squared (</w:t>
      </w:r>
      <w:r w:rsidRPr="00842E7B">
        <w:rPr>
          <w:rFonts w:ascii="Times New Roman" w:hAnsi="Times New Roman" w:cs="Times New Roman"/>
          <w:color w:val="FF0000"/>
          <w:sz w:val="22"/>
          <w:szCs w:val="22"/>
        </w:rPr>
        <w:sym w:font="Symbol" w:char="F068"/>
      </w:r>
      <w:r w:rsidRPr="00842E7B">
        <w:rPr>
          <w:rFonts w:ascii="Times New Roman" w:hAnsi="Times New Roman" w:cs="Times New Roman"/>
          <w:color w:val="FF0000"/>
          <w:sz w:val="22"/>
          <w:szCs w:val="22"/>
          <w:vertAlign w:val="subscript"/>
        </w:rPr>
        <w:t>p</w:t>
      </w:r>
      <w:r w:rsidRPr="00842E7B">
        <w:rPr>
          <w:rFonts w:ascii="Times New Roman" w:hAnsi="Times New Roman" w:cs="Times New Roman"/>
          <w:color w:val="FF0000"/>
          <w:sz w:val="22"/>
          <w:szCs w:val="22"/>
          <w:vertAlign w:val="superscript"/>
        </w:rPr>
        <w:t>2</w:t>
      </w:r>
      <w:r w:rsidRPr="00842E7B">
        <w:rPr>
          <w:rFonts w:ascii="Times New Roman" w:hAnsi="Times New Roman" w:cs="Times New Roman"/>
          <w:color w:val="FF0000"/>
          <w:lang w:val="en-US"/>
        </w:rPr>
        <w:t xml:space="preserve"> = .10) was .61, and the power to detect an interaction of medium size (</w:t>
      </w:r>
      <w:r w:rsidRPr="00842E7B">
        <w:rPr>
          <w:rFonts w:ascii="Times New Roman" w:hAnsi="Times New Roman" w:cs="Times New Roman"/>
          <w:color w:val="FF0000"/>
          <w:sz w:val="22"/>
          <w:szCs w:val="22"/>
        </w:rPr>
        <w:sym w:font="Symbol" w:char="F068"/>
      </w:r>
      <w:r w:rsidRPr="00842E7B">
        <w:rPr>
          <w:rFonts w:ascii="Times New Roman" w:hAnsi="Times New Roman" w:cs="Times New Roman"/>
          <w:color w:val="FF0000"/>
          <w:sz w:val="22"/>
          <w:szCs w:val="22"/>
          <w:vertAlign w:val="subscript"/>
        </w:rPr>
        <w:t>p</w:t>
      </w:r>
      <w:r w:rsidRPr="00842E7B">
        <w:rPr>
          <w:rFonts w:ascii="Times New Roman" w:hAnsi="Times New Roman" w:cs="Times New Roman"/>
          <w:color w:val="FF0000"/>
          <w:sz w:val="22"/>
          <w:szCs w:val="22"/>
          <w:vertAlign w:val="superscript"/>
        </w:rPr>
        <w:t>2</w:t>
      </w:r>
      <w:r w:rsidRPr="00842E7B">
        <w:rPr>
          <w:rFonts w:ascii="Times New Roman" w:hAnsi="Times New Roman" w:cs="Times New Roman"/>
          <w:color w:val="FF0000"/>
          <w:lang w:val="en-US"/>
        </w:rPr>
        <w:t xml:space="preserve"> = .06) was .85 (with the correlation between the dependent variables of .58 and the non sphericity correction of 1.00). In Study 2, with the existing sample size of at least 22 participants per group, in the 2 age (young vs. old) a 5 thought type (Task-related, task-unrelated interference, task-unrelated, external distraction, no thought) mixed ANOVA, we had the power of .80 to detect </w:t>
      </w:r>
      <w:r w:rsidR="0096678E">
        <w:rPr>
          <w:rFonts w:ascii="Times New Roman" w:hAnsi="Times New Roman" w:cs="Times New Roman"/>
          <w:color w:val="FF0000"/>
          <w:lang w:val="en-US"/>
        </w:rPr>
        <w:t>a</w:t>
      </w:r>
      <w:r w:rsidRPr="00842E7B">
        <w:rPr>
          <w:rFonts w:ascii="Times New Roman" w:hAnsi="Times New Roman" w:cs="Times New Roman"/>
          <w:color w:val="FF0000"/>
          <w:lang w:val="en-US"/>
        </w:rPr>
        <w:t xml:space="preserve"> medium size age effect of </w:t>
      </w:r>
      <w:r w:rsidRPr="00842E7B">
        <w:rPr>
          <w:rFonts w:ascii="Times New Roman" w:hAnsi="Times New Roman" w:cs="Times New Roman"/>
          <w:color w:val="FF0000"/>
          <w:sz w:val="22"/>
          <w:szCs w:val="22"/>
        </w:rPr>
        <w:sym w:font="Symbol" w:char="F068"/>
      </w:r>
      <w:r w:rsidRPr="00842E7B">
        <w:rPr>
          <w:rFonts w:ascii="Times New Roman" w:hAnsi="Times New Roman" w:cs="Times New Roman"/>
          <w:color w:val="FF0000"/>
          <w:sz w:val="22"/>
          <w:szCs w:val="22"/>
          <w:vertAlign w:val="subscript"/>
        </w:rPr>
        <w:t>p</w:t>
      </w:r>
      <w:r w:rsidRPr="00842E7B">
        <w:rPr>
          <w:rFonts w:ascii="Times New Roman" w:hAnsi="Times New Roman" w:cs="Times New Roman"/>
          <w:color w:val="FF0000"/>
          <w:sz w:val="22"/>
          <w:szCs w:val="22"/>
          <w:vertAlign w:val="superscript"/>
        </w:rPr>
        <w:t>2</w:t>
      </w:r>
      <w:r w:rsidRPr="00842E7B">
        <w:rPr>
          <w:rFonts w:ascii="Times New Roman" w:hAnsi="Times New Roman" w:cs="Times New Roman"/>
          <w:color w:val="FF0000"/>
          <w:lang w:val="en-US"/>
        </w:rPr>
        <w:t xml:space="preserve"> = .06, and the power of .75 to detect </w:t>
      </w:r>
      <w:r w:rsidR="0096678E">
        <w:rPr>
          <w:rFonts w:ascii="Times New Roman" w:hAnsi="Times New Roman" w:cs="Times New Roman"/>
          <w:color w:val="FF0000"/>
          <w:lang w:val="en-US"/>
        </w:rPr>
        <w:t>a</w:t>
      </w:r>
      <w:r w:rsidRPr="00842E7B">
        <w:rPr>
          <w:rFonts w:ascii="Times New Roman" w:hAnsi="Times New Roman" w:cs="Times New Roman"/>
          <w:color w:val="FF0000"/>
          <w:lang w:val="en-US"/>
        </w:rPr>
        <w:t xml:space="preserve"> medium to large size interaction of </w:t>
      </w:r>
      <w:r w:rsidRPr="00842E7B">
        <w:rPr>
          <w:rFonts w:ascii="Times New Roman" w:hAnsi="Times New Roman" w:cs="Times New Roman"/>
          <w:color w:val="FF0000"/>
          <w:sz w:val="22"/>
          <w:szCs w:val="22"/>
        </w:rPr>
        <w:sym w:font="Symbol" w:char="F068"/>
      </w:r>
      <w:r w:rsidRPr="00842E7B">
        <w:rPr>
          <w:rFonts w:ascii="Times New Roman" w:hAnsi="Times New Roman" w:cs="Times New Roman"/>
          <w:color w:val="FF0000"/>
          <w:sz w:val="22"/>
          <w:szCs w:val="22"/>
          <w:vertAlign w:val="subscript"/>
        </w:rPr>
        <w:t>p</w:t>
      </w:r>
      <w:r w:rsidRPr="00842E7B">
        <w:rPr>
          <w:rFonts w:ascii="Times New Roman" w:hAnsi="Times New Roman" w:cs="Times New Roman"/>
          <w:color w:val="FF0000"/>
          <w:sz w:val="22"/>
          <w:szCs w:val="22"/>
          <w:vertAlign w:val="superscript"/>
        </w:rPr>
        <w:t>2</w:t>
      </w:r>
      <w:r w:rsidRPr="00842E7B">
        <w:rPr>
          <w:rFonts w:ascii="Times New Roman" w:hAnsi="Times New Roman" w:cs="Times New Roman"/>
          <w:color w:val="FF0000"/>
          <w:lang w:val="en-US"/>
        </w:rPr>
        <w:t xml:space="preserve"> = .10 (with the correlation between the dependent measurements of .17 and the sphericity correction of .25). These calculations show that we had sufficient power to detect medium to large size affects that have been often repor</w:t>
      </w:r>
      <w:r>
        <w:rPr>
          <w:rFonts w:ascii="Times New Roman" w:hAnsi="Times New Roman" w:cs="Times New Roman"/>
          <w:color w:val="FF0000"/>
          <w:lang w:val="en-US"/>
        </w:rPr>
        <w:t xml:space="preserve">ted in </w:t>
      </w:r>
      <w:r w:rsidR="0096678E">
        <w:rPr>
          <w:rFonts w:ascii="Times New Roman" w:hAnsi="Times New Roman" w:cs="Times New Roman"/>
          <w:color w:val="FF0000"/>
          <w:lang w:val="en-US"/>
        </w:rPr>
        <w:t xml:space="preserve">the </w:t>
      </w:r>
      <w:r>
        <w:rPr>
          <w:rFonts w:ascii="Times New Roman" w:hAnsi="Times New Roman" w:cs="Times New Roman"/>
          <w:color w:val="FF0000"/>
          <w:lang w:val="en-US"/>
        </w:rPr>
        <w:t>cognitive ageing literature</w:t>
      </w:r>
      <w:r w:rsidRPr="00842E7B">
        <w:rPr>
          <w:rFonts w:ascii="Times New Roman" w:hAnsi="Times New Roman" w:cs="Times New Roman"/>
          <w:color w:val="FF000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9EC9" w14:textId="77777777" w:rsidR="00D527D5" w:rsidRDefault="00D527D5" w:rsidP="00813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C66F3" w14:textId="77777777" w:rsidR="00D527D5" w:rsidRDefault="00D527D5" w:rsidP="008130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FFAB" w14:textId="77777777" w:rsidR="00D527D5" w:rsidRDefault="00D527D5" w:rsidP="00813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E6A">
      <w:rPr>
        <w:rStyle w:val="PageNumber"/>
        <w:noProof/>
      </w:rPr>
      <w:t>8</w:t>
    </w:r>
    <w:r>
      <w:rPr>
        <w:rStyle w:val="PageNumber"/>
      </w:rPr>
      <w:fldChar w:fldCharType="end"/>
    </w:r>
  </w:p>
  <w:p w14:paraId="39B335B0" w14:textId="77777777" w:rsidR="00D527D5" w:rsidRDefault="00D527D5" w:rsidP="00813040">
    <w:pPr>
      <w:pStyle w:val="Header"/>
      <w:ind w:right="360"/>
    </w:pPr>
    <w:r>
      <w:rPr>
        <w:rFonts w:ascii="Times New Roman" w:hAnsi="Times New Roman" w:cs="Times New Roman"/>
        <w:sz w:val="22"/>
      </w:rPr>
      <w:t xml:space="preserve">                            AGE EFFECTS ON SPONTANEOUS PAST AND FUTURE THINKING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0F4"/>
    <w:multiLevelType w:val="hybridMultilevel"/>
    <w:tmpl w:val="04BC19A0"/>
    <w:lvl w:ilvl="0" w:tplc="71E61A5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C951FC"/>
    <w:multiLevelType w:val="hybridMultilevel"/>
    <w:tmpl w:val="31F4A52A"/>
    <w:lvl w:ilvl="0" w:tplc="569AD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3455A9"/>
    <w:multiLevelType w:val="hybridMultilevel"/>
    <w:tmpl w:val="69428356"/>
    <w:lvl w:ilvl="0" w:tplc="08E80C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C62D2A"/>
    <w:multiLevelType w:val="hybridMultilevel"/>
    <w:tmpl w:val="185AA0B0"/>
    <w:lvl w:ilvl="0" w:tplc="50844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2C"/>
    <w:rsid w:val="000015B4"/>
    <w:rsid w:val="000023D1"/>
    <w:rsid w:val="000027E2"/>
    <w:rsid w:val="00003050"/>
    <w:rsid w:val="00004655"/>
    <w:rsid w:val="00006817"/>
    <w:rsid w:val="000079D7"/>
    <w:rsid w:val="0001014E"/>
    <w:rsid w:val="0001102F"/>
    <w:rsid w:val="00011352"/>
    <w:rsid w:val="0001272C"/>
    <w:rsid w:val="00012DCD"/>
    <w:rsid w:val="000132D4"/>
    <w:rsid w:val="00013C7B"/>
    <w:rsid w:val="0001429E"/>
    <w:rsid w:val="0001509B"/>
    <w:rsid w:val="00015FF4"/>
    <w:rsid w:val="0001735C"/>
    <w:rsid w:val="0001784E"/>
    <w:rsid w:val="0002224C"/>
    <w:rsid w:val="00022E1A"/>
    <w:rsid w:val="000241E4"/>
    <w:rsid w:val="00024425"/>
    <w:rsid w:val="000246AE"/>
    <w:rsid w:val="00024C3F"/>
    <w:rsid w:val="00025545"/>
    <w:rsid w:val="0002594B"/>
    <w:rsid w:val="00030AF1"/>
    <w:rsid w:val="00030D5F"/>
    <w:rsid w:val="00033AAA"/>
    <w:rsid w:val="00034C5A"/>
    <w:rsid w:val="00035010"/>
    <w:rsid w:val="000356A9"/>
    <w:rsid w:val="00036057"/>
    <w:rsid w:val="00036DAC"/>
    <w:rsid w:val="00036FE1"/>
    <w:rsid w:val="0003769A"/>
    <w:rsid w:val="00037858"/>
    <w:rsid w:val="00040C83"/>
    <w:rsid w:val="00042286"/>
    <w:rsid w:val="000438B0"/>
    <w:rsid w:val="00043EE2"/>
    <w:rsid w:val="000456BC"/>
    <w:rsid w:val="00046322"/>
    <w:rsid w:val="00046C9B"/>
    <w:rsid w:val="00050024"/>
    <w:rsid w:val="00050D47"/>
    <w:rsid w:val="0005277E"/>
    <w:rsid w:val="00053212"/>
    <w:rsid w:val="000542CD"/>
    <w:rsid w:val="0005574C"/>
    <w:rsid w:val="00055B42"/>
    <w:rsid w:val="0005710B"/>
    <w:rsid w:val="0005717D"/>
    <w:rsid w:val="00057465"/>
    <w:rsid w:val="000576D7"/>
    <w:rsid w:val="0005782D"/>
    <w:rsid w:val="00057AB2"/>
    <w:rsid w:val="00057B70"/>
    <w:rsid w:val="00060214"/>
    <w:rsid w:val="0006098D"/>
    <w:rsid w:val="00061CE8"/>
    <w:rsid w:val="00061D42"/>
    <w:rsid w:val="00062079"/>
    <w:rsid w:val="0006233B"/>
    <w:rsid w:val="00062AD7"/>
    <w:rsid w:val="00062E78"/>
    <w:rsid w:val="00063392"/>
    <w:rsid w:val="000637AB"/>
    <w:rsid w:val="00063805"/>
    <w:rsid w:val="000643D2"/>
    <w:rsid w:val="000647FF"/>
    <w:rsid w:val="00065259"/>
    <w:rsid w:val="000653F9"/>
    <w:rsid w:val="00065734"/>
    <w:rsid w:val="00065A11"/>
    <w:rsid w:val="000661A6"/>
    <w:rsid w:val="00066EBC"/>
    <w:rsid w:val="00067E37"/>
    <w:rsid w:val="00067FB0"/>
    <w:rsid w:val="00070FF0"/>
    <w:rsid w:val="00071D24"/>
    <w:rsid w:val="0007292D"/>
    <w:rsid w:val="00073C5F"/>
    <w:rsid w:val="0007428A"/>
    <w:rsid w:val="000743D4"/>
    <w:rsid w:val="00074FFE"/>
    <w:rsid w:val="00075057"/>
    <w:rsid w:val="00075339"/>
    <w:rsid w:val="0007631C"/>
    <w:rsid w:val="0007672B"/>
    <w:rsid w:val="00077B54"/>
    <w:rsid w:val="00080B38"/>
    <w:rsid w:val="000811D5"/>
    <w:rsid w:val="00081F38"/>
    <w:rsid w:val="000827EC"/>
    <w:rsid w:val="00082877"/>
    <w:rsid w:val="0008345C"/>
    <w:rsid w:val="00083B2C"/>
    <w:rsid w:val="000842CE"/>
    <w:rsid w:val="0008434E"/>
    <w:rsid w:val="00084E10"/>
    <w:rsid w:val="00084EA7"/>
    <w:rsid w:val="00085522"/>
    <w:rsid w:val="00085C15"/>
    <w:rsid w:val="000900E9"/>
    <w:rsid w:val="00090342"/>
    <w:rsid w:val="00092272"/>
    <w:rsid w:val="000928D1"/>
    <w:rsid w:val="00093191"/>
    <w:rsid w:val="000935D9"/>
    <w:rsid w:val="00094525"/>
    <w:rsid w:val="00094B8C"/>
    <w:rsid w:val="00094DD2"/>
    <w:rsid w:val="00095E9C"/>
    <w:rsid w:val="00097D83"/>
    <w:rsid w:val="000A1C69"/>
    <w:rsid w:val="000A30E0"/>
    <w:rsid w:val="000A3694"/>
    <w:rsid w:val="000A39D7"/>
    <w:rsid w:val="000A3C9D"/>
    <w:rsid w:val="000A4605"/>
    <w:rsid w:val="000A5D4F"/>
    <w:rsid w:val="000A688F"/>
    <w:rsid w:val="000A6E39"/>
    <w:rsid w:val="000B0B33"/>
    <w:rsid w:val="000B1308"/>
    <w:rsid w:val="000B13C5"/>
    <w:rsid w:val="000B1D1D"/>
    <w:rsid w:val="000B2497"/>
    <w:rsid w:val="000B27E9"/>
    <w:rsid w:val="000B2F92"/>
    <w:rsid w:val="000B4035"/>
    <w:rsid w:val="000B40C9"/>
    <w:rsid w:val="000B4B4A"/>
    <w:rsid w:val="000B540C"/>
    <w:rsid w:val="000B5BA1"/>
    <w:rsid w:val="000B608D"/>
    <w:rsid w:val="000B667E"/>
    <w:rsid w:val="000B6C0E"/>
    <w:rsid w:val="000B709B"/>
    <w:rsid w:val="000B7702"/>
    <w:rsid w:val="000C0033"/>
    <w:rsid w:val="000C043D"/>
    <w:rsid w:val="000C06BA"/>
    <w:rsid w:val="000C11C4"/>
    <w:rsid w:val="000C1737"/>
    <w:rsid w:val="000C18A9"/>
    <w:rsid w:val="000C2274"/>
    <w:rsid w:val="000C2421"/>
    <w:rsid w:val="000C244A"/>
    <w:rsid w:val="000C2DCF"/>
    <w:rsid w:val="000C34E6"/>
    <w:rsid w:val="000C3A35"/>
    <w:rsid w:val="000C5357"/>
    <w:rsid w:val="000C5898"/>
    <w:rsid w:val="000C5915"/>
    <w:rsid w:val="000C5E3B"/>
    <w:rsid w:val="000C66E4"/>
    <w:rsid w:val="000D06D4"/>
    <w:rsid w:val="000D0807"/>
    <w:rsid w:val="000D097E"/>
    <w:rsid w:val="000D0F80"/>
    <w:rsid w:val="000D1EE8"/>
    <w:rsid w:val="000D1FCA"/>
    <w:rsid w:val="000D289F"/>
    <w:rsid w:val="000D4646"/>
    <w:rsid w:val="000D509B"/>
    <w:rsid w:val="000D56A3"/>
    <w:rsid w:val="000E040D"/>
    <w:rsid w:val="000E2AF8"/>
    <w:rsid w:val="000E2FC4"/>
    <w:rsid w:val="000E4759"/>
    <w:rsid w:val="000E49E1"/>
    <w:rsid w:val="000E5104"/>
    <w:rsid w:val="000E5265"/>
    <w:rsid w:val="000E6209"/>
    <w:rsid w:val="000E636F"/>
    <w:rsid w:val="000F083D"/>
    <w:rsid w:val="000F10D6"/>
    <w:rsid w:val="000F1B31"/>
    <w:rsid w:val="000F1ED3"/>
    <w:rsid w:val="000F2C9F"/>
    <w:rsid w:val="000F2E2B"/>
    <w:rsid w:val="000F456C"/>
    <w:rsid w:val="000F4859"/>
    <w:rsid w:val="000F4F8A"/>
    <w:rsid w:val="000F5675"/>
    <w:rsid w:val="000F603F"/>
    <w:rsid w:val="000F6116"/>
    <w:rsid w:val="000F6E0B"/>
    <w:rsid w:val="000F74F5"/>
    <w:rsid w:val="00101587"/>
    <w:rsid w:val="001017DA"/>
    <w:rsid w:val="00101F1B"/>
    <w:rsid w:val="0010218F"/>
    <w:rsid w:val="00102F11"/>
    <w:rsid w:val="00103409"/>
    <w:rsid w:val="00103708"/>
    <w:rsid w:val="00103922"/>
    <w:rsid w:val="001044C0"/>
    <w:rsid w:val="00104788"/>
    <w:rsid w:val="00104B2A"/>
    <w:rsid w:val="00104E83"/>
    <w:rsid w:val="0010560E"/>
    <w:rsid w:val="00105CCF"/>
    <w:rsid w:val="0010663F"/>
    <w:rsid w:val="0010760B"/>
    <w:rsid w:val="00107AF3"/>
    <w:rsid w:val="00110699"/>
    <w:rsid w:val="00110BED"/>
    <w:rsid w:val="00111D6B"/>
    <w:rsid w:val="00111DDA"/>
    <w:rsid w:val="00112D71"/>
    <w:rsid w:val="00113039"/>
    <w:rsid w:val="00113715"/>
    <w:rsid w:val="00113985"/>
    <w:rsid w:val="00114809"/>
    <w:rsid w:val="00114CD8"/>
    <w:rsid w:val="001153E2"/>
    <w:rsid w:val="001172C8"/>
    <w:rsid w:val="00117349"/>
    <w:rsid w:val="00117E2C"/>
    <w:rsid w:val="001200C8"/>
    <w:rsid w:val="0012085F"/>
    <w:rsid w:val="001212A0"/>
    <w:rsid w:val="00121780"/>
    <w:rsid w:val="001218C8"/>
    <w:rsid w:val="00123D14"/>
    <w:rsid w:val="00124811"/>
    <w:rsid w:val="00124F08"/>
    <w:rsid w:val="00124FB4"/>
    <w:rsid w:val="001255D6"/>
    <w:rsid w:val="00125AE8"/>
    <w:rsid w:val="00126834"/>
    <w:rsid w:val="001269BA"/>
    <w:rsid w:val="00130A83"/>
    <w:rsid w:val="00130C67"/>
    <w:rsid w:val="001314B5"/>
    <w:rsid w:val="00134A67"/>
    <w:rsid w:val="00134F83"/>
    <w:rsid w:val="001362F6"/>
    <w:rsid w:val="00136363"/>
    <w:rsid w:val="00136A51"/>
    <w:rsid w:val="00137048"/>
    <w:rsid w:val="00140134"/>
    <w:rsid w:val="001403F5"/>
    <w:rsid w:val="00140C0A"/>
    <w:rsid w:val="00140E54"/>
    <w:rsid w:val="001412D6"/>
    <w:rsid w:val="0014165A"/>
    <w:rsid w:val="00143908"/>
    <w:rsid w:val="00144376"/>
    <w:rsid w:val="00145FE0"/>
    <w:rsid w:val="0014641F"/>
    <w:rsid w:val="00150D65"/>
    <w:rsid w:val="00150D76"/>
    <w:rsid w:val="00150E16"/>
    <w:rsid w:val="0015104D"/>
    <w:rsid w:val="001512A9"/>
    <w:rsid w:val="001512F2"/>
    <w:rsid w:val="00151654"/>
    <w:rsid w:val="001527B2"/>
    <w:rsid w:val="001532A7"/>
    <w:rsid w:val="00153809"/>
    <w:rsid w:val="00153F3A"/>
    <w:rsid w:val="00154943"/>
    <w:rsid w:val="00154B97"/>
    <w:rsid w:val="00154D4E"/>
    <w:rsid w:val="00155132"/>
    <w:rsid w:val="00155225"/>
    <w:rsid w:val="001560BA"/>
    <w:rsid w:val="00156B9F"/>
    <w:rsid w:val="0015756F"/>
    <w:rsid w:val="00157D58"/>
    <w:rsid w:val="001600E3"/>
    <w:rsid w:val="00160429"/>
    <w:rsid w:val="00160A57"/>
    <w:rsid w:val="00160C32"/>
    <w:rsid w:val="001610AE"/>
    <w:rsid w:val="0016136E"/>
    <w:rsid w:val="00161A6B"/>
    <w:rsid w:val="00163CEB"/>
    <w:rsid w:val="0016460A"/>
    <w:rsid w:val="00164817"/>
    <w:rsid w:val="00165CD1"/>
    <w:rsid w:val="001675FF"/>
    <w:rsid w:val="00167712"/>
    <w:rsid w:val="00170F90"/>
    <w:rsid w:val="00173633"/>
    <w:rsid w:val="00173CA5"/>
    <w:rsid w:val="00173CF8"/>
    <w:rsid w:val="00174121"/>
    <w:rsid w:val="00174493"/>
    <w:rsid w:val="0017493A"/>
    <w:rsid w:val="00174A41"/>
    <w:rsid w:val="00174E82"/>
    <w:rsid w:val="0017597D"/>
    <w:rsid w:val="00176BA2"/>
    <w:rsid w:val="001773ED"/>
    <w:rsid w:val="00180562"/>
    <w:rsid w:val="00180F1D"/>
    <w:rsid w:val="00182369"/>
    <w:rsid w:val="00183559"/>
    <w:rsid w:val="0018410D"/>
    <w:rsid w:val="001843EA"/>
    <w:rsid w:val="00184681"/>
    <w:rsid w:val="0018504B"/>
    <w:rsid w:val="00185DEA"/>
    <w:rsid w:val="0018679D"/>
    <w:rsid w:val="00191C3E"/>
    <w:rsid w:val="001920C5"/>
    <w:rsid w:val="00192158"/>
    <w:rsid w:val="0019253E"/>
    <w:rsid w:val="0019304A"/>
    <w:rsid w:val="00193465"/>
    <w:rsid w:val="001949BA"/>
    <w:rsid w:val="001960F6"/>
    <w:rsid w:val="00196522"/>
    <w:rsid w:val="00197943"/>
    <w:rsid w:val="001A0034"/>
    <w:rsid w:val="001A0168"/>
    <w:rsid w:val="001A0815"/>
    <w:rsid w:val="001A099A"/>
    <w:rsid w:val="001A1E49"/>
    <w:rsid w:val="001A224E"/>
    <w:rsid w:val="001A27FA"/>
    <w:rsid w:val="001A3185"/>
    <w:rsid w:val="001A33EA"/>
    <w:rsid w:val="001A400F"/>
    <w:rsid w:val="001A4298"/>
    <w:rsid w:val="001A4933"/>
    <w:rsid w:val="001A5D38"/>
    <w:rsid w:val="001A67E6"/>
    <w:rsid w:val="001A6B37"/>
    <w:rsid w:val="001A6F68"/>
    <w:rsid w:val="001A7D3F"/>
    <w:rsid w:val="001B280A"/>
    <w:rsid w:val="001B2F52"/>
    <w:rsid w:val="001B30CC"/>
    <w:rsid w:val="001B3522"/>
    <w:rsid w:val="001B4047"/>
    <w:rsid w:val="001B5F7B"/>
    <w:rsid w:val="001B665B"/>
    <w:rsid w:val="001B6707"/>
    <w:rsid w:val="001B6908"/>
    <w:rsid w:val="001B7048"/>
    <w:rsid w:val="001C2C03"/>
    <w:rsid w:val="001C2C49"/>
    <w:rsid w:val="001C3978"/>
    <w:rsid w:val="001C3B4F"/>
    <w:rsid w:val="001C4BCE"/>
    <w:rsid w:val="001C5201"/>
    <w:rsid w:val="001C5673"/>
    <w:rsid w:val="001C5E61"/>
    <w:rsid w:val="001C6086"/>
    <w:rsid w:val="001C6AD4"/>
    <w:rsid w:val="001C6C92"/>
    <w:rsid w:val="001C7662"/>
    <w:rsid w:val="001C76A6"/>
    <w:rsid w:val="001D134B"/>
    <w:rsid w:val="001D168B"/>
    <w:rsid w:val="001D1AEA"/>
    <w:rsid w:val="001D1E84"/>
    <w:rsid w:val="001D2511"/>
    <w:rsid w:val="001D2F05"/>
    <w:rsid w:val="001D47D7"/>
    <w:rsid w:val="001D54A7"/>
    <w:rsid w:val="001D55DA"/>
    <w:rsid w:val="001D590D"/>
    <w:rsid w:val="001D5AD5"/>
    <w:rsid w:val="001D641F"/>
    <w:rsid w:val="001D64B0"/>
    <w:rsid w:val="001D66DC"/>
    <w:rsid w:val="001D7F20"/>
    <w:rsid w:val="001E00BF"/>
    <w:rsid w:val="001E17BD"/>
    <w:rsid w:val="001E1F30"/>
    <w:rsid w:val="001E288F"/>
    <w:rsid w:val="001E2A27"/>
    <w:rsid w:val="001E3233"/>
    <w:rsid w:val="001E37A6"/>
    <w:rsid w:val="001E4961"/>
    <w:rsid w:val="001E4EC9"/>
    <w:rsid w:val="001E53BE"/>
    <w:rsid w:val="001E57EC"/>
    <w:rsid w:val="001E6E86"/>
    <w:rsid w:val="001E6E9B"/>
    <w:rsid w:val="001F2355"/>
    <w:rsid w:val="001F243D"/>
    <w:rsid w:val="001F2D4D"/>
    <w:rsid w:val="001F303A"/>
    <w:rsid w:val="001F3861"/>
    <w:rsid w:val="001F42B1"/>
    <w:rsid w:val="001F545E"/>
    <w:rsid w:val="001F7D56"/>
    <w:rsid w:val="00200C08"/>
    <w:rsid w:val="00201972"/>
    <w:rsid w:val="002020EF"/>
    <w:rsid w:val="0020248A"/>
    <w:rsid w:val="002027AE"/>
    <w:rsid w:val="00202C2B"/>
    <w:rsid w:val="00203CFE"/>
    <w:rsid w:val="00204602"/>
    <w:rsid w:val="00204800"/>
    <w:rsid w:val="00206039"/>
    <w:rsid w:val="00206090"/>
    <w:rsid w:val="002060A4"/>
    <w:rsid w:val="00206AF7"/>
    <w:rsid w:val="00207329"/>
    <w:rsid w:val="00207C29"/>
    <w:rsid w:val="002107DA"/>
    <w:rsid w:val="00211F8F"/>
    <w:rsid w:val="002121DD"/>
    <w:rsid w:val="002129DB"/>
    <w:rsid w:val="00214C29"/>
    <w:rsid w:val="00215D70"/>
    <w:rsid w:val="00216415"/>
    <w:rsid w:val="0021701C"/>
    <w:rsid w:val="00221362"/>
    <w:rsid w:val="00221826"/>
    <w:rsid w:val="002223BE"/>
    <w:rsid w:val="00222A8E"/>
    <w:rsid w:val="0022338A"/>
    <w:rsid w:val="00223651"/>
    <w:rsid w:val="002243F2"/>
    <w:rsid w:val="002245FA"/>
    <w:rsid w:val="00224B38"/>
    <w:rsid w:val="00226324"/>
    <w:rsid w:val="00226621"/>
    <w:rsid w:val="00226C1B"/>
    <w:rsid w:val="002272B3"/>
    <w:rsid w:val="00230A79"/>
    <w:rsid w:val="00231CC2"/>
    <w:rsid w:val="0023201E"/>
    <w:rsid w:val="00232157"/>
    <w:rsid w:val="00232430"/>
    <w:rsid w:val="002324C5"/>
    <w:rsid w:val="00233226"/>
    <w:rsid w:val="00233FBC"/>
    <w:rsid w:val="002343D5"/>
    <w:rsid w:val="002343F5"/>
    <w:rsid w:val="002345E7"/>
    <w:rsid w:val="00234636"/>
    <w:rsid w:val="00234796"/>
    <w:rsid w:val="00235311"/>
    <w:rsid w:val="00235363"/>
    <w:rsid w:val="00235B25"/>
    <w:rsid w:val="0023634A"/>
    <w:rsid w:val="00237245"/>
    <w:rsid w:val="00241618"/>
    <w:rsid w:val="002417EC"/>
    <w:rsid w:val="00242438"/>
    <w:rsid w:val="0024244D"/>
    <w:rsid w:val="00243195"/>
    <w:rsid w:val="00243C30"/>
    <w:rsid w:val="00244928"/>
    <w:rsid w:val="00244994"/>
    <w:rsid w:val="00244A33"/>
    <w:rsid w:val="00244ADC"/>
    <w:rsid w:val="002457AB"/>
    <w:rsid w:val="00246242"/>
    <w:rsid w:val="00246D3B"/>
    <w:rsid w:val="002478A6"/>
    <w:rsid w:val="00250383"/>
    <w:rsid w:val="002505E9"/>
    <w:rsid w:val="00250C8E"/>
    <w:rsid w:val="00251047"/>
    <w:rsid w:val="00255D8F"/>
    <w:rsid w:val="00256F54"/>
    <w:rsid w:val="00257303"/>
    <w:rsid w:val="00260CD8"/>
    <w:rsid w:val="002610FA"/>
    <w:rsid w:val="002624F3"/>
    <w:rsid w:val="002626D2"/>
    <w:rsid w:val="00263A87"/>
    <w:rsid w:val="0026446B"/>
    <w:rsid w:val="00264F0F"/>
    <w:rsid w:val="00264F57"/>
    <w:rsid w:val="002651D1"/>
    <w:rsid w:val="002651FE"/>
    <w:rsid w:val="00265476"/>
    <w:rsid w:val="00265A32"/>
    <w:rsid w:val="00265E6B"/>
    <w:rsid w:val="0026627D"/>
    <w:rsid w:val="0026728F"/>
    <w:rsid w:val="002672F1"/>
    <w:rsid w:val="0027050D"/>
    <w:rsid w:val="00270747"/>
    <w:rsid w:val="00270DAB"/>
    <w:rsid w:val="00272166"/>
    <w:rsid w:val="0027240C"/>
    <w:rsid w:val="00272C4C"/>
    <w:rsid w:val="00273C51"/>
    <w:rsid w:val="00274709"/>
    <w:rsid w:val="00274CF8"/>
    <w:rsid w:val="002753B7"/>
    <w:rsid w:val="00276285"/>
    <w:rsid w:val="002770EB"/>
    <w:rsid w:val="0028067D"/>
    <w:rsid w:val="00281CDD"/>
    <w:rsid w:val="00281D83"/>
    <w:rsid w:val="00282F04"/>
    <w:rsid w:val="00284127"/>
    <w:rsid w:val="0028468F"/>
    <w:rsid w:val="00284A46"/>
    <w:rsid w:val="00285266"/>
    <w:rsid w:val="00285565"/>
    <w:rsid w:val="00285929"/>
    <w:rsid w:val="00285C99"/>
    <w:rsid w:val="00287A41"/>
    <w:rsid w:val="00290483"/>
    <w:rsid w:val="0029073F"/>
    <w:rsid w:val="00290D1D"/>
    <w:rsid w:val="002926F3"/>
    <w:rsid w:val="00292913"/>
    <w:rsid w:val="00292FF9"/>
    <w:rsid w:val="0029329D"/>
    <w:rsid w:val="0029472B"/>
    <w:rsid w:val="00294813"/>
    <w:rsid w:val="00294DEB"/>
    <w:rsid w:val="00294F8D"/>
    <w:rsid w:val="0029525E"/>
    <w:rsid w:val="0029548D"/>
    <w:rsid w:val="002957FF"/>
    <w:rsid w:val="00297497"/>
    <w:rsid w:val="00297AAD"/>
    <w:rsid w:val="00297CD7"/>
    <w:rsid w:val="002A1096"/>
    <w:rsid w:val="002A23B0"/>
    <w:rsid w:val="002A2945"/>
    <w:rsid w:val="002A341C"/>
    <w:rsid w:val="002A4075"/>
    <w:rsid w:val="002A409F"/>
    <w:rsid w:val="002A5402"/>
    <w:rsid w:val="002A6112"/>
    <w:rsid w:val="002A740D"/>
    <w:rsid w:val="002A768A"/>
    <w:rsid w:val="002B0429"/>
    <w:rsid w:val="002B055D"/>
    <w:rsid w:val="002B09C6"/>
    <w:rsid w:val="002B0F53"/>
    <w:rsid w:val="002B1B59"/>
    <w:rsid w:val="002B2347"/>
    <w:rsid w:val="002B258A"/>
    <w:rsid w:val="002B2E25"/>
    <w:rsid w:val="002B2EED"/>
    <w:rsid w:val="002B35E8"/>
    <w:rsid w:val="002B40A2"/>
    <w:rsid w:val="002B4B20"/>
    <w:rsid w:val="002B4F06"/>
    <w:rsid w:val="002B5070"/>
    <w:rsid w:val="002B5241"/>
    <w:rsid w:val="002B5494"/>
    <w:rsid w:val="002B566B"/>
    <w:rsid w:val="002B5A69"/>
    <w:rsid w:val="002B5DAA"/>
    <w:rsid w:val="002B61D7"/>
    <w:rsid w:val="002C0A18"/>
    <w:rsid w:val="002C0ECF"/>
    <w:rsid w:val="002C16F5"/>
    <w:rsid w:val="002C2444"/>
    <w:rsid w:val="002C25D6"/>
    <w:rsid w:val="002C3B81"/>
    <w:rsid w:val="002C52CF"/>
    <w:rsid w:val="002C5EF6"/>
    <w:rsid w:val="002C67CB"/>
    <w:rsid w:val="002C6C19"/>
    <w:rsid w:val="002C6CD9"/>
    <w:rsid w:val="002C7935"/>
    <w:rsid w:val="002D06FA"/>
    <w:rsid w:val="002D0F8B"/>
    <w:rsid w:val="002D0F8C"/>
    <w:rsid w:val="002D1524"/>
    <w:rsid w:val="002D39E0"/>
    <w:rsid w:val="002D3D7E"/>
    <w:rsid w:val="002D4CEA"/>
    <w:rsid w:val="002D6E3B"/>
    <w:rsid w:val="002D758A"/>
    <w:rsid w:val="002D7BBB"/>
    <w:rsid w:val="002D7F5F"/>
    <w:rsid w:val="002E01B5"/>
    <w:rsid w:val="002E03F8"/>
    <w:rsid w:val="002E1032"/>
    <w:rsid w:val="002E3922"/>
    <w:rsid w:val="002E3F59"/>
    <w:rsid w:val="002E402B"/>
    <w:rsid w:val="002F2886"/>
    <w:rsid w:val="002F322C"/>
    <w:rsid w:val="002F3ABB"/>
    <w:rsid w:val="002F4C2D"/>
    <w:rsid w:val="002F4E5A"/>
    <w:rsid w:val="002F546B"/>
    <w:rsid w:val="002F5FEC"/>
    <w:rsid w:val="002F63CC"/>
    <w:rsid w:val="002F6518"/>
    <w:rsid w:val="002F68A0"/>
    <w:rsid w:val="002F70BA"/>
    <w:rsid w:val="002F74B8"/>
    <w:rsid w:val="002F7FB2"/>
    <w:rsid w:val="003003D3"/>
    <w:rsid w:val="00300DE1"/>
    <w:rsid w:val="003011AB"/>
    <w:rsid w:val="0030203C"/>
    <w:rsid w:val="0030295A"/>
    <w:rsid w:val="0030343F"/>
    <w:rsid w:val="00303AEF"/>
    <w:rsid w:val="003046E1"/>
    <w:rsid w:val="003056D6"/>
    <w:rsid w:val="0030577B"/>
    <w:rsid w:val="00306C01"/>
    <w:rsid w:val="0030725B"/>
    <w:rsid w:val="00310404"/>
    <w:rsid w:val="00310679"/>
    <w:rsid w:val="00310682"/>
    <w:rsid w:val="003108A6"/>
    <w:rsid w:val="00310F74"/>
    <w:rsid w:val="00311070"/>
    <w:rsid w:val="003118E9"/>
    <w:rsid w:val="00313676"/>
    <w:rsid w:val="00313EAA"/>
    <w:rsid w:val="00315094"/>
    <w:rsid w:val="00315E0D"/>
    <w:rsid w:val="00316076"/>
    <w:rsid w:val="0031612A"/>
    <w:rsid w:val="003162E3"/>
    <w:rsid w:val="003166AD"/>
    <w:rsid w:val="003167DD"/>
    <w:rsid w:val="003173DC"/>
    <w:rsid w:val="00317CC1"/>
    <w:rsid w:val="00317F4D"/>
    <w:rsid w:val="00320B87"/>
    <w:rsid w:val="003219B0"/>
    <w:rsid w:val="00321E9D"/>
    <w:rsid w:val="00321F46"/>
    <w:rsid w:val="00322BA3"/>
    <w:rsid w:val="00324373"/>
    <w:rsid w:val="00324435"/>
    <w:rsid w:val="003245D3"/>
    <w:rsid w:val="00324FBD"/>
    <w:rsid w:val="00326104"/>
    <w:rsid w:val="00326DF2"/>
    <w:rsid w:val="0033055D"/>
    <w:rsid w:val="00331426"/>
    <w:rsid w:val="0033225D"/>
    <w:rsid w:val="0033271F"/>
    <w:rsid w:val="00333509"/>
    <w:rsid w:val="003338D3"/>
    <w:rsid w:val="00334350"/>
    <w:rsid w:val="00334CA2"/>
    <w:rsid w:val="00335919"/>
    <w:rsid w:val="00335B60"/>
    <w:rsid w:val="00335EA0"/>
    <w:rsid w:val="00336530"/>
    <w:rsid w:val="00340161"/>
    <w:rsid w:val="0034024C"/>
    <w:rsid w:val="003408BB"/>
    <w:rsid w:val="003408FA"/>
    <w:rsid w:val="00340979"/>
    <w:rsid w:val="003413C2"/>
    <w:rsid w:val="00341C1A"/>
    <w:rsid w:val="0034244A"/>
    <w:rsid w:val="0034345F"/>
    <w:rsid w:val="00344115"/>
    <w:rsid w:val="003442D9"/>
    <w:rsid w:val="0034518C"/>
    <w:rsid w:val="00346518"/>
    <w:rsid w:val="00346574"/>
    <w:rsid w:val="0034776B"/>
    <w:rsid w:val="00351A7B"/>
    <w:rsid w:val="00351B6A"/>
    <w:rsid w:val="00352E05"/>
    <w:rsid w:val="00353025"/>
    <w:rsid w:val="003533F3"/>
    <w:rsid w:val="00353F02"/>
    <w:rsid w:val="003544C8"/>
    <w:rsid w:val="00355147"/>
    <w:rsid w:val="00355749"/>
    <w:rsid w:val="00355F72"/>
    <w:rsid w:val="003571F7"/>
    <w:rsid w:val="00357CD0"/>
    <w:rsid w:val="00357DD0"/>
    <w:rsid w:val="003606C3"/>
    <w:rsid w:val="003625C8"/>
    <w:rsid w:val="00362E21"/>
    <w:rsid w:val="00362E32"/>
    <w:rsid w:val="003634E4"/>
    <w:rsid w:val="00363F0E"/>
    <w:rsid w:val="003653D1"/>
    <w:rsid w:val="003664CF"/>
    <w:rsid w:val="003669C5"/>
    <w:rsid w:val="00366C5A"/>
    <w:rsid w:val="003679B5"/>
    <w:rsid w:val="00367A29"/>
    <w:rsid w:val="0037021C"/>
    <w:rsid w:val="003704EE"/>
    <w:rsid w:val="0037129D"/>
    <w:rsid w:val="0037218E"/>
    <w:rsid w:val="00372287"/>
    <w:rsid w:val="00372398"/>
    <w:rsid w:val="00373AFF"/>
    <w:rsid w:val="00373BFB"/>
    <w:rsid w:val="00376090"/>
    <w:rsid w:val="00376956"/>
    <w:rsid w:val="00376A35"/>
    <w:rsid w:val="00376ED1"/>
    <w:rsid w:val="003779FA"/>
    <w:rsid w:val="003807D7"/>
    <w:rsid w:val="003829CB"/>
    <w:rsid w:val="0038341B"/>
    <w:rsid w:val="00383CC3"/>
    <w:rsid w:val="00385A7F"/>
    <w:rsid w:val="00386A70"/>
    <w:rsid w:val="00387480"/>
    <w:rsid w:val="00387962"/>
    <w:rsid w:val="00387D22"/>
    <w:rsid w:val="003902D0"/>
    <w:rsid w:val="00391DE9"/>
    <w:rsid w:val="00392F0A"/>
    <w:rsid w:val="003931D1"/>
    <w:rsid w:val="00393B62"/>
    <w:rsid w:val="00393E90"/>
    <w:rsid w:val="0039694D"/>
    <w:rsid w:val="003A0A9E"/>
    <w:rsid w:val="003A14C9"/>
    <w:rsid w:val="003A192E"/>
    <w:rsid w:val="003A1D54"/>
    <w:rsid w:val="003A22FA"/>
    <w:rsid w:val="003A38DB"/>
    <w:rsid w:val="003A39D6"/>
    <w:rsid w:val="003A438F"/>
    <w:rsid w:val="003A4D29"/>
    <w:rsid w:val="003A583B"/>
    <w:rsid w:val="003A5D9F"/>
    <w:rsid w:val="003A6284"/>
    <w:rsid w:val="003A6E6A"/>
    <w:rsid w:val="003A77B1"/>
    <w:rsid w:val="003A793E"/>
    <w:rsid w:val="003A7B95"/>
    <w:rsid w:val="003B0314"/>
    <w:rsid w:val="003B03AC"/>
    <w:rsid w:val="003B09F3"/>
    <w:rsid w:val="003B114F"/>
    <w:rsid w:val="003B321F"/>
    <w:rsid w:val="003B34A9"/>
    <w:rsid w:val="003B37D5"/>
    <w:rsid w:val="003B3983"/>
    <w:rsid w:val="003B4D73"/>
    <w:rsid w:val="003B4E83"/>
    <w:rsid w:val="003B6086"/>
    <w:rsid w:val="003B6E6B"/>
    <w:rsid w:val="003B7FE9"/>
    <w:rsid w:val="003C000B"/>
    <w:rsid w:val="003C08D2"/>
    <w:rsid w:val="003C0C24"/>
    <w:rsid w:val="003C0E54"/>
    <w:rsid w:val="003C2B4C"/>
    <w:rsid w:val="003C2E82"/>
    <w:rsid w:val="003C306B"/>
    <w:rsid w:val="003C41B6"/>
    <w:rsid w:val="003C42B1"/>
    <w:rsid w:val="003C47B4"/>
    <w:rsid w:val="003C5991"/>
    <w:rsid w:val="003C655B"/>
    <w:rsid w:val="003C6CF7"/>
    <w:rsid w:val="003D05AB"/>
    <w:rsid w:val="003D080D"/>
    <w:rsid w:val="003D18FC"/>
    <w:rsid w:val="003D350C"/>
    <w:rsid w:val="003D3886"/>
    <w:rsid w:val="003D39D6"/>
    <w:rsid w:val="003D42A3"/>
    <w:rsid w:val="003D4317"/>
    <w:rsid w:val="003D46DA"/>
    <w:rsid w:val="003D4837"/>
    <w:rsid w:val="003D7ED8"/>
    <w:rsid w:val="003D7FC5"/>
    <w:rsid w:val="003E2016"/>
    <w:rsid w:val="003E287D"/>
    <w:rsid w:val="003E361D"/>
    <w:rsid w:val="003E3A9C"/>
    <w:rsid w:val="003E45D4"/>
    <w:rsid w:val="003E4840"/>
    <w:rsid w:val="003E5899"/>
    <w:rsid w:val="003E58C1"/>
    <w:rsid w:val="003E6BCC"/>
    <w:rsid w:val="003E728F"/>
    <w:rsid w:val="003E7C10"/>
    <w:rsid w:val="003F035B"/>
    <w:rsid w:val="003F09B2"/>
    <w:rsid w:val="003F25F6"/>
    <w:rsid w:val="003F280D"/>
    <w:rsid w:val="003F3044"/>
    <w:rsid w:val="003F4E4E"/>
    <w:rsid w:val="003F5D26"/>
    <w:rsid w:val="003F62D9"/>
    <w:rsid w:val="003F6526"/>
    <w:rsid w:val="003F74E0"/>
    <w:rsid w:val="00401416"/>
    <w:rsid w:val="00401F1B"/>
    <w:rsid w:val="00402068"/>
    <w:rsid w:val="00403E18"/>
    <w:rsid w:val="00403E85"/>
    <w:rsid w:val="00405F5B"/>
    <w:rsid w:val="004061CA"/>
    <w:rsid w:val="00406E7E"/>
    <w:rsid w:val="0041013F"/>
    <w:rsid w:val="004105DD"/>
    <w:rsid w:val="004108A2"/>
    <w:rsid w:val="004112AC"/>
    <w:rsid w:val="00411782"/>
    <w:rsid w:val="00411CA8"/>
    <w:rsid w:val="00412251"/>
    <w:rsid w:val="00420880"/>
    <w:rsid w:val="00420AB3"/>
    <w:rsid w:val="00420E60"/>
    <w:rsid w:val="0042128B"/>
    <w:rsid w:val="004216DB"/>
    <w:rsid w:val="00421C65"/>
    <w:rsid w:val="00422941"/>
    <w:rsid w:val="0042377F"/>
    <w:rsid w:val="0042636D"/>
    <w:rsid w:val="00426A72"/>
    <w:rsid w:val="004307B8"/>
    <w:rsid w:val="004307ED"/>
    <w:rsid w:val="00430FCC"/>
    <w:rsid w:val="00430FE4"/>
    <w:rsid w:val="00431CED"/>
    <w:rsid w:val="00432734"/>
    <w:rsid w:val="00432A3F"/>
    <w:rsid w:val="00432FD5"/>
    <w:rsid w:val="00433423"/>
    <w:rsid w:val="00433CD7"/>
    <w:rsid w:val="00434377"/>
    <w:rsid w:val="00434BEB"/>
    <w:rsid w:val="00434D0E"/>
    <w:rsid w:val="004354B9"/>
    <w:rsid w:val="0043613C"/>
    <w:rsid w:val="004363A9"/>
    <w:rsid w:val="00436405"/>
    <w:rsid w:val="004367FD"/>
    <w:rsid w:val="004368F3"/>
    <w:rsid w:val="00437915"/>
    <w:rsid w:val="00437AFD"/>
    <w:rsid w:val="00440303"/>
    <w:rsid w:val="00440B7B"/>
    <w:rsid w:val="00440C59"/>
    <w:rsid w:val="00441128"/>
    <w:rsid w:val="0044160A"/>
    <w:rsid w:val="00441977"/>
    <w:rsid w:val="00443330"/>
    <w:rsid w:val="00443BB7"/>
    <w:rsid w:val="00444133"/>
    <w:rsid w:val="004441F7"/>
    <w:rsid w:val="004452BC"/>
    <w:rsid w:val="004453CB"/>
    <w:rsid w:val="00446062"/>
    <w:rsid w:val="004465E4"/>
    <w:rsid w:val="00446A96"/>
    <w:rsid w:val="00447749"/>
    <w:rsid w:val="0044798B"/>
    <w:rsid w:val="00447CF7"/>
    <w:rsid w:val="004501D4"/>
    <w:rsid w:val="00451589"/>
    <w:rsid w:val="00453EE2"/>
    <w:rsid w:val="00453F8A"/>
    <w:rsid w:val="00455639"/>
    <w:rsid w:val="00455E0A"/>
    <w:rsid w:val="004605B8"/>
    <w:rsid w:val="00460B97"/>
    <w:rsid w:val="00461574"/>
    <w:rsid w:val="00461626"/>
    <w:rsid w:val="00461B16"/>
    <w:rsid w:val="0046241E"/>
    <w:rsid w:val="00462786"/>
    <w:rsid w:val="00463231"/>
    <w:rsid w:val="0046337A"/>
    <w:rsid w:val="00464B9F"/>
    <w:rsid w:val="00465E66"/>
    <w:rsid w:val="00466AA3"/>
    <w:rsid w:val="0046793F"/>
    <w:rsid w:val="00467BFE"/>
    <w:rsid w:val="00467D12"/>
    <w:rsid w:val="00471F30"/>
    <w:rsid w:val="00472DC7"/>
    <w:rsid w:val="00472ECB"/>
    <w:rsid w:val="00473394"/>
    <w:rsid w:val="00473422"/>
    <w:rsid w:val="00474143"/>
    <w:rsid w:val="004743BC"/>
    <w:rsid w:val="004747F8"/>
    <w:rsid w:val="00474EAC"/>
    <w:rsid w:val="004752B6"/>
    <w:rsid w:val="00476ED7"/>
    <w:rsid w:val="004804BA"/>
    <w:rsid w:val="004808E4"/>
    <w:rsid w:val="0048167F"/>
    <w:rsid w:val="004824D1"/>
    <w:rsid w:val="00482914"/>
    <w:rsid w:val="0048302E"/>
    <w:rsid w:val="00483062"/>
    <w:rsid w:val="00483B9B"/>
    <w:rsid w:val="004851E3"/>
    <w:rsid w:val="004852BE"/>
    <w:rsid w:val="00486240"/>
    <w:rsid w:val="004869AF"/>
    <w:rsid w:val="0048743C"/>
    <w:rsid w:val="00490211"/>
    <w:rsid w:val="004904E0"/>
    <w:rsid w:val="00490594"/>
    <w:rsid w:val="004905BD"/>
    <w:rsid w:val="0049151B"/>
    <w:rsid w:val="00491B43"/>
    <w:rsid w:val="004921C0"/>
    <w:rsid w:val="00492A7A"/>
    <w:rsid w:val="00493086"/>
    <w:rsid w:val="004947F7"/>
    <w:rsid w:val="00495A60"/>
    <w:rsid w:val="00495C33"/>
    <w:rsid w:val="0049610F"/>
    <w:rsid w:val="00496434"/>
    <w:rsid w:val="004967F5"/>
    <w:rsid w:val="00496A1C"/>
    <w:rsid w:val="00496ECC"/>
    <w:rsid w:val="00497B6C"/>
    <w:rsid w:val="00497C6A"/>
    <w:rsid w:val="004A0150"/>
    <w:rsid w:val="004A0899"/>
    <w:rsid w:val="004A0A3E"/>
    <w:rsid w:val="004A3372"/>
    <w:rsid w:val="004A36BB"/>
    <w:rsid w:val="004A42B7"/>
    <w:rsid w:val="004A45EE"/>
    <w:rsid w:val="004A50BC"/>
    <w:rsid w:val="004B329E"/>
    <w:rsid w:val="004B4CBB"/>
    <w:rsid w:val="004B54F7"/>
    <w:rsid w:val="004B5EBD"/>
    <w:rsid w:val="004B6007"/>
    <w:rsid w:val="004B6015"/>
    <w:rsid w:val="004B650C"/>
    <w:rsid w:val="004B6697"/>
    <w:rsid w:val="004B6DB8"/>
    <w:rsid w:val="004C0644"/>
    <w:rsid w:val="004C2D33"/>
    <w:rsid w:val="004C4098"/>
    <w:rsid w:val="004C441D"/>
    <w:rsid w:val="004C4C1E"/>
    <w:rsid w:val="004C4E1F"/>
    <w:rsid w:val="004C5099"/>
    <w:rsid w:val="004C7128"/>
    <w:rsid w:val="004D0B9F"/>
    <w:rsid w:val="004D0BD7"/>
    <w:rsid w:val="004D1B08"/>
    <w:rsid w:val="004D1FD6"/>
    <w:rsid w:val="004D29B4"/>
    <w:rsid w:val="004D37FB"/>
    <w:rsid w:val="004D4063"/>
    <w:rsid w:val="004D55F1"/>
    <w:rsid w:val="004D57EB"/>
    <w:rsid w:val="004D6251"/>
    <w:rsid w:val="004D691A"/>
    <w:rsid w:val="004D70E3"/>
    <w:rsid w:val="004D735E"/>
    <w:rsid w:val="004D7995"/>
    <w:rsid w:val="004D79C3"/>
    <w:rsid w:val="004D7D6C"/>
    <w:rsid w:val="004E0491"/>
    <w:rsid w:val="004E07F0"/>
    <w:rsid w:val="004E08A7"/>
    <w:rsid w:val="004E1782"/>
    <w:rsid w:val="004E228F"/>
    <w:rsid w:val="004E3728"/>
    <w:rsid w:val="004E378C"/>
    <w:rsid w:val="004E4938"/>
    <w:rsid w:val="004E592D"/>
    <w:rsid w:val="004E5EA7"/>
    <w:rsid w:val="004E6437"/>
    <w:rsid w:val="004F0126"/>
    <w:rsid w:val="004F12A6"/>
    <w:rsid w:val="004F156E"/>
    <w:rsid w:val="004F170A"/>
    <w:rsid w:val="004F19A2"/>
    <w:rsid w:val="004F215A"/>
    <w:rsid w:val="004F22F5"/>
    <w:rsid w:val="004F243C"/>
    <w:rsid w:val="004F366D"/>
    <w:rsid w:val="004F40DA"/>
    <w:rsid w:val="004F419B"/>
    <w:rsid w:val="004F446B"/>
    <w:rsid w:val="004F4BF6"/>
    <w:rsid w:val="004F4FAC"/>
    <w:rsid w:val="004F6F41"/>
    <w:rsid w:val="00500B7C"/>
    <w:rsid w:val="00500DCF"/>
    <w:rsid w:val="005012E4"/>
    <w:rsid w:val="00501423"/>
    <w:rsid w:val="00502298"/>
    <w:rsid w:val="005025E3"/>
    <w:rsid w:val="005034BB"/>
    <w:rsid w:val="005035AB"/>
    <w:rsid w:val="00503A19"/>
    <w:rsid w:val="0050457E"/>
    <w:rsid w:val="00504BDF"/>
    <w:rsid w:val="00504CFE"/>
    <w:rsid w:val="00504F0B"/>
    <w:rsid w:val="0050670B"/>
    <w:rsid w:val="00506C7D"/>
    <w:rsid w:val="00507A88"/>
    <w:rsid w:val="00510250"/>
    <w:rsid w:val="00510313"/>
    <w:rsid w:val="00510E03"/>
    <w:rsid w:val="00511436"/>
    <w:rsid w:val="0051282F"/>
    <w:rsid w:val="0051305F"/>
    <w:rsid w:val="005139CD"/>
    <w:rsid w:val="0051458C"/>
    <w:rsid w:val="00514D72"/>
    <w:rsid w:val="005154E9"/>
    <w:rsid w:val="00515846"/>
    <w:rsid w:val="00515B96"/>
    <w:rsid w:val="005161C7"/>
    <w:rsid w:val="005202D8"/>
    <w:rsid w:val="00520CFB"/>
    <w:rsid w:val="005211A9"/>
    <w:rsid w:val="005217D4"/>
    <w:rsid w:val="00521ED1"/>
    <w:rsid w:val="00524144"/>
    <w:rsid w:val="00524518"/>
    <w:rsid w:val="00525B91"/>
    <w:rsid w:val="00525F78"/>
    <w:rsid w:val="00526B7C"/>
    <w:rsid w:val="00530870"/>
    <w:rsid w:val="00531333"/>
    <w:rsid w:val="00531BFA"/>
    <w:rsid w:val="005325DD"/>
    <w:rsid w:val="00532AEA"/>
    <w:rsid w:val="00532D52"/>
    <w:rsid w:val="00533DDF"/>
    <w:rsid w:val="00536B50"/>
    <w:rsid w:val="00536D44"/>
    <w:rsid w:val="005376CC"/>
    <w:rsid w:val="00537767"/>
    <w:rsid w:val="005378F1"/>
    <w:rsid w:val="00537CCF"/>
    <w:rsid w:val="005405CD"/>
    <w:rsid w:val="00542250"/>
    <w:rsid w:val="00542DC0"/>
    <w:rsid w:val="00543446"/>
    <w:rsid w:val="00544129"/>
    <w:rsid w:val="005448B8"/>
    <w:rsid w:val="00544EA1"/>
    <w:rsid w:val="00546148"/>
    <w:rsid w:val="00546394"/>
    <w:rsid w:val="0054645C"/>
    <w:rsid w:val="00546789"/>
    <w:rsid w:val="00546F71"/>
    <w:rsid w:val="0054707A"/>
    <w:rsid w:val="00547342"/>
    <w:rsid w:val="00551735"/>
    <w:rsid w:val="00551D1C"/>
    <w:rsid w:val="00552015"/>
    <w:rsid w:val="005522B1"/>
    <w:rsid w:val="005526D9"/>
    <w:rsid w:val="0055323D"/>
    <w:rsid w:val="005538A8"/>
    <w:rsid w:val="00554A93"/>
    <w:rsid w:val="00554FEB"/>
    <w:rsid w:val="005554A4"/>
    <w:rsid w:val="00555DC3"/>
    <w:rsid w:val="00556181"/>
    <w:rsid w:val="005565A7"/>
    <w:rsid w:val="0055667E"/>
    <w:rsid w:val="005566C0"/>
    <w:rsid w:val="00557213"/>
    <w:rsid w:val="005575FB"/>
    <w:rsid w:val="0055768E"/>
    <w:rsid w:val="00560703"/>
    <w:rsid w:val="00561041"/>
    <w:rsid w:val="00561EFC"/>
    <w:rsid w:val="00562439"/>
    <w:rsid w:val="005642B6"/>
    <w:rsid w:val="0056437E"/>
    <w:rsid w:val="00564A9F"/>
    <w:rsid w:val="00564CA5"/>
    <w:rsid w:val="00565294"/>
    <w:rsid w:val="0056548E"/>
    <w:rsid w:val="00565573"/>
    <w:rsid w:val="005669EA"/>
    <w:rsid w:val="00566A51"/>
    <w:rsid w:val="00566F75"/>
    <w:rsid w:val="0056701A"/>
    <w:rsid w:val="00567660"/>
    <w:rsid w:val="00567CB6"/>
    <w:rsid w:val="00571501"/>
    <w:rsid w:val="00571DBC"/>
    <w:rsid w:val="00572631"/>
    <w:rsid w:val="00572653"/>
    <w:rsid w:val="005727C8"/>
    <w:rsid w:val="00572E94"/>
    <w:rsid w:val="0057329E"/>
    <w:rsid w:val="00573651"/>
    <w:rsid w:val="00574ECB"/>
    <w:rsid w:val="00575609"/>
    <w:rsid w:val="0057566E"/>
    <w:rsid w:val="0057607F"/>
    <w:rsid w:val="0057624A"/>
    <w:rsid w:val="00576AF1"/>
    <w:rsid w:val="00576BCF"/>
    <w:rsid w:val="00577C3D"/>
    <w:rsid w:val="00580D53"/>
    <w:rsid w:val="00580EB6"/>
    <w:rsid w:val="00580F02"/>
    <w:rsid w:val="00580F18"/>
    <w:rsid w:val="00581832"/>
    <w:rsid w:val="00581981"/>
    <w:rsid w:val="00581D8B"/>
    <w:rsid w:val="0058329C"/>
    <w:rsid w:val="00583AF3"/>
    <w:rsid w:val="00584378"/>
    <w:rsid w:val="005844D6"/>
    <w:rsid w:val="005847B9"/>
    <w:rsid w:val="00584978"/>
    <w:rsid w:val="00585B09"/>
    <w:rsid w:val="00587C32"/>
    <w:rsid w:val="00587D9D"/>
    <w:rsid w:val="00587E79"/>
    <w:rsid w:val="005911A2"/>
    <w:rsid w:val="00591E73"/>
    <w:rsid w:val="005927FF"/>
    <w:rsid w:val="005931EF"/>
    <w:rsid w:val="00595C8D"/>
    <w:rsid w:val="00595FBD"/>
    <w:rsid w:val="005968FF"/>
    <w:rsid w:val="00596A6D"/>
    <w:rsid w:val="00596AFB"/>
    <w:rsid w:val="00596E68"/>
    <w:rsid w:val="005A0B73"/>
    <w:rsid w:val="005A17DC"/>
    <w:rsid w:val="005A2F7B"/>
    <w:rsid w:val="005A3458"/>
    <w:rsid w:val="005A41D6"/>
    <w:rsid w:val="005A5515"/>
    <w:rsid w:val="005A567C"/>
    <w:rsid w:val="005A595B"/>
    <w:rsid w:val="005A698D"/>
    <w:rsid w:val="005B0682"/>
    <w:rsid w:val="005B0B8D"/>
    <w:rsid w:val="005B0BC6"/>
    <w:rsid w:val="005B2DBF"/>
    <w:rsid w:val="005B33B4"/>
    <w:rsid w:val="005B3D7B"/>
    <w:rsid w:val="005B4175"/>
    <w:rsid w:val="005B438D"/>
    <w:rsid w:val="005B4EAC"/>
    <w:rsid w:val="005B4F81"/>
    <w:rsid w:val="005B5047"/>
    <w:rsid w:val="005B64FC"/>
    <w:rsid w:val="005B79D5"/>
    <w:rsid w:val="005B7AEA"/>
    <w:rsid w:val="005C2CB0"/>
    <w:rsid w:val="005C3163"/>
    <w:rsid w:val="005C3A7F"/>
    <w:rsid w:val="005C5CF3"/>
    <w:rsid w:val="005C5FB5"/>
    <w:rsid w:val="005C6447"/>
    <w:rsid w:val="005C6605"/>
    <w:rsid w:val="005C66FD"/>
    <w:rsid w:val="005C6735"/>
    <w:rsid w:val="005D0300"/>
    <w:rsid w:val="005D1DBC"/>
    <w:rsid w:val="005D223D"/>
    <w:rsid w:val="005D2347"/>
    <w:rsid w:val="005D2E7C"/>
    <w:rsid w:val="005D394C"/>
    <w:rsid w:val="005D3DD6"/>
    <w:rsid w:val="005D5144"/>
    <w:rsid w:val="005D67F7"/>
    <w:rsid w:val="005D684A"/>
    <w:rsid w:val="005D68F3"/>
    <w:rsid w:val="005D7679"/>
    <w:rsid w:val="005E0B6C"/>
    <w:rsid w:val="005E0CAD"/>
    <w:rsid w:val="005E1F8F"/>
    <w:rsid w:val="005E2924"/>
    <w:rsid w:val="005E2DC4"/>
    <w:rsid w:val="005E317A"/>
    <w:rsid w:val="005E4CDD"/>
    <w:rsid w:val="005E5157"/>
    <w:rsid w:val="005E5778"/>
    <w:rsid w:val="005E57B1"/>
    <w:rsid w:val="005E5E2A"/>
    <w:rsid w:val="005E6042"/>
    <w:rsid w:val="005E68CE"/>
    <w:rsid w:val="005F0FD5"/>
    <w:rsid w:val="005F1168"/>
    <w:rsid w:val="005F1270"/>
    <w:rsid w:val="005F17DF"/>
    <w:rsid w:val="005F1A1C"/>
    <w:rsid w:val="005F32CA"/>
    <w:rsid w:val="005F35D3"/>
    <w:rsid w:val="005F3785"/>
    <w:rsid w:val="005F379C"/>
    <w:rsid w:val="005F4632"/>
    <w:rsid w:val="005F4698"/>
    <w:rsid w:val="005F6D6C"/>
    <w:rsid w:val="0060051A"/>
    <w:rsid w:val="006007EB"/>
    <w:rsid w:val="00601840"/>
    <w:rsid w:val="00601D2F"/>
    <w:rsid w:val="00602A01"/>
    <w:rsid w:val="00602E7F"/>
    <w:rsid w:val="00603083"/>
    <w:rsid w:val="00603D83"/>
    <w:rsid w:val="006040D2"/>
    <w:rsid w:val="00604317"/>
    <w:rsid w:val="00605F9E"/>
    <w:rsid w:val="00606C9E"/>
    <w:rsid w:val="0060732C"/>
    <w:rsid w:val="006076C7"/>
    <w:rsid w:val="00610C84"/>
    <w:rsid w:val="00611C91"/>
    <w:rsid w:val="00612898"/>
    <w:rsid w:val="00613F26"/>
    <w:rsid w:val="00614B78"/>
    <w:rsid w:val="00615B12"/>
    <w:rsid w:val="00615DCF"/>
    <w:rsid w:val="00616C40"/>
    <w:rsid w:val="00617599"/>
    <w:rsid w:val="0062062F"/>
    <w:rsid w:val="00621643"/>
    <w:rsid w:val="00622BA2"/>
    <w:rsid w:val="00622FF7"/>
    <w:rsid w:val="006235E7"/>
    <w:rsid w:val="00623838"/>
    <w:rsid w:val="00623AB7"/>
    <w:rsid w:val="0062439C"/>
    <w:rsid w:val="00624C51"/>
    <w:rsid w:val="00625463"/>
    <w:rsid w:val="00625D56"/>
    <w:rsid w:val="006260F7"/>
    <w:rsid w:val="006267D5"/>
    <w:rsid w:val="006276E1"/>
    <w:rsid w:val="00631266"/>
    <w:rsid w:val="0063160D"/>
    <w:rsid w:val="00631829"/>
    <w:rsid w:val="00631E36"/>
    <w:rsid w:val="0063359F"/>
    <w:rsid w:val="0063385E"/>
    <w:rsid w:val="00635258"/>
    <w:rsid w:val="00635846"/>
    <w:rsid w:val="0063595D"/>
    <w:rsid w:val="00635F3E"/>
    <w:rsid w:val="006367EE"/>
    <w:rsid w:val="0063693B"/>
    <w:rsid w:val="00640245"/>
    <w:rsid w:val="00640B89"/>
    <w:rsid w:val="00640D46"/>
    <w:rsid w:val="00640D80"/>
    <w:rsid w:val="00642376"/>
    <w:rsid w:val="00642550"/>
    <w:rsid w:val="00642E69"/>
    <w:rsid w:val="00643133"/>
    <w:rsid w:val="006434B0"/>
    <w:rsid w:val="00643F5B"/>
    <w:rsid w:val="00643FDA"/>
    <w:rsid w:val="00644644"/>
    <w:rsid w:val="00645AA9"/>
    <w:rsid w:val="00645D81"/>
    <w:rsid w:val="0064670D"/>
    <w:rsid w:val="006501DB"/>
    <w:rsid w:val="00650C35"/>
    <w:rsid w:val="00652555"/>
    <w:rsid w:val="00652581"/>
    <w:rsid w:val="00652BB1"/>
    <w:rsid w:val="00655497"/>
    <w:rsid w:val="0065576D"/>
    <w:rsid w:val="00655C6E"/>
    <w:rsid w:val="006578A3"/>
    <w:rsid w:val="0066196D"/>
    <w:rsid w:val="00663346"/>
    <w:rsid w:val="00663381"/>
    <w:rsid w:val="00664C88"/>
    <w:rsid w:val="0066629E"/>
    <w:rsid w:val="006665A3"/>
    <w:rsid w:val="00666771"/>
    <w:rsid w:val="00666C4E"/>
    <w:rsid w:val="00667EDC"/>
    <w:rsid w:val="006706FB"/>
    <w:rsid w:val="00670E68"/>
    <w:rsid w:val="006716F5"/>
    <w:rsid w:val="006721B6"/>
    <w:rsid w:val="006724A9"/>
    <w:rsid w:val="00672F00"/>
    <w:rsid w:val="00674187"/>
    <w:rsid w:val="00676677"/>
    <w:rsid w:val="00676BF0"/>
    <w:rsid w:val="00677E16"/>
    <w:rsid w:val="00677F8D"/>
    <w:rsid w:val="00680387"/>
    <w:rsid w:val="00680513"/>
    <w:rsid w:val="006807BE"/>
    <w:rsid w:val="006811BE"/>
    <w:rsid w:val="0068142C"/>
    <w:rsid w:val="0068389A"/>
    <w:rsid w:val="00684B72"/>
    <w:rsid w:val="0068596D"/>
    <w:rsid w:val="00685A55"/>
    <w:rsid w:val="00686B68"/>
    <w:rsid w:val="00687A54"/>
    <w:rsid w:val="0069001E"/>
    <w:rsid w:val="006916A1"/>
    <w:rsid w:val="00691B7C"/>
    <w:rsid w:val="00691C88"/>
    <w:rsid w:val="006920DD"/>
    <w:rsid w:val="0069257A"/>
    <w:rsid w:val="00692623"/>
    <w:rsid w:val="0069295F"/>
    <w:rsid w:val="00693354"/>
    <w:rsid w:val="00696056"/>
    <w:rsid w:val="006965CC"/>
    <w:rsid w:val="00696637"/>
    <w:rsid w:val="006975E6"/>
    <w:rsid w:val="006A0C5C"/>
    <w:rsid w:val="006A1554"/>
    <w:rsid w:val="006A1894"/>
    <w:rsid w:val="006A1BE0"/>
    <w:rsid w:val="006A20E0"/>
    <w:rsid w:val="006A2574"/>
    <w:rsid w:val="006A3874"/>
    <w:rsid w:val="006A441F"/>
    <w:rsid w:val="006A4B65"/>
    <w:rsid w:val="006A4CEF"/>
    <w:rsid w:val="006A4E09"/>
    <w:rsid w:val="006A51DA"/>
    <w:rsid w:val="006A55CB"/>
    <w:rsid w:val="006A5D24"/>
    <w:rsid w:val="006A7844"/>
    <w:rsid w:val="006B06E4"/>
    <w:rsid w:val="006B0D93"/>
    <w:rsid w:val="006B0FF5"/>
    <w:rsid w:val="006B28D0"/>
    <w:rsid w:val="006B3071"/>
    <w:rsid w:val="006B3753"/>
    <w:rsid w:val="006B3BBC"/>
    <w:rsid w:val="006B3F2B"/>
    <w:rsid w:val="006B656D"/>
    <w:rsid w:val="006B76DB"/>
    <w:rsid w:val="006B7CD5"/>
    <w:rsid w:val="006C0B06"/>
    <w:rsid w:val="006C15E3"/>
    <w:rsid w:val="006C1FB2"/>
    <w:rsid w:val="006C2357"/>
    <w:rsid w:val="006C2D81"/>
    <w:rsid w:val="006C32E4"/>
    <w:rsid w:val="006C390E"/>
    <w:rsid w:val="006C3F0D"/>
    <w:rsid w:val="006C3F54"/>
    <w:rsid w:val="006C4542"/>
    <w:rsid w:val="006C504D"/>
    <w:rsid w:val="006C5111"/>
    <w:rsid w:val="006C5E95"/>
    <w:rsid w:val="006C6882"/>
    <w:rsid w:val="006D031A"/>
    <w:rsid w:val="006D0CC3"/>
    <w:rsid w:val="006D1679"/>
    <w:rsid w:val="006D1FE8"/>
    <w:rsid w:val="006D24A1"/>
    <w:rsid w:val="006D3A0B"/>
    <w:rsid w:val="006D4031"/>
    <w:rsid w:val="006D4207"/>
    <w:rsid w:val="006D45B0"/>
    <w:rsid w:val="006D66A1"/>
    <w:rsid w:val="006D6799"/>
    <w:rsid w:val="006D6DC4"/>
    <w:rsid w:val="006D6E77"/>
    <w:rsid w:val="006E032F"/>
    <w:rsid w:val="006E19E2"/>
    <w:rsid w:val="006E2C30"/>
    <w:rsid w:val="006E317D"/>
    <w:rsid w:val="006E425E"/>
    <w:rsid w:val="006E437E"/>
    <w:rsid w:val="006E4517"/>
    <w:rsid w:val="006E6050"/>
    <w:rsid w:val="006E7198"/>
    <w:rsid w:val="006E7538"/>
    <w:rsid w:val="006F00D6"/>
    <w:rsid w:val="006F11F3"/>
    <w:rsid w:val="006F1A20"/>
    <w:rsid w:val="006F2069"/>
    <w:rsid w:val="006F2600"/>
    <w:rsid w:val="006F2F0F"/>
    <w:rsid w:val="006F4149"/>
    <w:rsid w:val="006F5001"/>
    <w:rsid w:val="006F5181"/>
    <w:rsid w:val="006F604D"/>
    <w:rsid w:val="006F617E"/>
    <w:rsid w:val="006F7B2A"/>
    <w:rsid w:val="006F7B66"/>
    <w:rsid w:val="0070182B"/>
    <w:rsid w:val="00701AEB"/>
    <w:rsid w:val="00703354"/>
    <w:rsid w:val="00703DC7"/>
    <w:rsid w:val="007055E6"/>
    <w:rsid w:val="00705B96"/>
    <w:rsid w:val="00706C54"/>
    <w:rsid w:val="007072E6"/>
    <w:rsid w:val="00707DFD"/>
    <w:rsid w:val="00710A2C"/>
    <w:rsid w:val="00710AB3"/>
    <w:rsid w:val="0071112D"/>
    <w:rsid w:val="007117AB"/>
    <w:rsid w:val="00712099"/>
    <w:rsid w:val="0071293C"/>
    <w:rsid w:val="00713049"/>
    <w:rsid w:val="0071512E"/>
    <w:rsid w:val="007154E0"/>
    <w:rsid w:val="00715B89"/>
    <w:rsid w:val="00715E03"/>
    <w:rsid w:val="00716128"/>
    <w:rsid w:val="0071624D"/>
    <w:rsid w:val="00716F0E"/>
    <w:rsid w:val="0071799F"/>
    <w:rsid w:val="00720B2B"/>
    <w:rsid w:val="00721931"/>
    <w:rsid w:val="0072265D"/>
    <w:rsid w:val="007226AC"/>
    <w:rsid w:val="00723643"/>
    <w:rsid w:val="00723736"/>
    <w:rsid w:val="00723918"/>
    <w:rsid w:val="00724865"/>
    <w:rsid w:val="0072508A"/>
    <w:rsid w:val="0072532C"/>
    <w:rsid w:val="007253AD"/>
    <w:rsid w:val="00725A83"/>
    <w:rsid w:val="00725F63"/>
    <w:rsid w:val="00726169"/>
    <w:rsid w:val="007261E1"/>
    <w:rsid w:val="007264B8"/>
    <w:rsid w:val="00727591"/>
    <w:rsid w:val="00727FC4"/>
    <w:rsid w:val="00731026"/>
    <w:rsid w:val="0073169D"/>
    <w:rsid w:val="00732360"/>
    <w:rsid w:val="00733718"/>
    <w:rsid w:val="00733C9A"/>
    <w:rsid w:val="007342D7"/>
    <w:rsid w:val="0073472B"/>
    <w:rsid w:val="00735EB7"/>
    <w:rsid w:val="007366C0"/>
    <w:rsid w:val="00737320"/>
    <w:rsid w:val="00737403"/>
    <w:rsid w:val="00737781"/>
    <w:rsid w:val="007377E1"/>
    <w:rsid w:val="00741D9A"/>
    <w:rsid w:val="00742A58"/>
    <w:rsid w:val="00742DE3"/>
    <w:rsid w:val="00744048"/>
    <w:rsid w:val="00744084"/>
    <w:rsid w:val="00744CAB"/>
    <w:rsid w:val="0074612E"/>
    <w:rsid w:val="00750297"/>
    <w:rsid w:val="00750491"/>
    <w:rsid w:val="007505EA"/>
    <w:rsid w:val="007517A6"/>
    <w:rsid w:val="0075189B"/>
    <w:rsid w:val="00752B37"/>
    <w:rsid w:val="007534C9"/>
    <w:rsid w:val="00754ABC"/>
    <w:rsid w:val="007560B9"/>
    <w:rsid w:val="007562E7"/>
    <w:rsid w:val="0075691B"/>
    <w:rsid w:val="00756ED3"/>
    <w:rsid w:val="007618BC"/>
    <w:rsid w:val="00761DCC"/>
    <w:rsid w:val="00764CC6"/>
    <w:rsid w:val="00764D71"/>
    <w:rsid w:val="0076539D"/>
    <w:rsid w:val="00765456"/>
    <w:rsid w:val="00765462"/>
    <w:rsid w:val="00765608"/>
    <w:rsid w:val="00765FBC"/>
    <w:rsid w:val="00766192"/>
    <w:rsid w:val="0076669D"/>
    <w:rsid w:val="0076766E"/>
    <w:rsid w:val="00772BF6"/>
    <w:rsid w:val="0077374C"/>
    <w:rsid w:val="00773FB6"/>
    <w:rsid w:val="00774716"/>
    <w:rsid w:val="00776EBC"/>
    <w:rsid w:val="007809DD"/>
    <w:rsid w:val="00781008"/>
    <w:rsid w:val="007823C8"/>
    <w:rsid w:val="00782EFD"/>
    <w:rsid w:val="00783475"/>
    <w:rsid w:val="00783792"/>
    <w:rsid w:val="007837C1"/>
    <w:rsid w:val="007845AE"/>
    <w:rsid w:val="00784B38"/>
    <w:rsid w:val="00785C27"/>
    <w:rsid w:val="0078667C"/>
    <w:rsid w:val="00787289"/>
    <w:rsid w:val="00791D0C"/>
    <w:rsid w:val="0079219E"/>
    <w:rsid w:val="00792759"/>
    <w:rsid w:val="0079280F"/>
    <w:rsid w:val="00792974"/>
    <w:rsid w:val="007933BE"/>
    <w:rsid w:val="0079365F"/>
    <w:rsid w:val="0079426A"/>
    <w:rsid w:val="00794680"/>
    <w:rsid w:val="00796086"/>
    <w:rsid w:val="00797464"/>
    <w:rsid w:val="00797CD9"/>
    <w:rsid w:val="007A0DBA"/>
    <w:rsid w:val="007A1C09"/>
    <w:rsid w:val="007A1D1D"/>
    <w:rsid w:val="007A2324"/>
    <w:rsid w:val="007A31A7"/>
    <w:rsid w:val="007A38B5"/>
    <w:rsid w:val="007A3D63"/>
    <w:rsid w:val="007A5389"/>
    <w:rsid w:val="007A6DF9"/>
    <w:rsid w:val="007A7720"/>
    <w:rsid w:val="007B076B"/>
    <w:rsid w:val="007B1DD9"/>
    <w:rsid w:val="007B2C13"/>
    <w:rsid w:val="007B40A0"/>
    <w:rsid w:val="007B495F"/>
    <w:rsid w:val="007B5034"/>
    <w:rsid w:val="007B5A1E"/>
    <w:rsid w:val="007C0F58"/>
    <w:rsid w:val="007C1BE0"/>
    <w:rsid w:val="007C28F7"/>
    <w:rsid w:val="007C3B09"/>
    <w:rsid w:val="007C3C74"/>
    <w:rsid w:val="007C3E4F"/>
    <w:rsid w:val="007C3F32"/>
    <w:rsid w:val="007C41B0"/>
    <w:rsid w:val="007C4604"/>
    <w:rsid w:val="007C4687"/>
    <w:rsid w:val="007C4D09"/>
    <w:rsid w:val="007C521A"/>
    <w:rsid w:val="007C6196"/>
    <w:rsid w:val="007C75D5"/>
    <w:rsid w:val="007C7CE4"/>
    <w:rsid w:val="007D0105"/>
    <w:rsid w:val="007D0461"/>
    <w:rsid w:val="007D3A74"/>
    <w:rsid w:val="007D3BBA"/>
    <w:rsid w:val="007D6D3A"/>
    <w:rsid w:val="007D70B6"/>
    <w:rsid w:val="007D7AFC"/>
    <w:rsid w:val="007D7B07"/>
    <w:rsid w:val="007D7DB5"/>
    <w:rsid w:val="007E0443"/>
    <w:rsid w:val="007E0BC1"/>
    <w:rsid w:val="007E0FFF"/>
    <w:rsid w:val="007E189D"/>
    <w:rsid w:val="007E1A1E"/>
    <w:rsid w:val="007E1B7C"/>
    <w:rsid w:val="007E1BF3"/>
    <w:rsid w:val="007E2AAB"/>
    <w:rsid w:val="007E33DA"/>
    <w:rsid w:val="007E4037"/>
    <w:rsid w:val="007E5EC6"/>
    <w:rsid w:val="007E6966"/>
    <w:rsid w:val="007E69AE"/>
    <w:rsid w:val="007E7242"/>
    <w:rsid w:val="007F0299"/>
    <w:rsid w:val="007F0AD5"/>
    <w:rsid w:val="007F1551"/>
    <w:rsid w:val="007F1CEA"/>
    <w:rsid w:val="007F2211"/>
    <w:rsid w:val="007F273B"/>
    <w:rsid w:val="007F3887"/>
    <w:rsid w:val="007F3F29"/>
    <w:rsid w:val="007F4854"/>
    <w:rsid w:val="007F5A3C"/>
    <w:rsid w:val="007F6270"/>
    <w:rsid w:val="007F72E9"/>
    <w:rsid w:val="00802086"/>
    <w:rsid w:val="00802F94"/>
    <w:rsid w:val="00803673"/>
    <w:rsid w:val="008049D6"/>
    <w:rsid w:val="008055EA"/>
    <w:rsid w:val="00805C69"/>
    <w:rsid w:val="008068E8"/>
    <w:rsid w:val="00806977"/>
    <w:rsid w:val="00806B21"/>
    <w:rsid w:val="00806B85"/>
    <w:rsid w:val="00806CBB"/>
    <w:rsid w:val="00807C88"/>
    <w:rsid w:val="00810525"/>
    <w:rsid w:val="00811A3E"/>
    <w:rsid w:val="00813040"/>
    <w:rsid w:val="0081395A"/>
    <w:rsid w:val="00813C41"/>
    <w:rsid w:val="0081457C"/>
    <w:rsid w:val="00814E96"/>
    <w:rsid w:val="008163F9"/>
    <w:rsid w:val="008169FD"/>
    <w:rsid w:val="00817CAB"/>
    <w:rsid w:val="00817D26"/>
    <w:rsid w:val="0082054A"/>
    <w:rsid w:val="0082062C"/>
    <w:rsid w:val="00820E11"/>
    <w:rsid w:val="00821560"/>
    <w:rsid w:val="0082373C"/>
    <w:rsid w:val="008238F0"/>
    <w:rsid w:val="00823E9A"/>
    <w:rsid w:val="00825269"/>
    <w:rsid w:val="00826282"/>
    <w:rsid w:val="008266CD"/>
    <w:rsid w:val="0082692F"/>
    <w:rsid w:val="00827424"/>
    <w:rsid w:val="00827DB1"/>
    <w:rsid w:val="00827E63"/>
    <w:rsid w:val="0083002A"/>
    <w:rsid w:val="008309DE"/>
    <w:rsid w:val="008313FD"/>
    <w:rsid w:val="00831DAA"/>
    <w:rsid w:val="00831F6C"/>
    <w:rsid w:val="00832AD7"/>
    <w:rsid w:val="00834522"/>
    <w:rsid w:val="00834C89"/>
    <w:rsid w:val="008354C8"/>
    <w:rsid w:val="008368AB"/>
    <w:rsid w:val="00836AF6"/>
    <w:rsid w:val="00836D2E"/>
    <w:rsid w:val="00836E95"/>
    <w:rsid w:val="00836E9E"/>
    <w:rsid w:val="00837029"/>
    <w:rsid w:val="008370BD"/>
    <w:rsid w:val="008370C1"/>
    <w:rsid w:val="008405A5"/>
    <w:rsid w:val="0084176F"/>
    <w:rsid w:val="00842117"/>
    <w:rsid w:val="00842BDB"/>
    <w:rsid w:val="00842E7B"/>
    <w:rsid w:val="008430E0"/>
    <w:rsid w:val="008441E9"/>
    <w:rsid w:val="00844A42"/>
    <w:rsid w:val="00844B2A"/>
    <w:rsid w:val="0084530A"/>
    <w:rsid w:val="00845AA5"/>
    <w:rsid w:val="00845D3E"/>
    <w:rsid w:val="008462ED"/>
    <w:rsid w:val="0084672C"/>
    <w:rsid w:val="00847928"/>
    <w:rsid w:val="00847D70"/>
    <w:rsid w:val="00851439"/>
    <w:rsid w:val="00851B2C"/>
    <w:rsid w:val="00851FDF"/>
    <w:rsid w:val="008522C3"/>
    <w:rsid w:val="008523D8"/>
    <w:rsid w:val="00852B30"/>
    <w:rsid w:val="0085366B"/>
    <w:rsid w:val="00853FD0"/>
    <w:rsid w:val="00855A70"/>
    <w:rsid w:val="0085716C"/>
    <w:rsid w:val="00857ECA"/>
    <w:rsid w:val="0086091C"/>
    <w:rsid w:val="00860CB4"/>
    <w:rsid w:val="00860E86"/>
    <w:rsid w:val="00861E0A"/>
    <w:rsid w:val="0086298D"/>
    <w:rsid w:val="008637F6"/>
    <w:rsid w:val="00864507"/>
    <w:rsid w:val="0086491A"/>
    <w:rsid w:val="008658B1"/>
    <w:rsid w:val="00865EA1"/>
    <w:rsid w:val="00867428"/>
    <w:rsid w:val="00867529"/>
    <w:rsid w:val="0086765F"/>
    <w:rsid w:val="0086782E"/>
    <w:rsid w:val="00867A65"/>
    <w:rsid w:val="00867E96"/>
    <w:rsid w:val="008722DE"/>
    <w:rsid w:val="008737C4"/>
    <w:rsid w:val="0087394A"/>
    <w:rsid w:val="008748A6"/>
    <w:rsid w:val="00875514"/>
    <w:rsid w:val="00875EB7"/>
    <w:rsid w:val="00877407"/>
    <w:rsid w:val="00881AB2"/>
    <w:rsid w:val="0088262A"/>
    <w:rsid w:val="008844E5"/>
    <w:rsid w:val="00884B70"/>
    <w:rsid w:val="00884C49"/>
    <w:rsid w:val="008852DB"/>
    <w:rsid w:val="00885A8F"/>
    <w:rsid w:val="0088611C"/>
    <w:rsid w:val="0088777A"/>
    <w:rsid w:val="008877AA"/>
    <w:rsid w:val="00887D3B"/>
    <w:rsid w:val="0089051A"/>
    <w:rsid w:val="00892201"/>
    <w:rsid w:val="00894091"/>
    <w:rsid w:val="0089465A"/>
    <w:rsid w:val="00895B05"/>
    <w:rsid w:val="00895E2F"/>
    <w:rsid w:val="008977D1"/>
    <w:rsid w:val="008979AD"/>
    <w:rsid w:val="008A09CC"/>
    <w:rsid w:val="008A0FDA"/>
    <w:rsid w:val="008A1F03"/>
    <w:rsid w:val="008A241C"/>
    <w:rsid w:val="008A248C"/>
    <w:rsid w:val="008A25A5"/>
    <w:rsid w:val="008A437B"/>
    <w:rsid w:val="008A488A"/>
    <w:rsid w:val="008A52EF"/>
    <w:rsid w:val="008A5842"/>
    <w:rsid w:val="008A5E27"/>
    <w:rsid w:val="008A658E"/>
    <w:rsid w:val="008A70F4"/>
    <w:rsid w:val="008A73EE"/>
    <w:rsid w:val="008B3359"/>
    <w:rsid w:val="008B4229"/>
    <w:rsid w:val="008B468F"/>
    <w:rsid w:val="008B6303"/>
    <w:rsid w:val="008B67E9"/>
    <w:rsid w:val="008B7177"/>
    <w:rsid w:val="008B771A"/>
    <w:rsid w:val="008C02CF"/>
    <w:rsid w:val="008C23E1"/>
    <w:rsid w:val="008C36FD"/>
    <w:rsid w:val="008C3988"/>
    <w:rsid w:val="008C3F42"/>
    <w:rsid w:val="008C4548"/>
    <w:rsid w:val="008C499B"/>
    <w:rsid w:val="008C4ECE"/>
    <w:rsid w:val="008C5086"/>
    <w:rsid w:val="008C508E"/>
    <w:rsid w:val="008C53A5"/>
    <w:rsid w:val="008C6218"/>
    <w:rsid w:val="008C6DE8"/>
    <w:rsid w:val="008D0194"/>
    <w:rsid w:val="008D06AF"/>
    <w:rsid w:val="008D1765"/>
    <w:rsid w:val="008D2A8B"/>
    <w:rsid w:val="008D3ECA"/>
    <w:rsid w:val="008D59F8"/>
    <w:rsid w:val="008D6107"/>
    <w:rsid w:val="008D7331"/>
    <w:rsid w:val="008D7480"/>
    <w:rsid w:val="008E0D06"/>
    <w:rsid w:val="008E0F48"/>
    <w:rsid w:val="008E123A"/>
    <w:rsid w:val="008E1327"/>
    <w:rsid w:val="008E1F24"/>
    <w:rsid w:val="008E257A"/>
    <w:rsid w:val="008E3CE6"/>
    <w:rsid w:val="008E3E3C"/>
    <w:rsid w:val="008E517C"/>
    <w:rsid w:val="008E588F"/>
    <w:rsid w:val="008E5DF3"/>
    <w:rsid w:val="008E62F4"/>
    <w:rsid w:val="008E6D84"/>
    <w:rsid w:val="008E70C9"/>
    <w:rsid w:val="008F0468"/>
    <w:rsid w:val="008F08DF"/>
    <w:rsid w:val="008F0CE3"/>
    <w:rsid w:val="008F1763"/>
    <w:rsid w:val="008F1E4A"/>
    <w:rsid w:val="008F3368"/>
    <w:rsid w:val="008F352C"/>
    <w:rsid w:val="008F4045"/>
    <w:rsid w:val="008F4534"/>
    <w:rsid w:val="008F545D"/>
    <w:rsid w:val="008F5E1C"/>
    <w:rsid w:val="008F6C58"/>
    <w:rsid w:val="008F7DBD"/>
    <w:rsid w:val="00900395"/>
    <w:rsid w:val="009009E0"/>
    <w:rsid w:val="00901BCA"/>
    <w:rsid w:val="00901FA2"/>
    <w:rsid w:val="00902391"/>
    <w:rsid w:val="00902777"/>
    <w:rsid w:val="00903151"/>
    <w:rsid w:val="009031A9"/>
    <w:rsid w:val="00903537"/>
    <w:rsid w:val="009051E5"/>
    <w:rsid w:val="0090563F"/>
    <w:rsid w:val="00905D69"/>
    <w:rsid w:val="00907BCD"/>
    <w:rsid w:val="00910A1F"/>
    <w:rsid w:val="009110D5"/>
    <w:rsid w:val="009114F6"/>
    <w:rsid w:val="00911945"/>
    <w:rsid w:val="00913645"/>
    <w:rsid w:val="00913745"/>
    <w:rsid w:val="00913E8A"/>
    <w:rsid w:val="00914BC4"/>
    <w:rsid w:val="00915980"/>
    <w:rsid w:val="00917852"/>
    <w:rsid w:val="00917C9C"/>
    <w:rsid w:val="0092043C"/>
    <w:rsid w:val="00920758"/>
    <w:rsid w:val="0092079C"/>
    <w:rsid w:val="00920892"/>
    <w:rsid w:val="00920D9C"/>
    <w:rsid w:val="00920F51"/>
    <w:rsid w:val="00922F21"/>
    <w:rsid w:val="00922FDB"/>
    <w:rsid w:val="00923071"/>
    <w:rsid w:val="009238D3"/>
    <w:rsid w:val="00926225"/>
    <w:rsid w:val="00926AFE"/>
    <w:rsid w:val="00927992"/>
    <w:rsid w:val="00930A75"/>
    <w:rsid w:val="00931631"/>
    <w:rsid w:val="00932489"/>
    <w:rsid w:val="00932535"/>
    <w:rsid w:val="00932607"/>
    <w:rsid w:val="00933B22"/>
    <w:rsid w:val="00933E92"/>
    <w:rsid w:val="0093482E"/>
    <w:rsid w:val="0093493C"/>
    <w:rsid w:val="00935A23"/>
    <w:rsid w:val="009368AE"/>
    <w:rsid w:val="0094104C"/>
    <w:rsid w:val="009413BF"/>
    <w:rsid w:val="00941A71"/>
    <w:rsid w:val="009423D8"/>
    <w:rsid w:val="009423E9"/>
    <w:rsid w:val="00942D5D"/>
    <w:rsid w:val="00942FF3"/>
    <w:rsid w:val="00944024"/>
    <w:rsid w:val="0094418F"/>
    <w:rsid w:val="00944DFC"/>
    <w:rsid w:val="009458D7"/>
    <w:rsid w:val="00946175"/>
    <w:rsid w:val="00946AD1"/>
    <w:rsid w:val="00946BE6"/>
    <w:rsid w:val="00946F2A"/>
    <w:rsid w:val="009470D7"/>
    <w:rsid w:val="00947B5D"/>
    <w:rsid w:val="00947DD7"/>
    <w:rsid w:val="00950C84"/>
    <w:rsid w:val="0095187E"/>
    <w:rsid w:val="00952344"/>
    <w:rsid w:val="00953671"/>
    <w:rsid w:val="00954183"/>
    <w:rsid w:val="00954482"/>
    <w:rsid w:val="009572C3"/>
    <w:rsid w:val="00957A5A"/>
    <w:rsid w:val="00957C90"/>
    <w:rsid w:val="00960613"/>
    <w:rsid w:val="0096088E"/>
    <w:rsid w:val="00961079"/>
    <w:rsid w:val="009612A2"/>
    <w:rsid w:val="009622AA"/>
    <w:rsid w:val="00962DBF"/>
    <w:rsid w:val="00963394"/>
    <w:rsid w:val="00965603"/>
    <w:rsid w:val="0096678E"/>
    <w:rsid w:val="00966BD9"/>
    <w:rsid w:val="009679D7"/>
    <w:rsid w:val="00967ADE"/>
    <w:rsid w:val="00970506"/>
    <w:rsid w:val="009712AE"/>
    <w:rsid w:val="00971452"/>
    <w:rsid w:val="00972603"/>
    <w:rsid w:val="009729E8"/>
    <w:rsid w:val="00972A54"/>
    <w:rsid w:val="009732E1"/>
    <w:rsid w:val="009738F8"/>
    <w:rsid w:val="00973972"/>
    <w:rsid w:val="00973D07"/>
    <w:rsid w:val="00975151"/>
    <w:rsid w:val="009757DE"/>
    <w:rsid w:val="00976F51"/>
    <w:rsid w:val="0098056E"/>
    <w:rsid w:val="009808EC"/>
    <w:rsid w:val="00980E3F"/>
    <w:rsid w:val="00981316"/>
    <w:rsid w:val="00981384"/>
    <w:rsid w:val="00982560"/>
    <w:rsid w:val="00982BCB"/>
    <w:rsid w:val="0098333D"/>
    <w:rsid w:val="009836C7"/>
    <w:rsid w:val="00986025"/>
    <w:rsid w:val="009870D4"/>
    <w:rsid w:val="009878ED"/>
    <w:rsid w:val="00987F3D"/>
    <w:rsid w:val="00990D15"/>
    <w:rsid w:val="009928E5"/>
    <w:rsid w:val="00993689"/>
    <w:rsid w:val="009940FC"/>
    <w:rsid w:val="00994666"/>
    <w:rsid w:val="00994831"/>
    <w:rsid w:val="00994BD5"/>
    <w:rsid w:val="00994D08"/>
    <w:rsid w:val="009970E4"/>
    <w:rsid w:val="009A1045"/>
    <w:rsid w:val="009A195E"/>
    <w:rsid w:val="009A1B3C"/>
    <w:rsid w:val="009A1B64"/>
    <w:rsid w:val="009A1DAC"/>
    <w:rsid w:val="009A1F21"/>
    <w:rsid w:val="009A22C1"/>
    <w:rsid w:val="009A26AC"/>
    <w:rsid w:val="009A2868"/>
    <w:rsid w:val="009A28A3"/>
    <w:rsid w:val="009A2BFD"/>
    <w:rsid w:val="009A2FF8"/>
    <w:rsid w:val="009A46E4"/>
    <w:rsid w:val="009A48F8"/>
    <w:rsid w:val="009A607E"/>
    <w:rsid w:val="009A6256"/>
    <w:rsid w:val="009A6DCC"/>
    <w:rsid w:val="009A78A2"/>
    <w:rsid w:val="009A7E09"/>
    <w:rsid w:val="009B0566"/>
    <w:rsid w:val="009B07A2"/>
    <w:rsid w:val="009B07C0"/>
    <w:rsid w:val="009B1C97"/>
    <w:rsid w:val="009B251A"/>
    <w:rsid w:val="009B2BBA"/>
    <w:rsid w:val="009B2D2B"/>
    <w:rsid w:val="009B2F84"/>
    <w:rsid w:val="009B4253"/>
    <w:rsid w:val="009B4759"/>
    <w:rsid w:val="009B5042"/>
    <w:rsid w:val="009B5822"/>
    <w:rsid w:val="009B5F4F"/>
    <w:rsid w:val="009B6606"/>
    <w:rsid w:val="009B68B1"/>
    <w:rsid w:val="009B68E3"/>
    <w:rsid w:val="009B6B93"/>
    <w:rsid w:val="009B6DC1"/>
    <w:rsid w:val="009B770D"/>
    <w:rsid w:val="009B7B07"/>
    <w:rsid w:val="009C0F29"/>
    <w:rsid w:val="009C3C61"/>
    <w:rsid w:val="009C3E90"/>
    <w:rsid w:val="009C44E7"/>
    <w:rsid w:val="009C49E6"/>
    <w:rsid w:val="009C62E5"/>
    <w:rsid w:val="009C69F2"/>
    <w:rsid w:val="009C6B0E"/>
    <w:rsid w:val="009C6C90"/>
    <w:rsid w:val="009C730F"/>
    <w:rsid w:val="009C761F"/>
    <w:rsid w:val="009D006A"/>
    <w:rsid w:val="009D017E"/>
    <w:rsid w:val="009D041A"/>
    <w:rsid w:val="009D0601"/>
    <w:rsid w:val="009D149F"/>
    <w:rsid w:val="009D14A5"/>
    <w:rsid w:val="009D16C8"/>
    <w:rsid w:val="009D1898"/>
    <w:rsid w:val="009D27D7"/>
    <w:rsid w:val="009D2A6C"/>
    <w:rsid w:val="009D2AD8"/>
    <w:rsid w:val="009D2AE7"/>
    <w:rsid w:val="009D2CB5"/>
    <w:rsid w:val="009D417C"/>
    <w:rsid w:val="009D4C6D"/>
    <w:rsid w:val="009D52C6"/>
    <w:rsid w:val="009D59B4"/>
    <w:rsid w:val="009D5B89"/>
    <w:rsid w:val="009D66EA"/>
    <w:rsid w:val="009D6ADB"/>
    <w:rsid w:val="009D73C8"/>
    <w:rsid w:val="009D7CB1"/>
    <w:rsid w:val="009D7D2C"/>
    <w:rsid w:val="009E0A4A"/>
    <w:rsid w:val="009E1182"/>
    <w:rsid w:val="009E379C"/>
    <w:rsid w:val="009E62E5"/>
    <w:rsid w:val="009E692D"/>
    <w:rsid w:val="009E6AB1"/>
    <w:rsid w:val="009E6E03"/>
    <w:rsid w:val="009E7590"/>
    <w:rsid w:val="009E7725"/>
    <w:rsid w:val="009E774B"/>
    <w:rsid w:val="009E7E0E"/>
    <w:rsid w:val="009F0833"/>
    <w:rsid w:val="009F0FA1"/>
    <w:rsid w:val="009F1B00"/>
    <w:rsid w:val="009F32FA"/>
    <w:rsid w:val="009F339A"/>
    <w:rsid w:val="009F4068"/>
    <w:rsid w:val="009F4982"/>
    <w:rsid w:val="009F498D"/>
    <w:rsid w:val="009F4C77"/>
    <w:rsid w:val="009F5472"/>
    <w:rsid w:val="009F55B1"/>
    <w:rsid w:val="009F6955"/>
    <w:rsid w:val="009F69DE"/>
    <w:rsid w:val="009F7440"/>
    <w:rsid w:val="00A016D5"/>
    <w:rsid w:val="00A025A1"/>
    <w:rsid w:val="00A03288"/>
    <w:rsid w:val="00A03824"/>
    <w:rsid w:val="00A040BB"/>
    <w:rsid w:val="00A040E4"/>
    <w:rsid w:val="00A04220"/>
    <w:rsid w:val="00A049E4"/>
    <w:rsid w:val="00A04B2E"/>
    <w:rsid w:val="00A04CB6"/>
    <w:rsid w:val="00A05403"/>
    <w:rsid w:val="00A05C18"/>
    <w:rsid w:val="00A06257"/>
    <w:rsid w:val="00A06DF7"/>
    <w:rsid w:val="00A106C2"/>
    <w:rsid w:val="00A115C4"/>
    <w:rsid w:val="00A12C5C"/>
    <w:rsid w:val="00A131F9"/>
    <w:rsid w:val="00A13911"/>
    <w:rsid w:val="00A1403F"/>
    <w:rsid w:val="00A14B1C"/>
    <w:rsid w:val="00A15AC0"/>
    <w:rsid w:val="00A1611C"/>
    <w:rsid w:val="00A17049"/>
    <w:rsid w:val="00A17503"/>
    <w:rsid w:val="00A175CD"/>
    <w:rsid w:val="00A176FF"/>
    <w:rsid w:val="00A17E35"/>
    <w:rsid w:val="00A20458"/>
    <w:rsid w:val="00A20A57"/>
    <w:rsid w:val="00A21325"/>
    <w:rsid w:val="00A21BEC"/>
    <w:rsid w:val="00A22B36"/>
    <w:rsid w:val="00A235F8"/>
    <w:rsid w:val="00A24D4D"/>
    <w:rsid w:val="00A24E02"/>
    <w:rsid w:val="00A26420"/>
    <w:rsid w:val="00A265FB"/>
    <w:rsid w:val="00A26A59"/>
    <w:rsid w:val="00A2716E"/>
    <w:rsid w:val="00A27268"/>
    <w:rsid w:val="00A30174"/>
    <w:rsid w:val="00A30A57"/>
    <w:rsid w:val="00A315AA"/>
    <w:rsid w:val="00A32660"/>
    <w:rsid w:val="00A32FB0"/>
    <w:rsid w:val="00A335EE"/>
    <w:rsid w:val="00A3453B"/>
    <w:rsid w:val="00A352FF"/>
    <w:rsid w:val="00A35A93"/>
    <w:rsid w:val="00A3634C"/>
    <w:rsid w:val="00A367CD"/>
    <w:rsid w:val="00A36DC5"/>
    <w:rsid w:val="00A37AE2"/>
    <w:rsid w:val="00A402C7"/>
    <w:rsid w:val="00A40619"/>
    <w:rsid w:val="00A42227"/>
    <w:rsid w:val="00A4253E"/>
    <w:rsid w:val="00A43EC2"/>
    <w:rsid w:val="00A444EE"/>
    <w:rsid w:val="00A45321"/>
    <w:rsid w:val="00A45495"/>
    <w:rsid w:val="00A4557E"/>
    <w:rsid w:val="00A457A7"/>
    <w:rsid w:val="00A45B11"/>
    <w:rsid w:val="00A45BD9"/>
    <w:rsid w:val="00A464B5"/>
    <w:rsid w:val="00A4687A"/>
    <w:rsid w:val="00A468AE"/>
    <w:rsid w:val="00A472D7"/>
    <w:rsid w:val="00A476C0"/>
    <w:rsid w:val="00A47760"/>
    <w:rsid w:val="00A477FE"/>
    <w:rsid w:val="00A522D0"/>
    <w:rsid w:val="00A52B3F"/>
    <w:rsid w:val="00A52DF6"/>
    <w:rsid w:val="00A52F24"/>
    <w:rsid w:val="00A536B9"/>
    <w:rsid w:val="00A557CA"/>
    <w:rsid w:val="00A55805"/>
    <w:rsid w:val="00A55C95"/>
    <w:rsid w:val="00A5642E"/>
    <w:rsid w:val="00A5784B"/>
    <w:rsid w:val="00A6043C"/>
    <w:rsid w:val="00A606EC"/>
    <w:rsid w:val="00A60EC3"/>
    <w:rsid w:val="00A61941"/>
    <w:rsid w:val="00A62007"/>
    <w:rsid w:val="00A621CE"/>
    <w:rsid w:val="00A62660"/>
    <w:rsid w:val="00A62F72"/>
    <w:rsid w:val="00A63175"/>
    <w:rsid w:val="00A63F67"/>
    <w:rsid w:val="00A64021"/>
    <w:rsid w:val="00A654FD"/>
    <w:rsid w:val="00A66413"/>
    <w:rsid w:val="00A66673"/>
    <w:rsid w:val="00A668FC"/>
    <w:rsid w:val="00A66FB7"/>
    <w:rsid w:val="00A672DF"/>
    <w:rsid w:val="00A676E3"/>
    <w:rsid w:val="00A677CE"/>
    <w:rsid w:val="00A6782E"/>
    <w:rsid w:val="00A67E4C"/>
    <w:rsid w:val="00A713F7"/>
    <w:rsid w:val="00A715D3"/>
    <w:rsid w:val="00A722BF"/>
    <w:rsid w:val="00A7236B"/>
    <w:rsid w:val="00A72974"/>
    <w:rsid w:val="00A73552"/>
    <w:rsid w:val="00A741E0"/>
    <w:rsid w:val="00A766FC"/>
    <w:rsid w:val="00A77B1B"/>
    <w:rsid w:val="00A77F57"/>
    <w:rsid w:val="00A800DA"/>
    <w:rsid w:val="00A801B9"/>
    <w:rsid w:val="00A80C98"/>
    <w:rsid w:val="00A80CE2"/>
    <w:rsid w:val="00A813BC"/>
    <w:rsid w:val="00A8148A"/>
    <w:rsid w:val="00A83063"/>
    <w:rsid w:val="00A83857"/>
    <w:rsid w:val="00A83A2F"/>
    <w:rsid w:val="00A83C50"/>
    <w:rsid w:val="00A84D0A"/>
    <w:rsid w:val="00A86197"/>
    <w:rsid w:val="00A90D0D"/>
    <w:rsid w:val="00A914B5"/>
    <w:rsid w:val="00A92A09"/>
    <w:rsid w:val="00A9306E"/>
    <w:rsid w:val="00A94AA5"/>
    <w:rsid w:val="00A95224"/>
    <w:rsid w:val="00A954C0"/>
    <w:rsid w:val="00A95EFA"/>
    <w:rsid w:val="00A96452"/>
    <w:rsid w:val="00A9708D"/>
    <w:rsid w:val="00A9732B"/>
    <w:rsid w:val="00AA1385"/>
    <w:rsid w:val="00AA2214"/>
    <w:rsid w:val="00AA2FF2"/>
    <w:rsid w:val="00AA3949"/>
    <w:rsid w:val="00AA448F"/>
    <w:rsid w:val="00AA5585"/>
    <w:rsid w:val="00AA5EC2"/>
    <w:rsid w:val="00AA600C"/>
    <w:rsid w:val="00AA634E"/>
    <w:rsid w:val="00AA701E"/>
    <w:rsid w:val="00AB0CEB"/>
    <w:rsid w:val="00AB0FE8"/>
    <w:rsid w:val="00AB19C9"/>
    <w:rsid w:val="00AB2C67"/>
    <w:rsid w:val="00AB2FF0"/>
    <w:rsid w:val="00AB36E6"/>
    <w:rsid w:val="00AB3977"/>
    <w:rsid w:val="00AB46CF"/>
    <w:rsid w:val="00AB4E47"/>
    <w:rsid w:val="00AB51F3"/>
    <w:rsid w:val="00AB62EC"/>
    <w:rsid w:val="00AB7530"/>
    <w:rsid w:val="00AB795D"/>
    <w:rsid w:val="00AC00E0"/>
    <w:rsid w:val="00AC2AA9"/>
    <w:rsid w:val="00AC2D9C"/>
    <w:rsid w:val="00AC3580"/>
    <w:rsid w:val="00AC4150"/>
    <w:rsid w:val="00AC5069"/>
    <w:rsid w:val="00AC51FF"/>
    <w:rsid w:val="00AC5662"/>
    <w:rsid w:val="00AC5957"/>
    <w:rsid w:val="00AC5F0E"/>
    <w:rsid w:val="00AC61BF"/>
    <w:rsid w:val="00AC776D"/>
    <w:rsid w:val="00AC7A65"/>
    <w:rsid w:val="00AC7D24"/>
    <w:rsid w:val="00AD0140"/>
    <w:rsid w:val="00AD12B8"/>
    <w:rsid w:val="00AD1AAB"/>
    <w:rsid w:val="00AD1E0F"/>
    <w:rsid w:val="00AD36D9"/>
    <w:rsid w:val="00AD4627"/>
    <w:rsid w:val="00AD4FB5"/>
    <w:rsid w:val="00AD503A"/>
    <w:rsid w:val="00AD528F"/>
    <w:rsid w:val="00AD69EA"/>
    <w:rsid w:val="00AD777B"/>
    <w:rsid w:val="00AE0366"/>
    <w:rsid w:val="00AE0C46"/>
    <w:rsid w:val="00AE1760"/>
    <w:rsid w:val="00AE2BEE"/>
    <w:rsid w:val="00AE2C22"/>
    <w:rsid w:val="00AE2F6C"/>
    <w:rsid w:val="00AE4C8B"/>
    <w:rsid w:val="00AE4F60"/>
    <w:rsid w:val="00AE5238"/>
    <w:rsid w:val="00AE6C3A"/>
    <w:rsid w:val="00AF06DF"/>
    <w:rsid w:val="00AF21D0"/>
    <w:rsid w:val="00AF2C86"/>
    <w:rsid w:val="00AF33B2"/>
    <w:rsid w:val="00AF3A68"/>
    <w:rsid w:val="00AF3EC1"/>
    <w:rsid w:val="00AF4139"/>
    <w:rsid w:val="00AF4CC2"/>
    <w:rsid w:val="00AF5168"/>
    <w:rsid w:val="00AF5413"/>
    <w:rsid w:val="00AF5A1C"/>
    <w:rsid w:val="00AF62C0"/>
    <w:rsid w:val="00AF7A2B"/>
    <w:rsid w:val="00B0021C"/>
    <w:rsid w:val="00B0212F"/>
    <w:rsid w:val="00B028BB"/>
    <w:rsid w:val="00B03BE8"/>
    <w:rsid w:val="00B04ADF"/>
    <w:rsid w:val="00B04F6C"/>
    <w:rsid w:val="00B06D17"/>
    <w:rsid w:val="00B07983"/>
    <w:rsid w:val="00B10008"/>
    <w:rsid w:val="00B10091"/>
    <w:rsid w:val="00B1031D"/>
    <w:rsid w:val="00B10C20"/>
    <w:rsid w:val="00B118AE"/>
    <w:rsid w:val="00B11F1C"/>
    <w:rsid w:val="00B120C2"/>
    <w:rsid w:val="00B12D14"/>
    <w:rsid w:val="00B1335A"/>
    <w:rsid w:val="00B13398"/>
    <w:rsid w:val="00B13661"/>
    <w:rsid w:val="00B13F32"/>
    <w:rsid w:val="00B14237"/>
    <w:rsid w:val="00B144C7"/>
    <w:rsid w:val="00B14BBD"/>
    <w:rsid w:val="00B1517C"/>
    <w:rsid w:val="00B152AB"/>
    <w:rsid w:val="00B15EE7"/>
    <w:rsid w:val="00B22A78"/>
    <w:rsid w:val="00B2471C"/>
    <w:rsid w:val="00B24BA8"/>
    <w:rsid w:val="00B25525"/>
    <w:rsid w:val="00B25E1E"/>
    <w:rsid w:val="00B27A3C"/>
    <w:rsid w:val="00B31130"/>
    <w:rsid w:val="00B31173"/>
    <w:rsid w:val="00B315D1"/>
    <w:rsid w:val="00B31BE9"/>
    <w:rsid w:val="00B31D38"/>
    <w:rsid w:val="00B31FA1"/>
    <w:rsid w:val="00B325E7"/>
    <w:rsid w:val="00B347EE"/>
    <w:rsid w:val="00B354F9"/>
    <w:rsid w:val="00B35829"/>
    <w:rsid w:val="00B3665D"/>
    <w:rsid w:val="00B36EB5"/>
    <w:rsid w:val="00B3749C"/>
    <w:rsid w:val="00B37DA9"/>
    <w:rsid w:val="00B4026E"/>
    <w:rsid w:val="00B40C5B"/>
    <w:rsid w:val="00B40F6A"/>
    <w:rsid w:val="00B411D7"/>
    <w:rsid w:val="00B41B0A"/>
    <w:rsid w:val="00B42CFB"/>
    <w:rsid w:val="00B42DF4"/>
    <w:rsid w:val="00B42FA2"/>
    <w:rsid w:val="00B4409C"/>
    <w:rsid w:val="00B449BE"/>
    <w:rsid w:val="00B457D5"/>
    <w:rsid w:val="00B45DFA"/>
    <w:rsid w:val="00B4665A"/>
    <w:rsid w:val="00B4673C"/>
    <w:rsid w:val="00B47085"/>
    <w:rsid w:val="00B47281"/>
    <w:rsid w:val="00B5007F"/>
    <w:rsid w:val="00B501E9"/>
    <w:rsid w:val="00B54A40"/>
    <w:rsid w:val="00B54DE9"/>
    <w:rsid w:val="00B5510A"/>
    <w:rsid w:val="00B5515F"/>
    <w:rsid w:val="00B5586B"/>
    <w:rsid w:val="00B564B9"/>
    <w:rsid w:val="00B56852"/>
    <w:rsid w:val="00B571C3"/>
    <w:rsid w:val="00B57527"/>
    <w:rsid w:val="00B602D0"/>
    <w:rsid w:val="00B61F82"/>
    <w:rsid w:val="00B620E6"/>
    <w:rsid w:val="00B62807"/>
    <w:rsid w:val="00B62FD8"/>
    <w:rsid w:val="00B63BC3"/>
    <w:rsid w:val="00B640DE"/>
    <w:rsid w:val="00B65D2E"/>
    <w:rsid w:val="00B66ED3"/>
    <w:rsid w:val="00B67118"/>
    <w:rsid w:val="00B67A93"/>
    <w:rsid w:val="00B67AE1"/>
    <w:rsid w:val="00B716E3"/>
    <w:rsid w:val="00B72308"/>
    <w:rsid w:val="00B726E8"/>
    <w:rsid w:val="00B72C63"/>
    <w:rsid w:val="00B73DBB"/>
    <w:rsid w:val="00B74FF8"/>
    <w:rsid w:val="00B7654A"/>
    <w:rsid w:val="00B7683D"/>
    <w:rsid w:val="00B778D9"/>
    <w:rsid w:val="00B80466"/>
    <w:rsid w:val="00B80503"/>
    <w:rsid w:val="00B80654"/>
    <w:rsid w:val="00B80FE7"/>
    <w:rsid w:val="00B81B0B"/>
    <w:rsid w:val="00B828D8"/>
    <w:rsid w:val="00B82AAF"/>
    <w:rsid w:val="00B83BF0"/>
    <w:rsid w:val="00B83DE3"/>
    <w:rsid w:val="00B84180"/>
    <w:rsid w:val="00B844D3"/>
    <w:rsid w:val="00B84825"/>
    <w:rsid w:val="00B856A1"/>
    <w:rsid w:val="00B859FC"/>
    <w:rsid w:val="00B85FD6"/>
    <w:rsid w:val="00B86300"/>
    <w:rsid w:val="00B90F08"/>
    <w:rsid w:val="00B91260"/>
    <w:rsid w:val="00B91489"/>
    <w:rsid w:val="00B917D7"/>
    <w:rsid w:val="00B91F8B"/>
    <w:rsid w:val="00B923D7"/>
    <w:rsid w:val="00B92AE5"/>
    <w:rsid w:val="00B95C9B"/>
    <w:rsid w:val="00B96198"/>
    <w:rsid w:val="00B963AE"/>
    <w:rsid w:val="00B97366"/>
    <w:rsid w:val="00B97E94"/>
    <w:rsid w:val="00B97EFF"/>
    <w:rsid w:val="00B97F77"/>
    <w:rsid w:val="00BA0C25"/>
    <w:rsid w:val="00BA0F10"/>
    <w:rsid w:val="00BA1A75"/>
    <w:rsid w:val="00BA3D97"/>
    <w:rsid w:val="00BA3E21"/>
    <w:rsid w:val="00BA43A3"/>
    <w:rsid w:val="00BA4B4A"/>
    <w:rsid w:val="00BA5653"/>
    <w:rsid w:val="00BA5C52"/>
    <w:rsid w:val="00BA639A"/>
    <w:rsid w:val="00BA77BB"/>
    <w:rsid w:val="00BA7A83"/>
    <w:rsid w:val="00BA7ED6"/>
    <w:rsid w:val="00BB0811"/>
    <w:rsid w:val="00BB0C86"/>
    <w:rsid w:val="00BB0F8E"/>
    <w:rsid w:val="00BB1FCC"/>
    <w:rsid w:val="00BB4184"/>
    <w:rsid w:val="00BB55D4"/>
    <w:rsid w:val="00BB56E5"/>
    <w:rsid w:val="00BB5D0B"/>
    <w:rsid w:val="00BB72FC"/>
    <w:rsid w:val="00BC0DBA"/>
    <w:rsid w:val="00BC1A3F"/>
    <w:rsid w:val="00BC266C"/>
    <w:rsid w:val="00BC59F9"/>
    <w:rsid w:val="00BC5EFC"/>
    <w:rsid w:val="00BC5FDC"/>
    <w:rsid w:val="00BC6CAA"/>
    <w:rsid w:val="00BC6D8E"/>
    <w:rsid w:val="00BC791C"/>
    <w:rsid w:val="00BD03D6"/>
    <w:rsid w:val="00BD1709"/>
    <w:rsid w:val="00BD6224"/>
    <w:rsid w:val="00BE01D2"/>
    <w:rsid w:val="00BE1D92"/>
    <w:rsid w:val="00BE36B9"/>
    <w:rsid w:val="00BE3700"/>
    <w:rsid w:val="00BE70D3"/>
    <w:rsid w:val="00BE717C"/>
    <w:rsid w:val="00BE7F6D"/>
    <w:rsid w:val="00BF0124"/>
    <w:rsid w:val="00BF0C4A"/>
    <w:rsid w:val="00BF232E"/>
    <w:rsid w:val="00BF276B"/>
    <w:rsid w:val="00BF2A3F"/>
    <w:rsid w:val="00BF2D0C"/>
    <w:rsid w:val="00BF440C"/>
    <w:rsid w:val="00BF445C"/>
    <w:rsid w:val="00BF4C14"/>
    <w:rsid w:val="00BF52F8"/>
    <w:rsid w:val="00BF5BBD"/>
    <w:rsid w:val="00BF61F1"/>
    <w:rsid w:val="00BF63F6"/>
    <w:rsid w:val="00BF64B6"/>
    <w:rsid w:val="00BF7345"/>
    <w:rsid w:val="00BF78CA"/>
    <w:rsid w:val="00C001AB"/>
    <w:rsid w:val="00C0023E"/>
    <w:rsid w:val="00C009E7"/>
    <w:rsid w:val="00C01839"/>
    <w:rsid w:val="00C01965"/>
    <w:rsid w:val="00C01967"/>
    <w:rsid w:val="00C036E1"/>
    <w:rsid w:val="00C03A9B"/>
    <w:rsid w:val="00C03BB4"/>
    <w:rsid w:val="00C03CBD"/>
    <w:rsid w:val="00C04419"/>
    <w:rsid w:val="00C04579"/>
    <w:rsid w:val="00C04C03"/>
    <w:rsid w:val="00C04DEB"/>
    <w:rsid w:val="00C05818"/>
    <w:rsid w:val="00C058C5"/>
    <w:rsid w:val="00C06125"/>
    <w:rsid w:val="00C06805"/>
    <w:rsid w:val="00C06A6B"/>
    <w:rsid w:val="00C06AEF"/>
    <w:rsid w:val="00C06F36"/>
    <w:rsid w:val="00C07DC0"/>
    <w:rsid w:val="00C10088"/>
    <w:rsid w:val="00C10E0A"/>
    <w:rsid w:val="00C116C8"/>
    <w:rsid w:val="00C11724"/>
    <w:rsid w:val="00C129FF"/>
    <w:rsid w:val="00C130EC"/>
    <w:rsid w:val="00C13961"/>
    <w:rsid w:val="00C13CD2"/>
    <w:rsid w:val="00C14505"/>
    <w:rsid w:val="00C1461A"/>
    <w:rsid w:val="00C14840"/>
    <w:rsid w:val="00C14F5E"/>
    <w:rsid w:val="00C154E0"/>
    <w:rsid w:val="00C15764"/>
    <w:rsid w:val="00C16C85"/>
    <w:rsid w:val="00C1748E"/>
    <w:rsid w:val="00C17A5D"/>
    <w:rsid w:val="00C2020F"/>
    <w:rsid w:val="00C217B7"/>
    <w:rsid w:val="00C233C2"/>
    <w:rsid w:val="00C24360"/>
    <w:rsid w:val="00C24BF7"/>
    <w:rsid w:val="00C25353"/>
    <w:rsid w:val="00C25C80"/>
    <w:rsid w:val="00C26D68"/>
    <w:rsid w:val="00C27445"/>
    <w:rsid w:val="00C30122"/>
    <w:rsid w:val="00C302F3"/>
    <w:rsid w:val="00C31776"/>
    <w:rsid w:val="00C321A0"/>
    <w:rsid w:val="00C32B73"/>
    <w:rsid w:val="00C3307E"/>
    <w:rsid w:val="00C33FD0"/>
    <w:rsid w:val="00C3408B"/>
    <w:rsid w:val="00C34BDE"/>
    <w:rsid w:val="00C34C20"/>
    <w:rsid w:val="00C36109"/>
    <w:rsid w:val="00C363AA"/>
    <w:rsid w:val="00C36D18"/>
    <w:rsid w:val="00C36E6D"/>
    <w:rsid w:val="00C37695"/>
    <w:rsid w:val="00C37864"/>
    <w:rsid w:val="00C40026"/>
    <w:rsid w:val="00C406C4"/>
    <w:rsid w:val="00C41C7A"/>
    <w:rsid w:val="00C42F0A"/>
    <w:rsid w:val="00C431A9"/>
    <w:rsid w:val="00C4470B"/>
    <w:rsid w:val="00C454B4"/>
    <w:rsid w:val="00C45550"/>
    <w:rsid w:val="00C45AA7"/>
    <w:rsid w:val="00C45E48"/>
    <w:rsid w:val="00C4610A"/>
    <w:rsid w:val="00C466C2"/>
    <w:rsid w:val="00C4695D"/>
    <w:rsid w:val="00C4761C"/>
    <w:rsid w:val="00C479F1"/>
    <w:rsid w:val="00C47A93"/>
    <w:rsid w:val="00C47C62"/>
    <w:rsid w:val="00C509D2"/>
    <w:rsid w:val="00C51ABC"/>
    <w:rsid w:val="00C51AE6"/>
    <w:rsid w:val="00C51C5D"/>
    <w:rsid w:val="00C5254D"/>
    <w:rsid w:val="00C5292C"/>
    <w:rsid w:val="00C52FDD"/>
    <w:rsid w:val="00C539DA"/>
    <w:rsid w:val="00C5723A"/>
    <w:rsid w:val="00C57B6F"/>
    <w:rsid w:val="00C60595"/>
    <w:rsid w:val="00C61F96"/>
    <w:rsid w:val="00C625F1"/>
    <w:rsid w:val="00C632B2"/>
    <w:rsid w:val="00C64937"/>
    <w:rsid w:val="00C64946"/>
    <w:rsid w:val="00C6578C"/>
    <w:rsid w:val="00C658F2"/>
    <w:rsid w:val="00C66C45"/>
    <w:rsid w:val="00C66CAB"/>
    <w:rsid w:val="00C66FAF"/>
    <w:rsid w:val="00C676F5"/>
    <w:rsid w:val="00C67D7F"/>
    <w:rsid w:val="00C711B4"/>
    <w:rsid w:val="00C712DC"/>
    <w:rsid w:val="00C7146F"/>
    <w:rsid w:val="00C719D8"/>
    <w:rsid w:val="00C724AF"/>
    <w:rsid w:val="00C72A70"/>
    <w:rsid w:val="00C72EFE"/>
    <w:rsid w:val="00C73449"/>
    <w:rsid w:val="00C73667"/>
    <w:rsid w:val="00C739AC"/>
    <w:rsid w:val="00C74704"/>
    <w:rsid w:val="00C75349"/>
    <w:rsid w:val="00C75A66"/>
    <w:rsid w:val="00C7605B"/>
    <w:rsid w:val="00C77380"/>
    <w:rsid w:val="00C77C20"/>
    <w:rsid w:val="00C77CA5"/>
    <w:rsid w:val="00C77E63"/>
    <w:rsid w:val="00C800E3"/>
    <w:rsid w:val="00C8040C"/>
    <w:rsid w:val="00C81620"/>
    <w:rsid w:val="00C81A86"/>
    <w:rsid w:val="00C81F3F"/>
    <w:rsid w:val="00C829A3"/>
    <w:rsid w:val="00C82FF7"/>
    <w:rsid w:val="00C834D7"/>
    <w:rsid w:val="00C84448"/>
    <w:rsid w:val="00C84FBC"/>
    <w:rsid w:val="00C85363"/>
    <w:rsid w:val="00C85BAF"/>
    <w:rsid w:val="00C86AEE"/>
    <w:rsid w:val="00C87023"/>
    <w:rsid w:val="00C876B9"/>
    <w:rsid w:val="00C90F94"/>
    <w:rsid w:val="00C91AA5"/>
    <w:rsid w:val="00C92190"/>
    <w:rsid w:val="00C937F9"/>
    <w:rsid w:val="00C9483D"/>
    <w:rsid w:val="00C94E22"/>
    <w:rsid w:val="00C9589B"/>
    <w:rsid w:val="00C958DF"/>
    <w:rsid w:val="00C95E73"/>
    <w:rsid w:val="00C975D8"/>
    <w:rsid w:val="00C976BE"/>
    <w:rsid w:val="00CA01C4"/>
    <w:rsid w:val="00CA076B"/>
    <w:rsid w:val="00CA097C"/>
    <w:rsid w:val="00CA1357"/>
    <w:rsid w:val="00CA1D7F"/>
    <w:rsid w:val="00CA288A"/>
    <w:rsid w:val="00CA2EF7"/>
    <w:rsid w:val="00CA3892"/>
    <w:rsid w:val="00CA4017"/>
    <w:rsid w:val="00CA46B6"/>
    <w:rsid w:val="00CA471F"/>
    <w:rsid w:val="00CA5151"/>
    <w:rsid w:val="00CA6DEA"/>
    <w:rsid w:val="00CA701A"/>
    <w:rsid w:val="00CA733B"/>
    <w:rsid w:val="00CB07C4"/>
    <w:rsid w:val="00CB085D"/>
    <w:rsid w:val="00CB08CB"/>
    <w:rsid w:val="00CB189E"/>
    <w:rsid w:val="00CB1DAE"/>
    <w:rsid w:val="00CB221C"/>
    <w:rsid w:val="00CB2B2E"/>
    <w:rsid w:val="00CB2BEB"/>
    <w:rsid w:val="00CB3627"/>
    <w:rsid w:val="00CB3E25"/>
    <w:rsid w:val="00CB48F4"/>
    <w:rsid w:val="00CB4D3D"/>
    <w:rsid w:val="00CB5374"/>
    <w:rsid w:val="00CB55DC"/>
    <w:rsid w:val="00CB5753"/>
    <w:rsid w:val="00CB655D"/>
    <w:rsid w:val="00CB6BD5"/>
    <w:rsid w:val="00CB6E96"/>
    <w:rsid w:val="00CB771C"/>
    <w:rsid w:val="00CC0B85"/>
    <w:rsid w:val="00CC1C12"/>
    <w:rsid w:val="00CC22B4"/>
    <w:rsid w:val="00CC32E1"/>
    <w:rsid w:val="00CC38A3"/>
    <w:rsid w:val="00CC38D9"/>
    <w:rsid w:val="00CC3C41"/>
    <w:rsid w:val="00CC54B8"/>
    <w:rsid w:val="00CC6B90"/>
    <w:rsid w:val="00CC6ED0"/>
    <w:rsid w:val="00CC6F5E"/>
    <w:rsid w:val="00CC76C7"/>
    <w:rsid w:val="00CC7781"/>
    <w:rsid w:val="00CC7A09"/>
    <w:rsid w:val="00CC7B94"/>
    <w:rsid w:val="00CD03F6"/>
    <w:rsid w:val="00CD08B8"/>
    <w:rsid w:val="00CD0A24"/>
    <w:rsid w:val="00CD1804"/>
    <w:rsid w:val="00CD1860"/>
    <w:rsid w:val="00CD1C4F"/>
    <w:rsid w:val="00CD1E83"/>
    <w:rsid w:val="00CD1F2E"/>
    <w:rsid w:val="00CD21F8"/>
    <w:rsid w:val="00CD28BA"/>
    <w:rsid w:val="00CD2CE8"/>
    <w:rsid w:val="00CD4C8E"/>
    <w:rsid w:val="00CD604E"/>
    <w:rsid w:val="00CD64D7"/>
    <w:rsid w:val="00CD7431"/>
    <w:rsid w:val="00CD7990"/>
    <w:rsid w:val="00CD7D95"/>
    <w:rsid w:val="00CE0437"/>
    <w:rsid w:val="00CE05AE"/>
    <w:rsid w:val="00CE0AAF"/>
    <w:rsid w:val="00CE0CAA"/>
    <w:rsid w:val="00CE13E3"/>
    <w:rsid w:val="00CE1986"/>
    <w:rsid w:val="00CE2725"/>
    <w:rsid w:val="00CE3662"/>
    <w:rsid w:val="00CE381B"/>
    <w:rsid w:val="00CE3A5A"/>
    <w:rsid w:val="00CE3EB2"/>
    <w:rsid w:val="00CE4CFA"/>
    <w:rsid w:val="00CE50AC"/>
    <w:rsid w:val="00CE5564"/>
    <w:rsid w:val="00CE64E3"/>
    <w:rsid w:val="00CE6785"/>
    <w:rsid w:val="00CF1EC1"/>
    <w:rsid w:val="00CF257B"/>
    <w:rsid w:val="00CF296B"/>
    <w:rsid w:val="00CF3F44"/>
    <w:rsid w:val="00CF40A7"/>
    <w:rsid w:val="00CF43C0"/>
    <w:rsid w:val="00CF457B"/>
    <w:rsid w:val="00CF482D"/>
    <w:rsid w:val="00CF4E8B"/>
    <w:rsid w:val="00CF6168"/>
    <w:rsid w:val="00CF618E"/>
    <w:rsid w:val="00CF6CF3"/>
    <w:rsid w:val="00CF758A"/>
    <w:rsid w:val="00CF7C91"/>
    <w:rsid w:val="00CF7CBD"/>
    <w:rsid w:val="00D0099F"/>
    <w:rsid w:val="00D015FB"/>
    <w:rsid w:val="00D01FC6"/>
    <w:rsid w:val="00D02D8B"/>
    <w:rsid w:val="00D0348D"/>
    <w:rsid w:val="00D03525"/>
    <w:rsid w:val="00D03681"/>
    <w:rsid w:val="00D03EDC"/>
    <w:rsid w:val="00D053AD"/>
    <w:rsid w:val="00D05DFF"/>
    <w:rsid w:val="00D064D4"/>
    <w:rsid w:val="00D0763D"/>
    <w:rsid w:val="00D10379"/>
    <w:rsid w:val="00D112F3"/>
    <w:rsid w:val="00D123AD"/>
    <w:rsid w:val="00D12429"/>
    <w:rsid w:val="00D12F26"/>
    <w:rsid w:val="00D13024"/>
    <w:rsid w:val="00D13D0C"/>
    <w:rsid w:val="00D13F3A"/>
    <w:rsid w:val="00D14409"/>
    <w:rsid w:val="00D14B02"/>
    <w:rsid w:val="00D15032"/>
    <w:rsid w:val="00D151AF"/>
    <w:rsid w:val="00D15D30"/>
    <w:rsid w:val="00D162B0"/>
    <w:rsid w:val="00D16578"/>
    <w:rsid w:val="00D17F05"/>
    <w:rsid w:val="00D202E9"/>
    <w:rsid w:val="00D20B48"/>
    <w:rsid w:val="00D20F5B"/>
    <w:rsid w:val="00D213EE"/>
    <w:rsid w:val="00D21657"/>
    <w:rsid w:val="00D21F8E"/>
    <w:rsid w:val="00D22316"/>
    <w:rsid w:val="00D240A3"/>
    <w:rsid w:val="00D24BA6"/>
    <w:rsid w:val="00D25604"/>
    <w:rsid w:val="00D25B20"/>
    <w:rsid w:val="00D25EFE"/>
    <w:rsid w:val="00D26CE6"/>
    <w:rsid w:val="00D2712C"/>
    <w:rsid w:val="00D3110F"/>
    <w:rsid w:val="00D31434"/>
    <w:rsid w:val="00D31723"/>
    <w:rsid w:val="00D31E22"/>
    <w:rsid w:val="00D325AD"/>
    <w:rsid w:val="00D33A6C"/>
    <w:rsid w:val="00D340E0"/>
    <w:rsid w:val="00D3421E"/>
    <w:rsid w:val="00D34806"/>
    <w:rsid w:val="00D34EA5"/>
    <w:rsid w:val="00D34FC2"/>
    <w:rsid w:val="00D35529"/>
    <w:rsid w:val="00D35960"/>
    <w:rsid w:val="00D36111"/>
    <w:rsid w:val="00D378D6"/>
    <w:rsid w:val="00D40261"/>
    <w:rsid w:val="00D40AB8"/>
    <w:rsid w:val="00D41AD0"/>
    <w:rsid w:val="00D41C51"/>
    <w:rsid w:val="00D43499"/>
    <w:rsid w:val="00D446FA"/>
    <w:rsid w:val="00D4489A"/>
    <w:rsid w:val="00D44C41"/>
    <w:rsid w:val="00D455F8"/>
    <w:rsid w:val="00D45E6D"/>
    <w:rsid w:val="00D4608A"/>
    <w:rsid w:val="00D469E0"/>
    <w:rsid w:val="00D4771F"/>
    <w:rsid w:val="00D503EA"/>
    <w:rsid w:val="00D5050C"/>
    <w:rsid w:val="00D51F84"/>
    <w:rsid w:val="00D527D5"/>
    <w:rsid w:val="00D52FBB"/>
    <w:rsid w:val="00D53BC0"/>
    <w:rsid w:val="00D53E8D"/>
    <w:rsid w:val="00D53E9C"/>
    <w:rsid w:val="00D54653"/>
    <w:rsid w:val="00D54BF1"/>
    <w:rsid w:val="00D55380"/>
    <w:rsid w:val="00D553F8"/>
    <w:rsid w:val="00D55483"/>
    <w:rsid w:val="00D558A3"/>
    <w:rsid w:val="00D5599A"/>
    <w:rsid w:val="00D55C3A"/>
    <w:rsid w:val="00D57167"/>
    <w:rsid w:val="00D574F8"/>
    <w:rsid w:val="00D57DBE"/>
    <w:rsid w:val="00D57F4C"/>
    <w:rsid w:val="00D606D8"/>
    <w:rsid w:val="00D60B5F"/>
    <w:rsid w:val="00D60CB9"/>
    <w:rsid w:val="00D60D6E"/>
    <w:rsid w:val="00D61CBD"/>
    <w:rsid w:val="00D624EB"/>
    <w:rsid w:val="00D62B7D"/>
    <w:rsid w:val="00D63F45"/>
    <w:rsid w:val="00D6476D"/>
    <w:rsid w:val="00D652F7"/>
    <w:rsid w:val="00D65707"/>
    <w:rsid w:val="00D6620B"/>
    <w:rsid w:val="00D67703"/>
    <w:rsid w:val="00D67C88"/>
    <w:rsid w:val="00D704CF"/>
    <w:rsid w:val="00D70682"/>
    <w:rsid w:val="00D711C6"/>
    <w:rsid w:val="00D7271B"/>
    <w:rsid w:val="00D758C4"/>
    <w:rsid w:val="00D75DB9"/>
    <w:rsid w:val="00D7709B"/>
    <w:rsid w:val="00D77C16"/>
    <w:rsid w:val="00D8006D"/>
    <w:rsid w:val="00D80114"/>
    <w:rsid w:val="00D80ED7"/>
    <w:rsid w:val="00D81189"/>
    <w:rsid w:val="00D828B7"/>
    <w:rsid w:val="00D82EFA"/>
    <w:rsid w:val="00D83475"/>
    <w:rsid w:val="00D83544"/>
    <w:rsid w:val="00D83657"/>
    <w:rsid w:val="00D8453F"/>
    <w:rsid w:val="00D857B0"/>
    <w:rsid w:val="00D85972"/>
    <w:rsid w:val="00D866E8"/>
    <w:rsid w:val="00D86D32"/>
    <w:rsid w:val="00D86F54"/>
    <w:rsid w:val="00D87F1E"/>
    <w:rsid w:val="00D92193"/>
    <w:rsid w:val="00D921DF"/>
    <w:rsid w:val="00D92C20"/>
    <w:rsid w:val="00D9345E"/>
    <w:rsid w:val="00D93A27"/>
    <w:rsid w:val="00D94780"/>
    <w:rsid w:val="00D9500E"/>
    <w:rsid w:val="00D95949"/>
    <w:rsid w:val="00D95E03"/>
    <w:rsid w:val="00D96029"/>
    <w:rsid w:val="00D971C7"/>
    <w:rsid w:val="00D971D0"/>
    <w:rsid w:val="00D97277"/>
    <w:rsid w:val="00DA0E86"/>
    <w:rsid w:val="00DA176E"/>
    <w:rsid w:val="00DA3756"/>
    <w:rsid w:val="00DA3B30"/>
    <w:rsid w:val="00DA4BB2"/>
    <w:rsid w:val="00DA4EBC"/>
    <w:rsid w:val="00DA50EC"/>
    <w:rsid w:val="00DA5653"/>
    <w:rsid w:val="00DA5A3F"/>
    <w:rsid w:val="00DA6947"/>
    <w:rsid w:val="00DA6CCE"/>
    <w:rsid w:val="00DA6F8B"/>
    <w:rsid w:val="00DA72F6"/>
    <w:rsid w:val="00DA759F"/>
    <w:rsid w:val="00DA7963"/>
    <w:rsid w:val="00DB0857"/>
    <w:rsid w:val="00DB1B10"/>
    <w:rsid w:val="00DB4184"/>
    <w:rsid w:val="00DB4B19"/>
    <w:rsid w:val="00DB4E17"/>
    <w:rsid w:val="00DB61FE"/>
    <w:rsid w:val="00DB62A3"/>
    <w:rsid w:val="00DB67E0"/>
    <w:rsid w:val="00DB73DF"/>
    <w:rsid w:val="00DC043B"/>
    <w:rsid w:val="00DC0AB3"/>
    <w:rsid w:val="00DC11B6"/>
    <w:rsid w:val="00DC1D8A"/>
    <w:rsid w:val="00DC239A"/>
    <w:rsid w:val="00DC2B35"/>
    <w:rsid w:val="00DC3153"/>
    <w:rsid w:val="00DC35DD"/>
    <w:rsid w:val="00DC401C"/>
    <w:rsid w:val="00DC4494"/>
    <w:rsid w:val="00DC5774"/>
    <w:rsid w:val="00DC6534"/>
    <w:rsid w:val="00DC7620"/>
    <w:rsid w:val="00DC77DF"/>
    <w:rsid w:val="00DD0B36"/>
    <w:rsid w:val="00DD1474"/>
    <w:rsid w:val="00DD22EC"/>
    <w:rsid w:val="00DD2536"/>
    <w:rsid w:val="00DD2D99"/>
    <w:rsid w:val="00DD3C6F"/>
    <w:rsid w:val="00DD3DEB"/>
    <w:rsid w:val="00DD4539"/>
    <w:rsid w:val="00DD4B80"/>
    <w:rsid w:val="00DD4FE8"/>
    <w:rsid w:val="00DD5275"/>
    <w:rsid w:val="00DD5658"/>
    <w:rsid w:val="00DD58A7"/>
    <w:rsid w:val="00DD59C0"/>
    <w:rsid w:val="00DD5EDB"/>
    <w:rsid w:val="00DD600C"/>
    <w:rsid w:val="00DD6424"/>
    <w:rsid w:val="00DD661B"/>
    <w:rsid w:val="00DD6A5D"/>
    <w:rsid w:val="00DE1FD3"/>
    <w:rsid w:val="00DE2668"/>
    <w:rsid w:val="00DE2908"/>
    <w:rsid w:val="00DE3522"/>
    <w:rsid w:val="00DE529B"/>
    <w:rsid w:val="00DE5432"/>
    <w:rsid w:val="00DE566D"/>
    <w:rsid w:val="00DE56CD"/>
    <w:rsid w:val="00DE7845"/>
    <w:rsid w:val="00DF07C4"/>
    <w:rsid w:val="00DF2718"/>
    <w:rsid w:val="00DF291E"/>
    <w:rsid w:val="00DF2D84"/>
    <w:rsid w:val="00DF2FFA"/>
    <w:rsid w:val="00DF34A5"/>
    <w:rsid w:val="00DF39F9"/>
    <w:rsid w:val="00DF409D"/>
    <w:rsid w:val="00DF4331"/>
    <w:rsid w:val="00DF46E8"/>
    <w:rsid w:val="00DF4844"/>
    <w:rsid w:val="00DF4A29"/>
    <w:rsid w:val="00DF4FF5"/>
    <w:rsid w:val="00DF6336"/>
    <w:rsid w:val="00DF6934"/>
    <w:rsid w:val="00DF6CC2"/>
    <w:rsid w:val="00E0047C"/>
    <w:rsid w:val="00E0186C"/>
    <w:rsid w:val="00E01CEC"/>
    <w:rsid w:val="00E0241D"/>
    <w:rsid w:val="00E0274E"/>
    <w:rsid w:val="00E03691"/>
    <w:rsid w:val="00E03973"/>
    <w:rsid w:val="00E06087"/>
    <w:rsid w:val="00E061F0"/>
    <w:rsid w:val="00E06C63"/>
    <w:rsid w:val="00E06D58"/>
    <w:rsid w:val="00E0789E"/>
    <w:rsid w:val="00E07D30"/>
    <w:rsid w:val="00E103D9"/>
    <w:rsid w:val="00E11033"/>
    <w:rsid w:val="00E1110A"/>
    <w:rsid w:val="00E118C4"/>
    <w:rsid w:val="00E11B8E"/>
    <w:rsid w:val="00E12CF9"/>
    <w:rsid w:val="00E12E86"/>
    <w:rsid w:val="00E13008"/>
    <w:rsid w:val="00E13087"/>
    <w:rsid w:val="00E133E9"/>
    <w:rsid w:val="00E15992"/>
    <w:rsid w:val="00E16657"/>
    <w:rsid w:val="00E1673E"/>
    <w:rsid w:val="00E20210"/>
    <w:rsid w:val="00E20410"/>
    <w:rsid w:val="00E225EC"/>
    <w:rsid w:val="00E2279B"/>
    <w:rsid w:val="00E2354E"/>
    <w:rsid w:val="00E238BD"/>
    <w:rsid w:val="00E23AE1"/>
    <w:rsid w:val="00E23C24"/>
    <w:rsid w:val="00E24503"/>
    <w:rsid w:val="00E25101"/>
    <w:rsid w:val="00E26248"/>
    <w:rsid w:val="00E26F7E"/>
    <w:rsid w:val="00E27067"/>
    <w:rsid w:val="00E33053"/>
    <w:rsid w:val="00E3363C"/>
    <w:rsid w:val="00E3427E"/>
    <w:rsid w:val="00E34544"/>
    <w:rsid w:val="00E359FC"/>
    <w:rsid w:val="00E36555"/>
    <w:rsid w:val="00E40393"/>
    <w:rsid w:val="00E406E9"/>
    <w:rsid w:val="00E40C10"/>
    <w:rsid w:val="00E40CED"/>
    <w:rsid w:val="00E410BD"/>
    <w:rsid w:val="00E410F5"/>
    <w:rsid w:val="00E4117F"/>
    <w:rsid w:val="00E41638"/>
    <w:rsid w:val="00E43C9A"/>
    <w:rsid w:val="00E44578"/>
    <w:rsid w:val="00E456FF"/>
    <w:rsid w:val="00E4638E"/>
    <w:rsid w:val="00E468AD"/>
    <w:rsid w:val="00E46A99"/>
    <w:rsid w:val="00E47095"/>
    <w:rsid w:val="00E4765D"/>
    <w:rsid w:val="00E50E39"/>
    <w:rsid w:val="00E519FF"/>
    <w:rsid w:val="00E51C49"/>
    <w:rsid w:val="00E52345"/>
    <w:rsid w:val="00E533CA"/>
    <w:rsid w:val="00E53497"/>
    <w:rsid w:val="00E536D0"/>
    <w:rsid w:val="00E53FD5"/>
    <w:rsid w:val="00E54BE1"/>
    <w:rsid w:val="00E55A17"/>
    <w:rsid w:val="00E56424"/>
    <w:rsid w:val="00E57487"/>
    <w:rsid w:val="00E57D6A"/>
    <w:rsid w:val="00E6090F"/>
    <w:rsid w:val="00E60C44"/>
    <w:rsid w:val="00E612D9"/>
    <w:rsid w:val="00E62661"/>
    <w:rsid w:val="00E628FA"/>
    <w:rsid w:val="00E62E18"/>
    <w:rsid w:val="00E6387E"/>
    <w:rsid w:val="00E63FA0"/>
    <w:rsid w:val="00E641C8"/>
    <w:rsid w:val="00E652C1"/>
    <w:rsid w:val="00E65354"/>
    <w:rsid w:val="00E667C2"/>
    <w:rsid w:val="00E67D24"/>
    <w:rsid w:val="00E713C3"/>
    <w:rsid w:val="00E71B05"/>
    <w:rsid w:val="00E72119"/>
    <w:rsid w:val="00E72A1A"/>
    <w:rsid w:val="00E72FBF"/>
    <w:rsid w:val="00E73517"/>
    <w:rsid w:val="00E73730"/>
    <w:rsid w:val="00E74215"/>
    <w:rsid w:val="00E74484"/>
    <w:rsid w:val="00E74947"/>
    <w:rsid w:val="00E74EE3"/>
    <w:rsid w:val="00E74FF5"/>
    <w:rsid w:val="00E7528D"/>
    <w:rsid w:val="00E754DE"/>
    <w:rsid w:val="00E76980"/>
    <w:rsid w:val="00E76C2F"/>
    <w:rsid w:val="00E77737"/>
    <w:rsid w:val="00E8121D"/>
    <w:rsid w:val="00E81DE1"/>
    <w:rsid w:val="00E82B4A"/>
    <w:rsid w:val="00E82B9D"/>
    <w:rsid w:val="00E82EF8"/>
    <w:rsid w:val="00E83113"/>
    <w:rsid w:val="00E84D8D"/>
    <w:rsid w:val="00E870A7"/>
    <w:rsid w:val="00E87BD7"/>
    <w:rsid w:val="00E9012C"/>
    <w:rsid w:val="00E90C02"/>
    <w:rsid w:val="00E91055"/>
    <w:rsid w:val="00E91122"/>
    <w:rsid w:val="00E940E4"/>
    <w:rsid w:val="00E941D5"/>
    <w:rsid w:val="00E94FBB"/>
    <w:rsid w:val="00E956E2"/>
    <w:rsid w:val="00E959CC"/>
    <w:rsid w:val="00E96684"/>
    <w:rsid w:val="00E96A0E"/>
    <w:rsid w:val="00E96B65"/>
    <w:rsid w:val="00E96B9E"/>
    <w:rsid w:val="00E973AE"/>
    <w:rsid w:val="00EA0411"/>
    <w:rsid w:val="00EA0421"/>
    <w:rsid w:val="00EA06CE"/>
    <w:rsid w:val="00EA0B1D"/>
    <w:rsid w:val="00EA214A"/>
    <w:rsid w:val="00EA21D2"/>
    <w:rsid w:val="00EA2798"/>
    <w:rsid w:val="00EA2DB4"/>
    <w:rsid w:val="00EA2DE7"/>
    <w:rsid w:val="00EA3576"/>
    <w:rsid w:val="00EA3648"/>
    <w:rsid w:val="00EA5663"/>
    <w:rsid w:val="00EA5D81"/>
    <w:rsid w:val="00EA6375"/>
    <w:rsid w:val="00EA6A20"/>
    <w:rsid w:val="00EA7716"/>
    <w:rsid w:val="00EA7A7D"/>
    <w:rsid w:val="00EB0B01"/>
    <w:rsid w:val="00EB32F9"/>
    <w:rsid w:val="00EB3E5F"/>
    <w:rsid w:val="00EB42D1"/>
    <w:rsid w:val="00EB4631"/>
    <w:rsid w:val="00EB4E1A"/>
    <w:rsid w:val="00EB4E28"/>
    <w:rsid w:val="00EB502E"/>
    <w:rsid w:val="00EB51C2"/>
    <w:rsid w:val="00EB581D"/>
    <w:rsid w:val="00EC001F"/>
    <w:rsid w:val="00EC0321"/>
    <w:rsid w:val="00EC0A73"/>
    <w:rsid w:val="00EC0F0A"/>
    <w:rsid w:val="00EC0FC0"/>
    <w:rsid w:val="00EC1033"/>
    <w:rsid w:val="00EC3A0C"/>
    <w:rsid w:val="00EC44DE"/>
    <w:rsid w:val="00EC4AF9"/>
    <w:rsid w:val="00EC4E8C"/>
    <w:rsid w:val="00EC7937"/>
    <w:rsid w:val="00EC7F3C"/>
    <w:rsid w:val="00ED1DA5"/>
    <w:rsid w:val="00ED2608"/>
    <w:rsid w:val="00ED3275"/>
    <w:rsid w:val="00ED346B"/>
    <w:rsid w:val="00ED53FA"/>
    <w:rsid w:val="00ED5714"/>
    <w:rsid w:val="00ED5A9D"/>
    <w:rsid w:val="00ED6D12"/>
    <w:rsid w:val="00EE0EDA"/>
    <w:rsid w:val="00EE14CE"/>
    <w:rsid w:val="00EE2FF6"/>
    <w:rsid w:val="00EE3CD0"/>
    <w:rsid w:val="00EE3FFD"/>
    <w:rsid w:val="00EE450B"/>
    <w:rsid w:val="00EE455A"/>
    <w:rsid w:val="00EE4CA8"/>
    <w:rsid w:val="00EE51F2"/>
    <w:rsid w:val="00EE52F0"/>
    <w:rsid w:val="00EE62CA"/>
    <w:rsid w:val="00EE67EC"/>
    <w:rsid w:val="00EE71E2"/>
    <w:rsid w:val="00EE7CB2"/>
    <w:rsid w:val="00EF1894"/>
    <w:rsid w:val="00EF1D4E"/>
    <w:rsid w:val="00EF2D0B"/>
    <w:rsid w:val="00EF316B"/>
    <w:rsid w:val="00EF47AA"/>
    <w:rsid w:val="00EF5058"/>
    <w:rsid w:val="00EF5158"/>
    <w:rsid w:val="00EF525C"/>
    <w:rsid w:val="00EF5F24"/>
    <w:rsid w:val="00F004CB"/>
    <w:rsid w:val="00F009A4"/>
    <w:rsid w:val="00F00EB3"/>
    <w:rsid w:val="00F013D8"/>
    <w:rsid w:val="00F01AC0"/>
    <w:rsid w:val="00F01BA1"/>
    <w:rsid w:val="00F01BDC"/>
    <w:rsid w:val="00F03556"/>
    <w:rsid w:val="00F036F4"/>
    <w:rsid w:val="00F03A67"/>
    <w:rsid w:val="00F0472F"/>
    <w:rsid w:val="00F04C00"/>
    <w:rsid w:val="00F05F23"/>
    <w:rsid w:val="00F06054"/>
    <w:rsid w:val="00F06BE2"/>
    <w:rsid w:val="00F06F27"/>
    <w:rsid w:val="00F06F83"/>
    <w:rsid w:val="00F103C3"/>
    <w:rsid w:val="00F10806"/>
    <w:rsid w:val="00F10F30"/>
    <w:rsid w:val="00F11116"/>
    <w:rsid w:val="00F111BE"/>
    <w:rsid w:val="00F123D0"/>
    <w:rsid w:val="00F12C2F"/>
    <w:rsid w:val="00F137D7"/>
    <w:rsid w:val="00F1386B"/>
    <w:rsid w:val="00F13BC1"/>
    <w:rsid w:val="00F13C5A"/>
    <w:rsid w:val="00F141ED"/>
    <w:rsid w:val="00F14DF5"/>
    <w:rsid w:val="00F15001"/>
    <w:rsid w:val="00F1539E"/>
    <w:rsid w:val="00F156D4"/>
    <w:rsid w:val="00F1570A"/>
    <w:rsid w:val="00F16DB5"/>
    <w:rsid w:val="00F172A4"/>
    <w:rsid w:val="00F1753E"/>
    <w:rsid w:val="00F176FD"/>
    <w:rsid w:val="00F20211"/>
    <w:rsid w:val="00F21A91"/>
    <w:rsid w:val="00F21D86"/>
    <w:rsid w:val="00F22BDA"/>
    <w:rsid w:val="00F23199"/>
    <w:rsid w:val="00F2397E"/>
    <w:rsid w:val="00F24988"/>
    <w:rsid w:val="00F24AB6"/>
    <w:rsid w:val="00F26BF1"/>
    <w:rsid w:val="00F2788B"/>
    <w:rsid w:val="00F30852"/>
    <w:rsid w:val="00F31A29"/>
    <w:rsid w:val="00F32036"/>
    <w:rsid w:val="00F321B4"/>
    <w:rsid w:val="00F32BD0"/>
    <w:rsid w:val="00F33108"/>
    <w:rsid w:val="00F33305"/>
    <w:rsid w:val="00F333A8"/>
    <w:rsid w:val="00F33C9D"/>
    <w:rsid w:val="00F34961"/>
    <w:rsid w:val="00F34E51"/>
    <w:rsid w:val="00F350C4"/>
    <w:rsid w:val="00F35E43"/>
    <w:rsid w:val="00F370DD"/>
    <w:rsid w:val="00F37AC6"/>
    <w:rsid w:val="00F40B26"/>
    <w:rsid w:val="00F40EEC"/>
    <w:rsid w:val="00F41270"/>
    <w:rsid w:val="00F41D77"/>
    <w:rsid w:val="00F4208A"/>
    <w:rsid w:val="00F4230A"/>
    <w:rsid w:val="00F42D05"/>
    <w:rsid w:val="00F42EA9"/>
    <w:rsid w:val="00F4334F"/>
    <w:rsid w:val="00F439DD"/>
    <w:rsid w:val="00F43FF6"/>
    <w:rsid w:val="00F452B4"/>
    <w:rsid w:val="00F457A4"/>
    <w:rsid w:val="00F45BE1"/>
    <w:rsid w:val="00F46675"/>
    <w:rsid w:val="00F46BD0"/>
    <w:rsid w:val="00F46C4F"/>
    <w:rsid w:val="00F47FAC"/>
    <w:rsid w:val="00F50A26"/>
    <w:rsid w:val="00F50B05"/>
    <w:rsid w:val="00F51873"/>
    <w:rsid w:val="00F53614"/>
    <w:rsid w:val="00F53F83"/>
    <w:rsid w:val="00F548C3"/>
    <w:rsid w:val="00F54A1C"/>
    <w:rsid w:val="00F5505E"/>
    <w:rsid w:val="00F555B5"/>
    <w:rsid w:val="00F563C2"/>
    <w:rsid w:val="00F578E9"/>
    <w:rsid w:val="00F57BDA"/>
    <w:rsid w:val="00F60CAE"/>
    <w:rsid w:val="00F61560"/>
    <w:rsid w:val="00F61721"/>
    <w:rsid w:val="00F61C15"/>
    <w:rsid w:val="00F62773"/>
    <w:rsid w:val="00F628FA"/>
    <w:rsid w:val="00F62E50"/>
    <w:rsid w:val="00F6367B"/>
    <w:rsid w:val="00F6385F"/>
    <w:rsid w:val="00F6391B"/>
    <w:rsid w:val="00F6538F"/>
    <w:rsid w:val="00F66414"/>
    <w:rsid w:val="00F66F46"/>
    <w:rsid w:val="00F7012C"/>
    <w:rsid w:val="00F7240F"/>
    <w:rsid w:val="00F7245F"/>
    <w:rsid w:val="00F7273E"/>
    <w:rsid w:val="00F72856"/>
    <w:rsid w:val="00F7392B"/>
    <w:rsid w:val="00F73A8B"/>
    <w:rsid w:val="00F7548E"/>
    <w:rsid w:val="00F76352"/>
    <w:rsid w:val="00F76424"/>
    <w:rsid w:val="00F767BE"/>
    <w:rsid w:val="00F77033"/>
    <w:rsid w:val="00F773E9"/>
    <w:rsid w:val="00F7768E"/>
    <w:rsid w:val="00F77980"/>
    <w:rsid w:val="00F800E0"/>
    <w:rsid w:val="00F80A17"/>
    <w:rsid w:val="00F816F5"/>
    <w:rsid w:val="00F82F9A"/>
    <w:rsid w:val="00F84F2E"/>
    <w:rsid w:val="00F87677"/>
    <w:rsid w:val="00F87952"/>
    <w:rsid w:val="00F902F1"/>
    <w:rsid w:val="00F90B9B"/>
    <w:rsid w:val="00F9157C"/>
    <w:rsid w:val="00F91902"/>
    <w:rsid w:val="00F91C5D"/>
    <w:rsid w:val="00F934CC"/>
    <w:rsid w:val="00F93CCE"/>
    <w:rsid w:val="00F94A2D"/>
    <w:rsid w:val="00F94BFE"/>
    <w:rsid w:val="00F94CFD"/>
    <w:rsid w:val="00F950B1"/>
    <w:rsid w:val="00F95161"/>
    <w:rsid w:val="00F95295"/>
    <w:rsid w:val="00F955E2"/>
    <w:rsid w:val="00FA0896"/>
    <w:rsid w:val="00FA0A92"/>
    <w:rsid w:val="00FA0AA8"/>
    <w:rsid w:val="00FA19AA"/>
    <w:rsid w:val="00FA1F39"/>
    <w:rsid w:val="00FA236C"/>
    <w:rsid w:val="00FA2A81"/>
    <w:rsid w:val="00FA2F45"/>
    <w:rsid w:val="00FA4B9D"/>
    <w:rsid w:val="00FA5F6E"/>
    <w:rsid w:val="00FA62C9"/>
    <w:rsid w:val="00FB04B4"/>
    <w:rsid w:val="00FB1139"/>
    <w:rsid w:val="00FB1208"/>
    <w:rsid w:val="00FB158F"/>
    <w:rsid w:val="00FB386D"/>
    <w:rsid w:val="00FB3CC0"/>
    <w:rsid w:val="00FB45EA"/>
    <w:rsid w:val="00FB46B3"/>
    <w:rsid w:val="00FB4BE3"/>
    <w:rsid w:val="00FB5C55"/>
    <w:rsid w:val="00FB72EA"/>
    <w:rsid w:val="00FC0B33"/>
    <w:rsid w:val="00FC0D6D"/>
    <w:rsid w:val="00FC0F76"/>
    <w:rsid w:val="00FC1454"/>
    <w:rsid w:val="00FC17DB"/>
    <w:rsid w:val="00FC1A93"/>
    <w:rsid w:val="00FC21DE"/>
    <w:rsid w:val="00FC2429"/>
    <w:rsid w:val="00FC4C21"/>
    <w:rsid w:val="00FC576C"/>
    <w:rsid w:val="00FC5C0B"/>
    <w:rsid w:val="00FC618D"/>
    <w:rsid w:val="00FC6512"/>
    <w:rsid w:val="00FC6DA7"/>
    <w:rsid w:val="00FC6F6D"/>
    <w:rsid w:val="00FC727F"/>
    <w:rsid w:val="00FD03B0"/>
    <w:rsid w:val="00FD03DA"/>
    <w:rsid w:val="00FD0423"/>
    <w:rsid w:val="00FD13A4"/>
    <w:rsid w:val="00FD158E"/>
    <w:rsid w:val="00FD19C6"/>
    <w:rsid w:val="00FD2D55"/>
    <w:rsid w:val="00FD3440"/>
    <w:rsid w:val="00FD378E"/>
    <w:rsid w:val="00FD3859"/>
    <w:rsid w:val="00FD5932"/>
    <w:rsid w:val="00FD5FAC"/>
    <w:rsid w:val="00FD7270"/>
    <w:rsid w:val="00FE1C34"/>
    <w:rsid w:val="00FE255E"/>
    <w:rsid w:val="00FE2AEE"/>
    <w:rsid w:val="00FE3C6D"/>
    <w:rsid w:val="00FE4C44"/>
    <w:rsid w:val="00FE4F9F"/>
    <w:rsid w:val="00FE5369"/>
    <w:rsid w:val="00FE5371"/>
    <w:rsid w:val="00FE5E60"/>
    <w:rsid w:val="00FE70C5"/>
    <w:rsid w:val="00FE7525"/>
    <w:rsid w:val="00FE762A"/>
    <w:rsid w:val="00FF0772"/>
    <w:rsid w:val="00FF0AFC"/>
    <w:rsid w:val="00FF0C73"/>
    <w:rsid w:val="00FF1816"/>
    <w:rsid w:val="00FF1B75"/>
    <w:rsid w:val="00FF3E7F"/>
    <w:rsid w:val="00FF3F78"/>
    <w:rsid w:val="00FF4085"/>
    <w:rsid w:val="00FF4972"/>
    <w:rsid w:val="00FF4FB8"/>
    <w:rsid w:val="00FF685A"/>
    <w:rsid w:val="00FF6A85"/>
    <w:rsid w:val="00FF73C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3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17"/>
  </w:style>
  <w:style w:type="paragraph" w:styleId="Heading1">
    <w:name w:val="heading 1"/>
    <w:basedOn w:val="Normal"/>
    <w:next w:val="Normal"/>
    <w:link w:val="Heading1Char"/>
    <w:uiPriority w:val="9"/>
    <w:qFormat/>
    <w:rsid w:val="00EA5D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4CAC"/>
    <w:rPr>
      <w:rFonts w:ascii="Lucida Grande" w:hAnsi="Lucida Grande" w:cs="Lucida Grande"/>
      <w:sz w:val="18"/>
      <w:szCs w:val="18"/>
    </w:rPr>
  </w:style>
  <w:style w:type="character" w:customStyle="1" w:styleId="BalloonTextChar">
    <w:name w:val="Balloon Text Char"/>
    <w:basedOn w:val="DefaultParagraphFont"/>
    <w:uiPriority w:val="99"/>
    <w:semiHidden/>
    <w:rsid w:val="004F7278"/>
    <w:rPr>
      <w:rFonts w:ascii="Lucida Grande" w:hAnsi="Lucida Grande"/>
      <w:sz w:val="18"/>
      <w:szCs w:val="18"/>
    </w:rPr>
  </w:style>
  <w:style w:type="character" w:customStyle="1" w:styleId="BalloonTextChar0">
    <w:name w:val="Balloon Text Char"/>
    <w:basedOn w:val="DefaultParagraphFont"/>
    <w:uiPriority w:val="99"/>
    <w:semiHidden/>
    <w:rsid w:val="00E44381"/>
    <w:rPr>
      <w:rFonts w:ascii="Lucida Grande" w:hAnsi="Lucida Grande"/>
      <w:sz w:val="18"/>
      <w:szCs w:val="18"/>
    </w:rPr>
  </w:style>
  <w:style w:type="character" w:customStyle="1" w:styleId="BalloonTextChar2">
    <w:name w:val="Balloon Text Char"/>
    <w:basedOn w:val="DefaultParagraphFont"/>
    <w:uiPriority w:val="99"/>
    <w:semiHidden/>
    <w:rsid w:val="00E44381"/>
    <w:rPr>
      <w:rFonts w:ascii="Lucida Grande" w:hAnsi="Lucida Grande"/>
      <w:sz w:val="18"/>
      <w:szCs w:val="18"/>
    </w:rPr>
  </w:style>
  <w:style w:type="character" w:customStyle="1" w:styleId="BalloonTextChar3">
    <w:name w:val="Balloon Text Char"/>
    <w:basedOn w:val="DefaultParagraphFont"/>
    <w:uiPriority w:val="99"/>
    <w:semiHidden/>
    <w:rsid w:val="00E44381"/>
    <w:rPr>
      <w:rFonts w:ascii="Lucida Grande" w:hAnsi="Lucida Grande"/>
      <w:sz w:val="18"/>
      <w:szCs w:val="18"/>
    </w:rPr>
  </w:style>
  <w:style w:type="character" w:customStyle="1" w:styleId="BalloonTextChar4">
    <w:name w:val="Balloon Text Char"/>
    <w:basedOn w:val="DefaultParagraphFont"/>
    <w:uiPriority w:val="99"/>
    <w:semiHidden/>
    <w:rsid w:val="001F4064"/>
    <w:rPr>
      <w:rFonts w:ascii="Lucida Grande" w:hAnsi="Lucida Grande"/>
      <w:sz w:val="18"/>
      <w:szCs w:val="18"/>
    </w:rPr>
  </w:style>
  <w:style w:type="character" w:customStyle="1" w:styleId="BalloonTextChar5">
    <w:name w:val="Balloon Text Char"/>
    <w:basedOn w:val="DefaultParagraphFont"/>
    <w:uiPriority w:val="99"/>
    <w:semiHidden/>
    <w:rsid w:val="00CF5E05"/>
    <w:rPr>
      <w:rFonts w:ascii="Lucida Grande" w:hAnsi="Lucida Grande"/>
      <w:sz w:val="18"/>
      <w:szCs w:val="18"/>
    </w:rPr>
  </w:style>
  <w:style w:type="character" w:customStyle="1" w:styleId="BalloonTextChar6">
    <w:name w:val="Balloon Text Char"/>
    <w:basedOn w:val="DefaultParagraphFont"/>
    <w:uiPriority w:val="99"/>
    <w:semiHidden/>
    <w:rsid w:val="00CF5E05"/>
    <w:rPr>
      <w:rFonts w:ascii="Lucida Grande" w:hAnsi="Lucida Grande"/>
      <w:sz w:val="18"/>
      <w:szCs w:val="18"/>
    </w:rPr>
  </w:style>
  <w:style w:type="character" w:customStyle="1" w:styleId="BalloonTextChar7">
    <w:name w:val="Balloon Text Char"/>
    <w:basedOn w:val="DefaultParagraphFont"/>
    <w:uiPriority w:val="99"/>
    <w:semiHidden/>
    <w:rsid w:val="00CF5E05"/>
    <w:rPr>
      <w:rFonts w:ascii="Lucida Grande" w:hAnsi="Lucida Grande"/>
      <w:sz w:val="18"/>
      <w:szCs w:val="18"/>
    </w:rPr>
  </w:style>
  <w:style w:type="character" w:customStyle="1" w:styleId="BalloonTextChar8">
    <w:name w:val="Balloon Text Char"/>
    <w:basedOn w:val="DefaultParagraphFont"/>
    <w:uiPriority w:val="99"/>
    <w:semiHidden/>
    <w:rsid w:val="00CF5E05"/>
    <w:rPr>
      <w:rFonts w:ascii="Lucida Grande" w:hAnsi="Lucida Grande"/>
      <w:sz w:val="18"/>
      <w:szCs w:val="18"/>
    </w:rPr>
  </w:style>
  <w:style w:type="character" w:customStyle="1" w:styleId="BalloonTextChar9">
    <w:name w:val="Balloon Text Char"/>
    <w:basedOn w:val="DefaultParagraphFont"/>
    <w:uiPriority w:val="99"/>
    <w:semiHidden/>
    <w:rsid w:val="00CF5E05"/>
    <w:rPr>
      <w:rFonts w:ascii="Lucida Grande" w:hAnsi="Lucida Grande"/>
      <w:sz w:val="18"/>
      <w:szCs w:val="18"/>
    </w:rPr>
  </w:style>
  <w:style w:type="character" w:customStyle="1" w:styleId="BalloonTextChara">
    <w:name w:val="Balloon Text Char"/>
    <w:basedOn w:val="DefaultParagraphFont"/>
    <w:uiPriority w:val="99"/>
    <w:semiHidden/>
    <w:rsid w:val="00CF5E05"/>
    <w:rPr>
      <w:rFonts w:ascii="Lucida Grande" w:hAnsi="Lucida Grande"/>
      <w:sz w:val="18"/>
      <w:szCs w:val="18"/>
    </w:rPr>
  </w:style>
  <w:style w:type="character" w:customStyle="1" w:styleId="BalloonTextCharb">
    <w:name w:val="Balloon Text Char"/>
    <w:basedOn w:val="DefaultParagraphFont"/>
    <w:uiPriority w:val="99"/>
    <w:semiHidden/>
    <w:rsid w:val="00CF5E05"/>
    <w:rPr>
      <w:rFonts w:ascii="Lucida Grande" w:hAnsi="Lucida Grande"/>
      <w:sz w:val="18"/>
      <w:szCs w:val="18"/>
    </w:rPr>
  </w:style>
  <w:style w:type="character" w:customStyle="1" w:styleId="BalloonTextCharc">
    <w:name w:val="Balloon Text Char"/>
    <w:basedOn w:val="DefaultParagraphFont"/>
    <w:uiPriority w:val="99"/>
    <w:semiHidden/>
    <w:rsid w:val="00CF5E05"/>
    <w:rPr>
      <w:rFonts w:ascii="Lucida Grande" w:hAnsi="Lucida Grande"/>
      <w:sz w:val="18"/>
      <w:szCs w:val="18"/>
    </w:rPr>
  </w:style>
  <w:style w:type="character" w:customStyle="1" w:styleId="BalloonTextChard">
    <w:name w:val="Balloon Text Char"/>
    <w:basedOn w:val="DefaultParagraphFont"/>
    <w:uiPriority w:val="99"/>
    <w:semiHidden/>
    <w:rsid w:val="00122D77"/>
    <w:rPr>
      <w:rFonts w:ascii="Lucida Grande" w:hAnsi="Lucida Grande"/>
      <w:sz w:val="18"/>
      <w:szCs w:val="18"/>
    </w:rPr>
  </w:style>
  <w:style w:type="character" w:customStyle="1" w:styleId="BalloonTextChare">
    <w:name w:val="Balloon Text Char"/>
    <w:basedOn w:val="DefaultParagraphFont"/>
    <w:uiPriority w:val="99"/>
    <w:semiHidden/>
    <w:rsid w:val="00122D77"/>
    <w:rPr>
      <w:rFonts w:ascii="Lucida Grande" w:hAnsi="Lucida Grande"/>
      <w:sz w:val="18"/>
      <w:szCs w:val="18"/>
    </w:rPr>
  </w:style>
  <w:style w:type="character" w:customStyle="1" w:styleId="BalloonTextCharf">
    <w:name w:val="Balloon Text Char"/>
    <w:basedOn w:val="DefaultParagraphFont"/>
    <w:uiPriority w:val="99"/>
    <w:semiHidden/>
    <w:rsid w:val="00122D77"/>
    <w:rPr>
      <w:rFonts w:ascii="Lucida Grande" w:hAnsi="Lucida Grande"/>
      <w:sz w:val="18"/>
      <w:szCs w:val="18"/>
    </w:rPr>
  </w:style>
  <w:style w:type="character" w:customStyle="1" w:styleId="BalloonTextCharf0">
    <w:name w:val="Balloon Text Char"/>
    <w:basedOn w:val="DefaultParagraphFont"/>
    <w:uiPriority w:val="99"/>
    <w:semiHidden/>
    <w:rsid w:val="00122D77"/>
    <w:rPr>
      <w:rFonts w:ascii="Lucida Grande" w:hAnsi="Lucida Grande"/>
      <w:sz w:val="18"/>
      <w:szCs w:val="18"/>
    </w:rPr>
  </w:style>
  <w:style w:type="character" w:customStyle="1" w:styleId="BalloonTextCharf1">
    <w:name w:val="Balloon Text Char"/>
    <w:basedOn w:val="DefaultParagraphFont"/>
    <w:uiPriority w:val="99"/>
    <w:semiHidden/>
    <w:rsid w:val="00122D77"/>
    <w:rPr>
      <w:rFonts w:ascii="Lucida Grande" w:hAnsi="Lucida Grande"/>
      <w:sz w:val="18"/>
      <w:szCs w:val="18"/>
    </w:rPr>
  </w:style>
  <w:style w:type="character" w:customStyle="1" w:styleId="BalloonTextCharf2">
    <w:name w:val="Balloon Text Char"/>
    <w:basedOn w:val="DefaultParagraphFont"/>
    <w:uiPriority w:val="99"/>
    <w:semiHidden/>
    <w:rsid w:val="00122D77"/>
    <w:rPr>
      <w:rFonts w:ascii="Lucida Grande" w:hAnsi="Lucida Grande"/>
      <w:sz w:val="18"/>
      <w:szCs w:val="18"/>
    </w:rPr>
  </w:style>
  <w:style w:type="character" w:customStyle="1" w:styleId="BalloonTextCharf3">
    <w:name w:val="Balloon Text Char"/>
    <w:basedOn w:val="DefaultParagraphFont"/>
    <w:uiPriority w:val="99"/>
    <w:semiHidden/>
    <w:rsid w:val="00122D77"/>
    <w:rPr>
      <w:rFonts w:ascii="Lucida Grande" w:hAnsi="Lucida Grande"/>
      <w:sz w:val="18"/>
      <w:szCs w:val="18"/>
    </w:rPr>
  </w:style>
  <w:style w:type="character" w:customStyle="1" w:styleId="Heading1Char">
    <w:name w:val="Heading 1 Char"/>
    <w:basedOn w:val="DefaultParagraphFont"/>
    <w:link w:val="Heading1"/>
    <w:uiPriority w:val="9"/>
    <w:rsid w:val="00EA5D81"/>
    <w:rPr>
      <w:rFonts w:asciiTheme="majorHAnsi" w:eastAsiaTheme="majorEastAsia" w:hAnsiTheme="majorHAnsi" w:cstheme="majorBidi"/>
      <w:b/>
      <w:bCs/>
      <w:color w:val="345A8A" w:themeColor="accent1" w:themeShade="B5"/>
      <w:sz w:val="32"/>
      <w:szCs w:val="32"/>
    </w:rPr>
  </w:style>
  <w:style w:type="character" w:customStyle="1" w:styleId="BalloonTextChar1">
    <w:name w:val="Balloon Text Char1"/>
    <w:basedOn w:val="DefaultParagraphFont"/>
    <w:link w:val="BalloonText"/>
    <w:uiPriority w:val="99"/>
    <w:semiHidden/>
    <w:rsid w:val="00C74CAC"/>
    <w:rPr>
      <w:rFonts w:ascii="Lucida Grande" w:hAnsi="Lucida Grande" w:cs="Lucida Grande"/>
      <w:sz w:val="18"/>
      <w:szCs w:val="18"/>
    </w:rPr>
  </w:style>
  <w:style w:type="character" w:customStyle="1" w:styleId="BalloonTextCharf4">
    <w:name w:val="Balloon Text Char"/>
    <w:basedOn w:val="DefaultParagraphFont"/>
    <w:uiPriority w:val="99"/>
    <w:semiHidden/>
    <w:rsid w:val="00222063"/>
    <w:rPr>
      <w:rFonts w:ascii="Lucida Grande" w:hAnsi="Lucida Grande" w:cs="Lucida Grande"/>
      <w:sz w:val="18"/>
      <w:szCs w:val="18"/>
    </w:rPr>
  </w:style>
  <w:style w:type="character" w:customStyle="1" w:styleId="BalloonTextCharf5">
    <w:name w:val="Balloon Text Char"/>
    <w:basedOn w:val="DefaultParagraphFont"/>
    <w:uiPriority w:val="99"/>
    <w:semiHidden/>
    <w:rsid w:val="00222063"/>
    <w:rPr>
      <w:rFonts w:ascii="Lucida Grande" w:hAnsi="Lucida Grande" w:cs="Lucida Grande"/>
      <w:sz w:val="18"/>
      <w:szCs w:val="18"/>
    </w:rPr>
  </w:style>
  <w:style w:type="character" w:customStyle="1" w:styleId="BalloonTextCharf6">
    <w:name w:val="Balloon Text Char"/>
    <w:basedOn w:val="DefaultParagraphFont"/>
    <w:uiPriority w:val="99"/>
    <w:semiHidden/>
    <w:rsid w:val="00222063"/>
    <w:rPr>
      <w:rFonts w:ascii="Lucida Grande" w:hAnsi="Lucida Grande" w:cs="Lucida Grande"/>
      <w:sz w:val="18"/>
      <w:szCs w:val="18"/>
    </w:rPr>
  </w:style>
  <w:style w:type="character" w:customStyle="1" w:styleId="BalloonTextCharf7">
    <w:name w:val="Balloon Text Char"/>
    <w:basedOn w:val="DefaultParagraphFont"/>
    <w:uiPriority w:val="99"/>
    <w:semiHidden/>
    <w:rsid w:val="00C74CAC"/>
    <w:rPr>
      <w:rFonts w:ascii="Lucida Grande" w:hAnsi="Lucida Grande" w:cs="Lucida Grande"/>
      <w:sz w:val="18"/>
      <w:szCs w:val="18"/>
    </w:rPr>
  </w:style>
  <w:style w:type="paragraph" w:styleId="Header">
    <w:name w:val="header"/>
    <w:basedOn w:val="Normal"/>
    <w:link w:val="HeaderChar"/>
    <w:uiPriority w:val="99"/>
    <w:unhideWhenUsed/>
    <w:rsid w:val="00813040"/>
    <w:pPr>
      <w:tabs>
        <w:tab w:val="center" w:pos="4320"/>
        <w:tab w:val="right" w:pos="8640"/>
      </w:tabs>
    </w:pPr>
  </w:style>
  <w:style w:type="character" w:customStyle="1" w:styleId="HeaderChar">
    <w:name w:val="Header Char"/>
    <w:basedOn w:val="DefaultParagraphFont"/>
    <w:link w:val="Header"/>
    <w:uiPriority w:val="99"/>
    <w:rsid w:val="00813040"/>
  </w:style>
  <w:style w:type="character" w:styleId="PageNumber">
    <w:name w:val="page number"/>
    <w:basedOn w:val="DefaultParagraphFont"/>
    <w:uiPriority w:val="99"/>
    <w:semiHidden/>
    <w:unhideWhenUsed/>
    <w:rsid w:val="00813040"/>
  </w:style>
  <w:style w:type="paragraph" w:styleId="NormalWeb">
    <w:name w:val="Normal (Web)"/>
    <w:basedOn w:val="Normal"/>
    <w:uiPriority w:val="99"/>
    <w:rsid w:val="00130C67"/>
    <w:pPr>
      <w:spacing w:beforeLines="1" w:afterLines="1"/>
    </w:pPr>
    <w:rPr>
      <w:rFonts w:ascii="Times" w:hAnsi="Times" w:cs="Times New Roman"/>
      <w:sz w:val="20"/>
      <w:szCs w:val="20"/>
      <w:lang w:val="en-GB"/>
    </w:rPr>
  </w:style>
  <w:style w:type="character" w:customStyle="1" w:styleId="CommentTextChar">
    <w:name w:val="Comment Text Char"/>
    <w:basedOn w:val="DefaultParagraphFont"/>
    <w:link w:val="CommentText"/>
    <w:uiPriority w:val="99"/>
    <w:semiHidden/>
    <w:rsid w:val="00D553F8"/>
    <w:rPr>
      <w:sz w:val="20"/>
      <w:szCs w:val="20"/>
      <w:lang w:val="en-GB"/>
    </w:rPr>
  </w:style>
  <w:style w:type="paragraph" w:styleId="CommentText">
    <w:name w:val="annotation text"/>
    <w:basedOn w:val="Normal"/>
    <w:link w:val="CommentTextChar"/>
    <w:uiPriority w:val="99"/>
    <w:semiHidden/>
    <w:unhideWhenUsed/>
    <w:rsid w:val="00D553F8"/>
    <w:pPr>
      <w:spacing w:after="160"/>
    </w:pPr>
    <w:rPr>
      <w:sz w:val="20"/>
      <w:szCs w:val="20"/>
      <w:lang w:val="en-GB"/>
    </w:rPr>
  </w:style>
  <w:style w:type="character" w:customStyle="1" w:styleId="CommentSubjectChar">
    <w:name w:val="Comment Subject Char"/>
    <w:basedOn w:val="CommentTextChar"/>
    <w:link w:val="CommentSubject"/>
    <w:uiPriority w:val="99"/>
    <w:semiHidden/>
    <w:rsid w:val="00D553F8"/>
    <w:rPr>
      <w:b/>
      <w:bCs/>
      <w:sz w:val="20"/>
      <w:szCs w:val="20"/>
      <w:lang w:val="en-GB"/>
    </w:rPr>
  </w:style>
  <w:style w:type="paragraph" w:styleId="CommentSubject">
    <w:name w:val="annotation subject"/>
    <w:basedOn w:val="CommentText"/>
    <w:next w:val="CommentText"/>
    <w:link w:val="CommentSubjectChar"/>
    <w:uiPriority w:val="99"/>
    <w:semiHidden/>
    <w:unhideWhenUsed/>
    <w:rsid w:val="00D553F8"/>
    <w:rPr>
      <w:b/>
      <w:bCs/>
    </w:rPr>
  </w:style>
  <w:style w:type="character" w:customStyle="1" w:styleId="FooterChar">
    <w:name w:val="Footer Char"/>
    <w:basedOn w:val="DefaultParagraphFont"/>
    <w:link w:val="Footer"/>
    <w:uiPriority w:val="99"/>
    <w:rsid w:val="00D553F8"/>
    <w:rPr>
      <w:sz w:val="22"/>
      <w:szCs w:val="22"/>
      <w:lang w:val="en-GB"/>
    </w:rPr>
  </w:style>
  <w:style w:type="paragraph" w:styleId="Footer">
    <w:name w:val="footer"/>
    <w:basedOn w:val="Normal"/>
    <w:link w:val="FooterChar"/>
    <w:uiPriority w:val="99"/>
    <w:unhideWhenUsed/>
    <w:rsid w:val="00D553F8"/>
    <w:pPr>
      <w:tabs>
        <w:tab w:val="center" w:pos="4513"/>
        <w:tab w:val="right" w:pos="9026"/>
      </w:tabs>
    </w:pPr>
    <w:rPr>
      <w:sz w:val="22"/>
      <w:szCs w:val="22"/>
      <w:lang w:val="en-GB"/>
    </w:rPr>
  </w:style>
  <w:style w:type="character" w:customStyle="1" w:styleId="FootnoteTextChar">
    <w:name w:val="Footnote Text Char"/>
    <w:basedOn w:val="DefaultParagraphFont"/>
    <w:link w:val="FootnoteText"/>
    <w:uiPriority w:val="99"/>
    <w:rsid w:val="00D553F8"/>
    <w:rPr>
      <w:sz w:val="20"/>
      <w:szCs w:val="20"/>
      <w:lang w:val="en-GB"/>
    </w:rPr>
  </w:style>
  <w:style w:type="paragraph" w:styleId="FootnoteText">
    <w:name w:val="footnote text"/>
    <w:basedOn w:val="Normal"/>
    <w:link w:val="FootnoteTextChar"/>
    <w:uiPriority w:val="99"/>
    <w:unhideWhenUsed/>
    <w:rsid w:val="00D553F8"/>
    <w:rPr>
      <w:sz w:val="20"/>
      <w:szCs w:val="20"/>
      <w:lang w:val="en-GB"/>
    </w:rPr>
  </w:style>
  <w:style w:type="character" w:styleId="FootnoteReference">
    <w:name w:val="footnote reference"/>
    <w:basedOn w:val="DefaultParagraphFont"/>
    <w:uiPriority w:val="99"/>
    <w:unhideWhenUsed/>
    <w:rsid w:val="00917852"/>
    <w:rPr>
      <w:vertAlign w:val="superscript"/>
    </w:rPr>
  </w:style>
  <w:style w:type="numbering" w:customStyle="1" w:styleId="NoList1">
    <w:name w:val="No List1"/>
    <w:next w:val="NoList"/>
    <w:uiPriority w:val="99"/>
    <w:semiHidden/>
    <w:unhideWhenUsed/>
    <w:rsid w:val="006A1894"/>
  </w:style>
  <w:style w:type="character" w:styleId="CommentReference">
    <w:name w:val="annotation reference"/>
    <w:basedOn w:val="DefaultParagraphFont"/>
    <w:uiPriority w:val="99"/>
    <w:semiHidden/>
    <w:unhideWhenUsed/>
    <w:rsid w:val="006A1894"/>
    <w:rPr>
      <w:sz w:val="16"/>
      <w:szCs w:val="16"/>
    </w:rPr>
  </w:style>
  <w:style w:type="paragraph" w:customStyle="1" w:styleId="Revision1">
    <w:name w:val="Revision1"/>
    <w:next w:val="Revision"/>
    <w:hidden/>
    <w:uiPriority w:val="99"/>
    <w:semiHidden/>
    <w:rsid w:val="006A1894"/>
    <w:rPr>
      <w:sz w:val="22"/>
      <w:szCs w:val="22"/>
      <w:lang w:val="en-GB"/>
    </w:rPr>
  </w:style>
  <w:style w:type="paragraph" w:styleId="Revision">
    <w:name w:val="Revision"/>
    <w:hidden/>
    <w:uiPriority w:val="99"/>
    <w:semiHidden/>
    <w:rsid w:val="006A1894"/>
  </w:style>
  <w:style w:type="paragraph" w:styleId="Bibliography">
    <w:name w:val="Bibliography"/>
    <w:basedOn w:val="Normal"/>
    <w:next w:val="Normal"/>
    <w:uiPriority w:val="37"/>
    <w:unhideWhenUsed/>
    <w:rsid w:val="00543446"/>
  </w:style>
  <w:style w:type="paragraph" w:styleId="EndnoteText">
    <w:name w:val="endnote text"/>
    <w:basedOn w:val="Normal"/>
    <w:link w:val="EndnoteTextChar"/>
    <w:uiPriority w:val="99"/>
    <w:semiHidden/>
    <w:unhideWhenUsed/>
    <w:rsid w:val="00244928"/>
    <w:rPr>
      <w:sz w:val="20"/>
      <w:szCs w:val="20"/>
    </w:rPr>
  </w:style>
  <w:style w:type="character" w:customStyle="1" w:styleId="EndnoteTextChar">
    <w:name w:val="Endnote Text Char"/>
    <w:basedOn w:val="DefaultParagraphFont"/>
    <w:link w:val="EndnoteText"/>
    <w:uiPriority w:val="99"/>
    <w:semiHidden/>
    <w:rsid w:val="00244928"/>
    <w:rPr>
      <w:sz w:val="20"/>
      <w:szCs w:val="20"/>
    </w:rPr>
  </w:style>
  <w:style w:type="character" w:styleId="EndnoteReference">
    <w:name w:val="endnote reference"/>
    <w:basedOn w:val="DefaultParagraphFont"/>
    <w:uiPriority w:val="99"/>
    <w:semiHidden/>
    <w:unhideWhenUsed/>
    <w:rsid w:val="00244928"/>
    <w:rPr>
      <w:vertAlign w:val="superscript"/>
    </w:rPr>
  </w:style>
  <w:style w:type="table" w:styleId="TableGrid">
    <w:name w:val="Table Grid"/>
    <w:basedOn w:val="TableNormal"/>
    <w:uiPriority w:val="39"/>
    <w:rsid w:val="00947DD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7DD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2C9"/>
    <w:pPr>
      <w:ind w:left="720"/>
      <w:contextualSpacing/>
    </w:pPr>
  </w:style>
  <w:style w:type="character" w:styleId="Hyperlink">
    <w:name w:val="Hyperlink"/>
    <w:basedOn w:val="DefaultParagraphFont"/>
    <w:uiPriority w:val="99"/>
    <w:unhideWhenUsed/>
    <w:rsid w:val="00885A8F"/>
    <w:rPr>
      <w:color w:val="0000FF" w:themeColor="hyperlink"/>
      <w:u w:val="single"/>
    </w:rPr>
  </w:style>
  <w:style w:type="character" w:customStyle="1" w:styleId="UnresolvedMention1">
    <w:name w:val="Unresolved Mention1"/>
    <w:basedOn w:val="DefaultParagraphFont"/>
    <w:uiPriority w:val="99"/>
    <w:semiHidden/>
    <w:unhideWhenUsed/>
    <w:rsid w:val="00885A8F"/>
    <w:rPr>
      <w:color w:val="808080"/>
      <w:shd w:val="clear" w:color="auto" w:fill="E6E6E6"/>
    </w:rPr>
  </w:style>
  <w:style w:type="character" w:customStyle="1" w:styleId="Style6">
    <w:name w:val="Style6"/>
    <w:basedOn w:val="DefaultParagraphFont"/>
    <w:rsid w:val="009870D4"/>
    <w:rPr>
      <w:color w:val="0000FF"/>
      <w:u w:val="single"/>
    </w:rPr>
  </w:style>
  <w:style w:type="character" w:customStyle="1" w:styleId="apple-converted-space">
    <w:name w:val="apple-converted-space"/>
    <w:basedOn w:val="DefaultParagraphFont"/>
    <w:rsid w:val="00CE0CAA"/>
  </w:style>
  <w:style w:type="character" w:styleId="Emphasis">
    <w:name w:val="Emphasis"/>
    <w:basedOn w:val="DefaultParagraphFont"/>
    <w:uiPriority w:val="20"/>
    <w:qFormat/>
    <w:rsid w:val="00CE0CAA"/>
    <w:rPr>
      <w:i/>
      <w:iCs/>
    </w:rPr>
  </w:style>
  <w:style w:type="character" w:styleId="FollowedHyperlink">
    <w:name w:val="FollowedHyperlink"/>
    <w:basedOn w:val="DefaultParagraphFont"/>
    <w:rsid w:val="00947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3871">
      <w:bodyDiv w:val="1"/>
      <w:marLeft w:val="0"/>
      <w:marRight w:val="0"/>
      <w:marTop w:val="0"/>
      <w:marBottom w:val="0"/>
      <w:divBdr>
        <w:top w:val="none" w:sz="0" w:space="0" w:color="auto"/>
        <w:left w:val="none" w:sz="0" w:space="0" w:color="auto"/>
        <w:bottom w:val="none" w:sz="0" w:space="0" w:color="auto"/>
        <w:right w:val="none" w:sz="0" w:space="0" w:color="auto"/>
      </w:divBdr>
    </w:div>
    <w:div w:id="241330226">
      <w:bodyDiv w:val="1"/>
      <w:marLeft w:val="0"/>
      <w:marRight w:val="0"/>
      <w:marTop w:val="0"/>
      <w:marBottom w:val="0"/>
      <w:divBdr>
        <w:top w:val="none" w:sz="0" w:space="0" w:color="auto"/>
        <w:left w:val="none" w:sz="0" w:space="0" w:color="auto"/>
        <w:bottom w:val="none" w:sz="0" w:space="0" w:color="auto"/>
        <w:right w:val="none" w:sz="0" w:space="0" w:color="auto"/>
      </w:divBdr>
    </w:div>
    <w:div w:id="254556123">
      <w:bodyDiv w:val="1"/>
      <w:marLeft w:val="0"/>
      <w:marRight w:val="0"/>
      <w:marTop w:val="0"/>
      <w:marBottom w:val="0"/>
      <w:divBdr>
        <w:top w:val="none" w:sz="0" w:space="0" w:color="auto"/>
        <w:left w:val="none" w:sz="0" w:space="0" w:color="auto"/>
        <w:bottom w:val="none" w:sz="0" w:space="0" w:color="auto"/>
        <w:right w:val="none" w:sz="0" w:space="0" w:color="auto"/>
      </w:divBdr>
    </w:div>
    <w:div w:id="286468766">
      <w:bodyDiv w:val="1"/>
      <w:marLeft w:val="0"/>
      <w:marRight w:val="0"/>
      <w:marTop w:val="0"/>
      <w:marBottom w:val="0"/>
      <w:divBdr>
        <w:top w:val="none" w:sz="0" w:space="0" w:color="auto"/>
        <w:left w:val="none" w:sz="0" w:space="0" w:color="auto"/>
        <w:bottom w:val="none" w:sz="0" w:space="0" w:color="auto"/>
        <w:right w:val="none" w:sz="0" w:space="0" w:color="auto"/>
      </w:divBdr>
    </w:div>
    <w:div w:id="439767627">
      <w:bodyDiv w:val="1"/>
      <w:marLeft w:val="0"/>
      <w:marRight w:val="0"/>
      <w:marTop w:val="0"/>
      <w:marBottom w:val="0"/>
      <w:divBdr>
        <w:top w:val="none" w:sz="0" w:space="0" w:color="auto"/>
        <w:left w:val="none" w:sz="0" w:space="0" w:color="auto"/>
        <w:bottom w:val="none" w:sz="0" w:space="0" w:color="auto"/>
        <w:right w:val="none" w:sz="0" w:space="0" w:color="auto"/>
      </w:divBdr>
    </w:div>
    <w:div w:id="856390437">
      <w:bodyDiv w:val="1"/>
      <w:marLeft w:val="0"/>
      <w:marRight w:val="0"/>
      <w:marTop w:val="0"/>
      <w:marBottom w:val="0"/>
      <w:divBdr>
        <w:top w:val="none" w:sz="0" w:space="0" w:color="auto"/>
        <w:left w:val="none" w:sz="0" w:space="0" w:color="auto"/>
        <w:bottom w:val="none" w:sz="0" w:space="0" w:color="auto"/>
        <w:right w:val="none" w:sz="0" w:space="0" w:color="auto"/>
      </w:divBdr>
    </w:div>
    <w:div w:id="1138575192">
      <w:bodyDiv w:val="1"/>
      <w:marLeft w:val="0"/>
      <w:marRight w:val="0"/>
      <w:marTop w:val="0"/>
      <w:marBottom w:val="0"/>
      <w:divBdr>
        <w:top w:val="none" w:sz="0" w:space="0" w:color="auto"/>
        <w:left w:val="none" w:sz="0" w:space="0" w:color="auto"/>
        <w:bottom w:val="none" w:sz="0" w:space="0" w:color="auto"/>
        <w:right w:val="none" w:sz="0" w:space="0" w:color="auto"/>
      </w:divBdr>
    </w:div>
    <w:div w:id="1488477495">
      <w:bodyDiv w:val="1"/>
      <w:marLeft w:val="0"/>
      <w:marRight w:val="0"/>
      <w:marTop w:val="0"/>
      <w:marBottom w:val="0"/>
      <w:divBdr>
        <w:top w:val="none" w:sz="0" w:space="0" w:color="auto"/>
        <w:left w:val="none" w:sz="0" w:space="0" w:color="auto"/>
        <w:bottom w:val="none" w:sz="0" w:space="0" w:color="auto"/>
        <w:right w:val="none" w:sz="0" w:space="0" w:color="auto"/>
      </w:divBdr>
      <w:divsChild>
        <w:div w:id="247740549">
          <w:marLeft w:val="0"/>
          <w:marRight w:val="0"/>
          <w:marTop w:val="0"/>
          <w:marBottom w:val="0"/>
          <w:divBdr>
            <w:top w:val="none" w:sz="0" w:space="0" w:color="auto"/>
            <w:left w:val="none" w:sz="0" w:space="0" w:color="auto"/>
            <w:bottom w:val="none" w:sz="0" w:space="0" w:color="auto"/>
            <w:right w:val="none" w:sz="0" w:space="0" w:color="auto"/>
          </w:divBdr>
          <w:divsChild>
            <w:div w:id="1256475116">
              <w:marLeft w:val="0"/>
              <w:marRight w:val="0"/>
              <w:marTop w:val="0"/>
              <w:marBottom w:val="0"/>
              <w:divBdr>
                <w:top w:val="none" w:sz="0" w:space="0" w:color="auto"/>
                <w:left w:val="none" w:sz="0" w:space="0" w:color="auto"/>
                <w:bottom w:val="none" w:sz="0" w:space="0" w:color="auto"/>
                <w:right w:val="none" w:sz="0" w:space="0" w:color="auto"/>
              </w:divBdr>
              <w:divsChild>
                <w:div w:id="21906896">
                  <w:marLeft w:val="0"/>
                  <w:marRight w:val="0"/>
                  <w:marTop w:val="0"/>
                  <w:marBottom w:val="0"/>
                  <w:divBdr>
                    <w:top w:val="none" w:sz="0" w:space="0" w:color="auto"/>
                    <w:left w:val="none" w:sz="0" w:space="0" w:color="auto"/>
                    <w:bottom w:val="none" w:sz="0" w:space="0" w:color="auto"/>
                    <w:right w:val="none" w:sz="0" w:space="0" w:color="auto"/>
                  </w:divBdr>
                  <w:divsChild>
                    <w:div w:id="17067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2200">
      <w:bodyDiv w:val="1"/>
      <w:marLeft w:val="0"/>
      <w:marRight w:val="0"/>
      <w:marTop w:val="0"/>
      <w:marBottom w:val="0"/>
      <w:divBdr>
        <w:top w:val="none" w:sz="0" w:space="0" w:color="auto"/>
        <w:left w:val="none" w:sz="0" w:space="0" w:color="auto"/>
        <w:bottom w:val="none" w:sz="0" w:space="0" w:color="auto"/>
        <w:right w:val="none" w:sz="0" w:space="0" w:color="auto"/>
      </w:divBdr>
    </w:div>
    <w:div w:id="1600017245">
      <w:bodyDiv w:val="1"/>
      <w:marLeft w:val="0"/>
      <w:marRight w:val="0"/>
      <w:marTop w:val="0"/>
      <w:marBottom w:val="0"/>
      <w:divBdr>
        <w:top w:val="none" w:sz="0" w:space="0" w:color="auto"/>
        <w:left w:val="none" w:sz="0" w:space="0" w:color="auto"/>
        <w:bottom w:val="none" w:sz="0" w:space="0" w:color="auto"/>
        <w:right w:val="none" w:sz="0" w:space="0" w:color="auto"/>
      </w:divBdr>
    </w:div>
    <w:div w:id="1644507179">
      <w:bodyDiv w:val="1"/>
      <w:marLeft w:val="0"/>
      <w:marRight w:val="0"/>
      <w:marTop w:val="0"/>
      <w:marBottom w:val="0"/>
      <w:divBdr>
        <w:top w:val="none" w:sz="0" w:space="0" w:color="auto"/>
        <w:left w:val="none" w:sz="0" w:space="0" w:color="auto"/>
        <w:bottom w:val="none" w:sz="0" w:space="0" w:color="auto"/>
        <w:right w:val="none" w:sz="0" w:space="0" w:color="auto"/>
      </w:divBdr>
    </w:div>
    <w:div w:id="1740590289">
      <w:bodyDiv w:val="1"/>
      <w:marLeft w:val="0"/>
      <w:marRight w:val="0"/>
      <w:marTop w:val="0"/>
      <w:marBottom w:val="0"/>
      <w:divBdr>
        <w:top w:val="none" w:sz="0" w:space="0" w:color="auto"/>
        <w:left w:val="none" w:sz="0" w:space="0" w:color="auto"/>
        <w:bottom w:val="none" w:sz="0" w:space="0" w:color="auto"/>
        <w:right w:val="none" w:sz="0" w:space="0" w:color="auto"/>
      </w:divBdr>
    </w:div>
    <w:div w:id="1837651435">
      <w:bodyDiv w:val="1"/>
      <w:marLeft w:val="0"/>
      <w:marRight w:val="0"/>
      <w:marTop w:val="0"/>
      <w:marBottom w:val="0"/>
      <w:divBdr>
        <w:top w:val="none" w:sz="0" w:space="0" w:color="auto"/>
        <w:left w:val="none" w:sz="0" w:space="0" w:color="auto"/>
        <w:bottom w:val="none" w:sz="0" w:space="0" w:color="auto"/>
        <w:right w:val="none" w:sz="0" w:space="0" w:color="auto"/>
      </w:divBdr>
    </w:div>
    <w:div w:id="1870338661">
      <w:bodyDiv w:val="1"/>
      <w:marLeft w:val="0"/>
      <w:marRight w:val="0"/>
      <w:marTop w:val="0"/>
      <w:marBottom w:val="0"/>
      <w:divBdr>
        <w:top w:val="none" w:sz="0" w:space="0" w:color="auto"/>
        <w:left w:val="none" w:sz="0" w:space="0" w:color="auto"/>
        <w:bottom w:val="none" w:sz="0" w:space="0" w:color="auto"/>
        <w:right w:val="none" w:sz="0" w:space="0" w:color="auto"/>
      </w:divBdr>
    </w:div>
    <w:div w:id="1900826204">
      <w:bodyDiv w:val="1"/>
      <w:marLeft w:val="0"/>
      <w:marRight w:val="0"/>
      <w:marTop w:val="0"/>
      <w:marBottom w:val="0"/>
      <w:divBdr>
        <w:top w:val="none" w:sz="0" w:space="0" w:color="auto"/>
        <w:left w:val="none" w:sz="0" w:space="0" w:color="auto"/>
        <w:bottom w:val="none" w:sz="0" w:space="0" w:color="auto"/>
        <w:right w:val="none" w:sz="0" w:space="0" w:color="auto"/>
      </w:divBdr>
    </w:div>
    <w:div w:id="2015258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vavilashvili@herts.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ycnet.apa.org/doi/10.1111/1467-8721.ep10770653" TargetMode="External"/><Relationship Id="rId4" Type="http://schemas.openxmlformats.org/officeDocument/2006/relationships/settings" Target="settings.xml"/><Relationship Id="rId9" Type="http://schemas.openxmlformats.org/officeDocument/2006/relationships/hyperlink" Target="https://www.watchmind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6CF5-2523-434A-AE80-5836AB2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52</Pages>
  <Words>58093</Words>
  <Characters>335199</Characters>
  <Application>Microsoft Office Word</Application>
  <DocSecurity>0</DocSecurity>
  <Lines>4857</Lines>
  <Paragraphs>1045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392247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Kvavilashvili</dc:creator>
  <cp:keywords/>
  <cp:lastModifiedBy>Lia Kvavilashvili</cp:lastModifiedBy>
  <cp:revision>45</cp:revision>
  <cp:lastPrinted>2018-08-01T15:39:00Z</cp:lastPrinted>
  <dcterms:created xsi:type="dcterms:W3CDTF">2018-08-13T07:52:00Z</dcterms:created>
  <dcterms:modified xsi:type="dcterms:W3CDTF">2018-11-03T21:02:00Z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eda3c765-ba2f-3a23-81db-6870a7a194df</vt:lpwstr>
  </property>
  <property fmtid="{D5CDD505-2E9C-101B-9397-08002B2CF9AE}" pid="24" name="Mendeley Citation Style_1">
    <vt:lpwstr>http://www.zotero.org/styles/apa</vt:lpwstr>
  </property>
</Properties>
</file>