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4D664" w14:textId="77777777" w:rsidR="003921AC" w:rsidRPr="00CB3C33" w:rsidRDefault="003921AC" w:rsidP="009839DF">
      <w:pPr>
        <w:pStyle w:val="Title1"/>
        <w:rPr>
          <w:rFonts w:ascii="Times New Roman" w:hAnsi="Times New Roman"/>
          <w:sz w:val="24"/>
        </w:rPr>
      </w:pPr>
    </w:p>
    <w:p w14:paraId="6AF1A88C" w14:textId="77777777" w:rsidR="003921AC" w:rsidRPr="00D71B2B" w:rsidRDefault="00E51D96" w:rsidP="00E51D96">
      <w:pPr>
        <w:pStyle w:val="Title1"/>
        <w:outlineLvl w:val="0"/>
        <w:rPr>
          <w:rFonts w:ascii="Times New Roman" w:hAnsi="Times New Roman"/>
          <w:sz w:val="24"/>
        </w:rPr>
      </w:pPr>
      <w:r w:rsidRPr="00D71B2B">
        <w:rPr>
          <w:rFonts w:ascii="Times New Roman" w:hAnsi="Times New Roman"/>
          <w:b w:val="0"/>
          <w:sz w:val="24"/>
        </w:rPr>
        <w:t>Running head</w:t>
      </w:r>
      <w:r w:rsidR="00752C7D" w:rsidRPr="00D71B2B">
        <w:rPr>
          <w:rFonts w:ascii="Times New Roman" w:hAnsi="Times New Roman"/>
          <w:b w:val="0"/>
          <w:sz w:val="24"/>
        </w:rPr>
        <w:t xml:space="preserve">: </w:t>
      </w:r>
      <w:r w:rsidRPr="00D71B2B">
        <w:rPr>
          <w:rFonts w:ascii="Times New Roman" w:hAnsi="Times New Roman"/>
          <w:b w:val="0"/>
          <w:sz w:val="24"/>
        </w:rPr>
        <w:t>COM</w:t>
      </w:r>
      <w:r w:rsidR="00FB4813" w:rsidRPr="00D71B2B">
        <w:rPr>
          <w:rFonts w:ascii="Times New Roman" w:hAnsi="Times New Roman"/>
          <w:b w:val="0"/>
          <w:sz w:val="24"/>
        </w:rPr>
        <w:t>PA</w:t>
      </w:r>
      <w:r w:rsidRPr="00D71B2B">
        <w:rPr>
          <w:rFonts w:ascii="Times New Roman" w:hAnsi="Times New Roman"/>
          <w:b w:val="0"/>
          <w:sz w:val="24"/>
        </w:rPr>
        <w:t xml:space="preserve">RING PAPER AND SMARTPHONE DIARIES </w:t>
      </w:r>
    </w:p>
    <w:p w14:paraId="53DBE41E" w14:textId="77777777" w:rsidR="003921AC" w:rsidRPr="00D71B2B" w:rsidRDefault="003921AC" w:rsidP="004C2815">
      <w:pPr>
        <w:pStyle w:val="Title1"/>
        <w:rPr>
          <w:rFonts w:ascii="Times New Roman" w:hAnsi="Times New Roman"/>
          <w:sz w:val="24"/>
        </w:rPr>
      </w:pPr>
    </w:p>
    <w:p w14:paraId="35CB240C" w14:textId="77777777" w:rsidR="00B6085D" w:rsidRPr="00D71B2B" w:rsidRDefault="00B6085D" w:rsidP="004C2815">
      <w:pPr>
        <w:pStyle w:val="Title1"/>
        <w:spacing w:line="480" w:lineRule="auto"/>
        <w:rPr>
          <w:rFonts w:ascii="Times New Roman" w:hAnsi="Times New Roman"/>
          <w:sz w:val="24"/>
        </w:rPr>
      </w:pPr>
    </w:p>
    <w:p w14:paraId="4D32AF55" w14:textId="77777777" w:rsidR="009839DF" w:rsidRPr="00D71B2B" w:rsidRDefault="00C744A8" w:rsidP="004A11F4">
      <w:pPr>
        <w:pStyle w:val="Title1"/>
        <w:spacing w:line="480" w:lineRule="auto"/>
        <w:jc w:val="center"/>
        <w:rPr>
          <w:rFonts w:ascii="Times New Roman" w:hAnsi="Times New Roman"/>
          <w:sz w:val="24"/>
        </w:rPr>
      </w:pPr>
      <w:r w:rsidRPr="00D71B2B">
        <w:rPr>
          <w:rFonts w:ascii="Times New Roman" w:hAnsi="Times New Roman"/>
          <w:sz w:val="24"/>
        </w:rPr>
        <w:t xml:space="preserve">Should </w:t>
      </w:r>
      <w:r w:rsidR="009733B3" w:rsidRPr="00D71B2B">
        <w:rPr>
          <w:rFonts w:ascii="Times New Roman" w:hAnsi="Times New Roman"/>
          <w:sz w:val="24"/>
        </w:rPr>
        <w:t>p</w:t>
      </w:r>
      <w:r w:rsidRPr="00D71B2B">
        <w:rPr>
          <w:rFonts w:ascii="Times New Roman" w:hAnsi="Times New Roman"/>
          <w:sz w:val="24"/>
        </w:rPr>
        <w:t xml:space="preserve">articipants </w:t>
      </w:r>
      <w:r w:rsidR="009733B3" w:rsidRPr="00D71B2B">
        <w:rPr>
          <w:rFonts w:ascii="Times New Roman" w:hAnsi="Times New Roman"/>
          <w:sz w:val="24"/>
        </w:rPr>
        <w:t>b</w:t>
      </w:r>
      <w:r w:rsidRPr="00D71B2B">
        <w:rPr>
          <w:rFonts w:ascii="Times New Roman" w:hAnsi="Times New Roman"/>
          <w:sz w:val="24"/>
        </w:rPr>
        <w:t xml:space="preserve">e </w:t>
      </w:r>
      <w:r w:rsidR="009733B3" w:rsidRPr="00D71B2B">
        <w:rPr>
          <w:rFonts w:ascii="Times New Roman" w:hAnsi="Times New Roman"/>
          <w:sz w:val="24"/>
        </w:rPr>
        <w:t>l</w:t>
      </w:r>
      <w:r w:rsidRPr="00D71B2B">
        <w:rPr>
          <w:rFonts w:ascii="Times New Roman" w:hAnsi="Times New Roman"/>
          <w:sz w:val="24"/>
        </w:rPr>
        <w:t xml:space="preserve">eft </w:t>
      </w:r>
      <w:r w:rsidR="009733B3" w:rsidRPr="00D71B2B">
        <w:rPr>
          <w:rFonts w:ascii="Times New Roman" w:hAnsi="Times New Roman"/>
          <w:sz w:val="24"/>
        </w:rPr>
        <w:t>t</w:t>
      </w:r>
      <w:r w:rsidRPr="00D71B2B">
        <w:rPr>
          <w:rFonts w:ascii="Times New Roman" w:hAnsi="Times New Roman"/>
          <w:sz w:val="24"/>
        </w:rPr>
        <w:t xml:space="preserve">o </w:t>
      </w:r>
      <w:r w:rsidR="009733B3" w:rsidRPr="00D71B2B">
        <w:rPr>
          <w:rFonts w:ascii="Times New Roman" w:hAnsi="Times New Roman"/>
          <w:sz w:val="24"/>
        </w:rPr>
        <w:t>t</w:t>
      </w:r>
      <w:r w:rsidRPr="00D71B2B">
        <w:rPr>
          <w:rFonts w:ascii="Times New Roman" w:hAnsi="Times New Roman"/>
          <w:sz w:val="24"/>
        </w:rPr>
        <w:t xml:space="preserve">heir </w:t>
      </w:r>
      <w:r w:rsidR="009733B3" w:rsidRPr="00D71B2B">
        <w:rPr>
          <w:rFonts w:ascii="Times New Roman" w:hAnsi="Times New Roman"/>
          <w:sz w:val="24"/>
        </w:rPr>
        <w:t>o</w:t>
      </w:r>
      <w:r w:rsidRPr="00D71B2B">
        <w:rPr>
          <w:rFonts w:ascii="Times New Roman" w:hAnsi="Times New Roman"/>
          <w:sz w:val="24"/>
        </w:rPr>
        <w:t xml:space="preserve">wn </w:t>
      </w:r>
      <w:r w:rsidR="009733B3" w:rsidRPr="00D71B2B">
        <w:rPr>
          <w:rFonts w:ascii="Times New Roman" w:hAnsi="Times New Roman"/>
          <w:sz w:val="24"/>
        </w:rPr>
        <w:t>d</w:t>
      </w:r>
      <w:r w:rsidRPr="00D71B2B">
        <w:rPr>
          <w:rFonts w:ascii="Times New Roman" w:hAnsi="Times New Roman"/>
          <w:sz w:val="24"/>
        </w:rPr>
        <w:t>evices?</w:t>
      </w:r>
      <w:r w:rsidR="00190837" w:rsidRPr="00D71B2B">
        <w:rPr>
          <w:rFonts w:ascii="Times New Roman" w:hAnsi="Times New Roman"/>
          <w:sz w:val="24"/>
        </w:rPr>
        <w:t xml:space="preserve"> Comparing paper and smartphone diaries in psychological research</w:t>
      </w:r>
    </w:p>
    <w:p w14:paraId="2C7D3AF4" w14:textId="77777777" w:rsidR="00E33ACE" w:rsidRPr="00D71B2B" w:rsidRDefault="00E33ACE" w:rsidP="004C2815">
      <w:pPr>
        <w:pStyle w:val="author"/>
      </w:pPr>
    </w:p>
    <w:p w14:paraId="5B4B6BC5" w14:textId="77777777" w:rsidR="000C547D" w:rsidRPr="00D71B2B" w:rsidRDefault="000C547D" w:rsidP="00190B8E">
      <w:pPr>
        <w:pStyle w:val="author"/>
        <w:spacing w:line="480" w:lineRule="auto"/>
        <w:jc w:val="center"/>
        <w:outlineLvl w:val="0"/>
      </w:pPr>
      <w:r w:rsidRPr="00D71B2B">
        <w:t xml:space="preserve">Andrew Laughland and </w:t>
      </w:r>
      <w:r w:rsidR="009839DF" w:rsidRPr="00D71B2B">
        <w:t>Lia Kvavilashvili</w:t>
      </w:r>
    </w:p>
    <w:p w14:paraId="77724931" w14:textId="311A3590" w:rsidR="000C547D" w:rsidRPr="00D71B2B" w:rsidRDefault="00685BF9" w:rsidP="002C2717">
      <w:pPr>
        <w:pStyle w:val="affiliation"/>
        <w:jc w:val="center"/>
      </w:pPr>
      <w:r w:rsidRPr="00D71B2B">
        <w:t>University of Hertfordshire</w:t>
      </w:r>
      <w:r w:rsidR="004D2555" w:rsidRPr="00D71B2B">
        <w:t>, United Kingdom</w:t>
      </w:r>
    </w:p>
    <w:p w14:paraId="766EDAD4" w14:textId="77777777" w:rsidR="009839DF" w:rsidRPr="00D71B2B" w:rsidRDefault="009839DF" w:rsidP="004C2815">
      <w:pPr>
        <w:pStyle w:val="affiliation"/>
        <w:rPr>
          <w:i w:val="0"/>
        </w:rPr>
      </w:pPr>
    </w:p>
    <w:p w14:paraId="15CDE4F0" w14:textId="77777777" w:rsidR="000C547D" w:rsidRPr="00D71B2B" w:rsidRDefault="000C547D" w:rsidP="004C2815">
      <w:pPr>
        <w:pStyle w:val="affiliation"/>
        <w:rPr>
          <w:i w:val="0"/>
        </w:rPr>
      </w:pPr>
    </w:p>
    <w:p w14:paraId="16D490A6" w14:textId="77777777" w:rsidR="000C547D" w:rsidRPr="00D71B2B" w:rsidRDefault="000C547D" w:rsidP="004C2815">
      <w:pPr>
        <w:pStyle w:val="affiliation"/>
        <w:rPr>
          <w:i w:val="0"/>
        </w:rPr>
      </w:pPr>
    </w:p>
    <w:p w14:paraId="73BDF263" w14:textId="77777777" w:rsidR="00B6085D" w:rsidRPr="00D71B2B" w:rsidRDefault="00B6085D" w:rsidP="00B6085D">
      <w:pPr>
        <w:pStyle w:val="phone"/>
        <w:rPr>
          <w:sz w:val="24"/>
        </w:rPr>
      </w:pPr>
    </w:p>
    <w:p w14:paraId="5908C81C" w14:textId="77777777" w:rsidR="000C547D" w:rsidRPr="00D71B2B" w:rsidRDefault="00685BF9" w:rsidP="004C2815">
      <w:pPr>
        <w:pStyle w:val="affiliation"/>
        <w:spacing w:line="480" w:lineRule="auto"/>
        <w:rPr>
          <w:i w:val="0"/>
        </w:rPr>
      </w:pPr>
      <w:r w:rsidRPr="00D71B2B">
        <w:rPr>
          <w:i w:val="0"/>
        </w:rPr>
        <w:t>Address for correspondence:</w:t>
      </w:r>
    </w:p>
    <w:p w14:paraId="40F1B5A9" w14:textId="77777777" w:rsidR="00BB096E" w:rsidRPr="00D71B2B" w:rsidRDefault="00BB096E" w:rsidP="004C2815">
      <w:pPr>
        <w:pStyle w:val="affiliation"/>
        <w:spacing w:line="480" w:lineRule="auto"/>
        <w:rPr>
          <w:i w:val="0"/>
        </w:rPr>
      </w:pPr>
      <w:r w:rsidRPr="00D71B2B">
        <w:rPr>
          <w:i w:val="0"/>
        </w:rPr>
        <w:t>Lia Kvavilashvili</w:t>
      </w:r>
    </w:p>
    <w:p w14:paraId="13D2E5EB" w14:textId="77777777" w:rsidR="006E5711" w:rsidRPr="00D71B2B" w:rsidRDefault="006E5711" w:rsidP="004C2815">
      <w:pPr>
        <w:pStyle w:val="affiliation"/>
        <w:spacing w:line="480" w:lineRule="auto"/>
        <w:rPr>
          <w:i w:val="0"/>
        </w:rPr>
      </w:pPr>
      <w:r w:rsidRPr="00D71B2B">
        <w:rPr>
          <w:i w:val="0"/>
        </w:rPr>
        <w:t>Department of Psychology</w:t>
      </w:r>
      <w:r w:rsidR="00817CEC" w:rsidRPr="00D71B2B">
        <w:rPr>
          <w:i w:val="0"/>
        </w:rPr>
        <w:t xml:space="preserve"> and Sport Science</w:t>
      </w:r>
      <w:r w:rsidR="00B6085D" w:rsidRPr="00D71B2B">
        <w:rPr>
          <w:i w:val="0"/>
        </w:rPr>
        <w:t>s</w:t>
      </w:r>
    </w:p>
    <w:p w14:paraId="1CCB33D4" w14:textId="77777777" w:rsidR="006E5711" w:rsidRPr="00D71B2B" w:rsidRDefault="006E5711" w:rsidP="004C2815">
      <w:pPr>
        <w:pStyle w:val="affiliation"/>
        <w:spacing w:line="480" w:lineRule="auto"/>
        <w:rPr>
          <w:i w:val="0"/>
        </w:rPr>
      </w:pPr>
      <w:r w:rsidRPr="00D71B2B">
        <w:rPr>
          <w:i w:val="0"/>
        </w:rPr>
        <w:t>University of Hertfordshire</w:t>
      </w:r>
    </w:p>
    <w:p w14:paraId="3A8FFC1F" w14:textId="77777777" w:rsidR="006E5711" w:rsidRPr="00D71B2B" w:rsidRDefault="006E5711" w:rsidP="004C2815">
      <w:pPr>
        <w:pStyle w:val="affiliation"/>
        <w:spacing w:line="480" w:lineRule="auto"/>
        <w:rPr>
          <w:i w:val="0"/>
        </w:rPr>
      </w:pPr>
      <w:r w:rsidRPr="00D71B2B">
        <w:rPr>
          <w:i w:val="0"/>
        </w:rPr>
        <w:t>College Lane</w:t>
      </w:r>
    </w:p>
    <w:p w14:paraId="40C7FC44" w14:textId="77777777" w:rsidR="006E5711" w:rsidRPr="00D71B2B" w:rsidRDefault="006E5711" w:rsidP="004C2815">
      <w:pPr>
        <w:pStyle w:val="affiliation"/>
        <w:spacing w:line="480" w:lineRule="auto"/>
        <w:rPr>
          <w:i w:val="0"/>
        </w:rPr>
      </w:pPr>
      <w:r w:rsidRPr="00D71B2B">
        <w:rPr>
          <w:i w:val="0"/>
        </w:rPr>
        <w:t>Hatfield</w:t>
      </w:r>
      <w:r w:rsidR="00817CEC" w:rsidRPr="00D71B2B">
        <w:rPr>
          <w:i w:val="0"/>
        </w:rPr>
        <w:t xml:space="preserve">, </w:t>
      </w:r>
      <w:r w:rsidRPr="00D71B2B">
        <w:rPr>
          <w:i w:val="0"/>
        </w:rPr>
        <w:t>Herts</w:t>
      </w:r>
    </w:p>
    <w:p w14:paraId="53258FB9" w14:textId="77777777" w:rsidR="006E5711" w:rsidRPr="00D71B2B" w:rsidRDefault="006E5711" w:rsidP="004C2815">
      <w:pPr>
        <w:pStyle w:val="affiliation"/>
        <w:spacing w:line="480" w:lineRule="auto"/>
        <w:rPr>
          <w:i w:val="0"/>
        </w:rPr>
      </w:pPr>
      <w:r w:rsidRPr="00D71B2B">
        <w:rPr>
          <w:i w:val="0"/>
        </w:rPr>
        <w:t xml:space="preserve">AL10 </w:t>
      </w:r>
      <w:r w:rsidR="00817CEC" w:rsidRPr="00D71B2B">
        <w:rPr>
          <w:i w:val="0"/>
        </w:rPr>
        <w:t>9AB</w:t>
      </w:r>
    </w:p>
    <w:p w14:paraId="63078FEF" w14:textId="77777777" w:rsidR="006E5711" w:rsidRPr="00D71B2B" w:rsidRDefault="006E5711" w:rsidP="004C2815">
      <w:pPr>
        <w:pStyle w:val="affiliation"/>
        <w:spacing w:line="480" w:lineRule="auto"/>
        <w:rPr>
          <w:i w:val="0"/>
        </w:rPr>
      </w:pPr>
      <w:r w:rsidRPr="00D71B2B">
        <w:rPr>
          <w:i w:val="0"/>
        </w:rPr>
        <w:t>United Kingdom</w:t>
      </w:r>
    </w:p>
    <w:p w14:paraId="3429BAF6" w14:textId="39B598C5" w:rsidR="00644E98" w:rsidRPr="00D71B2B" w:rsidRDefault="006E5711" w:rsidP="00073467">
      <w:pPr>
        <w:pStyle w:val="email"/>
        <w:spacing w:line="480" w:lineRule="auto"/>
        <w:rPr>
          <w:sz w:val="24"/>
        </w:rPr>
      </w:pPr>
      <w:r w:rsidRPr="00D71B2B">
        <w:rPr>
          <w:sz w:val="24"/>
        </w:rPr>
        <w:t xml:space="preserve">e-mail: </w:t>
      </w:r>
      <w:hyperlink r:id="rId7" w:history="1">
        <w:r w:rsidR="004D2555" w:rsidRPr="00D71B2B">
          <w:rPr>
            <w:rStyle w:val="Hyperlink"/>
            <w:sz w:val="24"/>
          </w:rPr>
          <w:t>l.kvavilashvili@herts.ac.uk</w:t>
        </w:r>
      </w:hyperlink>
    </w:p>
    <w:p w14:paraId="0C954063" w14:textId="0A332D8F" w:rsidR="004D2555" w:rsidRPr="00D71B2B" w:rsidRDefault="00E86029" w:rsidP="004D2555">
      <w:pPr>
        <w:pStyle w:val="url"/>
        <w:rPr>
          <w:sz w:val="24"/>
        </w:rPr>
      </w:pPr>
      <w:r>
        <w:rPr>
          <w:sz w:val="24"/>
        </w:rPr>
        <w:t xml:space="preserve">Word count for four </w:t>
      </w:r>
      <w:r w:rsidR="004D2555" w:rsidRPr="00D71B2B">
        <w:rPr>
          <w:sz w:val="24"/>
        </w:rPr>
        <w:t>introduction</w:t>
      </w:r>
      <w:r>
        <w:rPr>
          <w:sz w:val="24"/>
        </w:rPr>
        <w:t>s</w:t>
      </w:r>
      <w:r w:rsidR="004D2555" w:rsidRPr="00D71B2B">
        <w:rPr>
          <w:sz w:val="24"/>
        </w:rPr>
        <w:t xml:space="preserve">: </w:t>
      </w:r>
      <w:r w:rsidRPr="00E86029">
        <w:rPr>
          <w:sz w:val="24"/>
        </w:rPr>
        <w:t>1517</w:t>
      </w:r>
    </w:p>
    <w:p w14:paraId="34D99D1D" w14:textId="7FB467CF" w:rsidR="0039337F" w:rsidRPr="00D71B2B" w:rsidRDefault="004D2555" w:rsidP="004D2555">
      <w:pPr>
        <w:pStyle w:val="url"/>
        <w:rPr>
          <w:sz w:val="24"/>
        </w:rPr>
      </w:pPr>
      <w:r w:rsidRPr="00D71B2B">
        <w:rPr>
          <w:sz w:val="24"/>
        </w:rPr>
        <w:t xml:space="preserve">Word count for the general </w:t>
      </w:r>
      <w:r w:rsidR="00E86029">
        <w:rPr>
          <w:sz w:val="24"/>
        </w:rPr>
        <w:t>discussion: 1512</w:t>
      </w:r>
    </w:p>
    <w:p w14:paraId="55859ED1" w14:textId="446E3D5E" w:rsidR="004D2555" w:rsidRPr="00D71B2B" w:rsidRDefault="005C228E" w:rsidP="004D2555">
      <w:pPr>
        <w:pStyle w:val="url"/>
        <w:rPr>
          <w:sz w:val="24"/>
        </w:rPr>
      </w:pPr>
      <w:r w:rsidRPr="00D71B2B">
        <w:rPr>
          <w:sz w:val="24"/>
        </w:rPr>
        <w:t>Total word count including the abstract and the</w:t>
      </w:r>
      <w:r w:rsidR="00E83079">
        <w:rPr>
          <w:sz w:val="24"/>
        </w:rPr>
        <w:t xml:space="preserve"> general audience summary:</w:t>
      </w:r>
      <w:bookmarkStart w:id="0" w:name="_GoBack"/>
      <w:bookmarkEnd w:id="0"/>
      <w:r w:rsidR="00F92AD4">
        <w:rPr>
          <w:sz w:val="24"/>
        </w:rPr>
        <w:t xml:space="preserve"> 7,692</w:t>
      </w:r>
      <w:r w:rsidR="004D2555" w:rsidRPr="00D71B2B">
        <w:rPr>
          <w:sz w:val="24"/>
        </w:rPr>
        <w:t xml:space="preserve">  </w:t>
      </w:r>
    </w:p>
    <w:p w14:paraId="3FF641DD" w14:textId="77777777" w:rsidR="004D17D2" w:rsidRPr="00D71B2B" w:rsidRDefault="00073467" w:rsidP="00906B0A">
      <w:pPr>
        <w:pStyle w:val="email"/>
        <w:spacing w:line="480" w:lineRule="auto"/>
        <w:jc w:val="center"/>
      </w:pPr>
      <w:r w:rsidRPr="00D71B2B">
        <w:br w:type="page"/>
      </w:r>
      <w:r w:rsidR="009839DF" w:rsidRPr="00D71B2B">
        <w:rPr>
          <w:b/>
          <w:sz w:val="24"/>
        </w:rPr>
        <w:lastRenderedPageBreak/>
        <w:t>Abstract</w:t>
      </w:r>
    </w:p>
    <w:p w14:paraId="65499499" w14:textId="07054F12" w:rsidR="009839DF" w:rsidRPr="00D71B2B" w:rsidRDefault="008013EE" w:rsidP="004C2815">
      <w:pPr>
        <w:pStyle w:val="abstract"/>
        <w:spacing w:line="480" w:lineRule="auto"/>
        <w:rPr>
          <w:sz w:val="24"/>
        </w:rPr>
      </w:pPr>
      <w:r>
        <w:rPr>
          <w:sz w:val="24"/>
        </w:rPr>
        <w:t>Growing smartphone ownership creates unprecedented opportunities for using participants’ own smartphones as diaries to record transient phenomena in daily life. In three studies, we assessed the hypothesis that participant-owned smartphone diaries would result in superior compliance and higher number of recorded entries, than the traditional paper-diary method. Paper and smartphone diaries were compared for self-initiated recording of involuntary autobiographical memories (Studies 1 and 2), and everyday memory failures (Study 3). Diary-recording period (7-day, 1-day) was also examined by comparing results of Studies 1 and 2. Smartphone owners were highly compliant, carrying diaries, and making entries sooner. Nevertheless, significantly fewer memory events were recorded in smartphones than paper diaries in all studies. Moreover, the number of memories recorded in Study 2 (1-day) was significantly higher than recorded on day 1 of Study 1 (7-day), suggesting that shorter diary-keeping periods may be preferable. Implications and opportunities for improving smartphone-diary functionality are discussed.</w:t>
      </w:r>
    </w:p>
    <w:p w14:paraId="52D69F34" w14:textId="77777777" w:rsidR="006E5711" w:rsidRPr="00D71B2B" w:rsidRDefault="001A448C" w:rsidP="004C2815">
      <w:pPr>
        <w:pStyle w:val="keywords"/>
        <w:spacing w:line="480" w:lineRule="auto"/>
      </w:pPr>
      <w:r w:rsidRPr="00D71B2B">
        <w:rPr>
          <w:b/>
        </w:rPr>
        <w:t>Keywords</w:t>
      </w:r>
      <w:r w:rsidRPr="00D71B2B">
        <w:t xml:space="preserve">: </w:t>
      </w:r>
      <w:r w:rsidR="006E5711" w:rsidRPr="00D71B2B">
        <w:t xml:space="preserve">Smartphone, </w:t>
      </w:r>
      <w:r w:rsidR="000D1C1A" w:rsidRPr="00D71B2B">
        <w:t xml:space="preserve">paper diary, electronic diary, </w:t>
      </w:r>
      <w:r w:rsidR="006E5711" w:rsidRPr="00D71B2B">
        <w:t>involuntary autobiographical memory</w:t>
      </w:r>
      <w:r w:rsidR="001F54AB" w:rsidRPr="00D71B2B">
        <w:t>, everyday memory failure</w:t>
      </w:r>
    </w:p>
    <w:p w14:paraId="0EA65DC4" w14:textId="77777777" w:rsidR="00A67BD4" w:rsidRPr="00D71B2B" w:rsidRDefault="001A448C" w:rsidP="00E40657">
      <w:pPr>
        <w:pStyle w:val="Title1"/>
        <w:spacing w:line="480" w:lineRule="auto"/>
        <w:jc w:val="center"/>
        <w:rPr>
          <w:rFonts w:ascii="Times New Roman" w:hAnsi="Times New Roman"/>
          <w:sz w:val="24"/>
        </w:rPr>
      </w:pPr>
      <w:r w:rsidRPr="00D71B2B">
        <w:br w:type="page"/>
      </w:r>
      <w:r w:rsidR="00A67BD4" w:rsidRPr="00D71B2B">
        <w:rPr>
          <w:rFonts w:ascii="Times New Roman" w:hAnsi="Times New Roman"/>
          <w:sz w:val="24"/>
        </w:rPr>
        <w:lastRenderedPageBreak/>
        <w:t>General Audience Summary</w:t>
      </w:r>
    </w:p>
    <w:p w14:paraId="1F67F3CF" w14:textId="0864523C" w:rsidR="006368BC" w:rsidRPr="00D71B2B" w:rsidRDefault="00A67BD4" w:rsidP="003B1F1A">
      <w:pPr>
        <w:pStyle w:val="author"/>
        <w:spacing w:before="0" w:line="480" w:lineRule="auto"/>
        <w:rPr>
          <w:rFonts w:cs="Verdana"/>
          <w:iCs/>
          <w:color w:val="191919"/>
          <w:szCs w:val="30"/>
          <w:lang w:val="en-US" w:eastAsia="en-GB"/>
        </w:rPr>
      </w:pPr>
      <w:r w:rsidRPr="00D71B2B">
        <w:rPr>
          <w:rFonts w:cs="Verdana"/>
          <w:iCs/>
          <w:color w:val="191919"/>
          <w:szCs w:val="30"/>
          <w:lang w:val="en-US" w:eastAsia="en-GB"/>
        </w:rPr>
        <w:t xml:space="preserve">In psychological research, capturing life as it is lived has typically been achieved by providing participants with diaries to record events of interest </w:t>
      </w:r>
      <w:r w:rsidR="00BB5B9A">
        <w:rPr>
          <w:rFonts w:cs="Verdana"/>
          <w:iCs/>
          <w:color w:val="191919"/>
          <w:szCs w:val="30"/>
          <w:lang w:val="en-US" w:eastAsia="en-GB"/>
        </w:rPr>
        <w:t>when</w:t>
      </w:r>
      <w:r w:rsidR="00BB5B9A" w:rsidRPr="00D71B2B">
        <w:rPr>
          <w:rFonts w:cs="Verdana"/>
          <w:iCs/>
          <w:color w:val="191919"/>
          <w:szCs w:val="30"/>
          <w:lang w:val="en-US" w:eastAsia="en-GB"/>
        </w:rPr>
        <w:t xml:space="preserve"> </w:t>
      </w:r>
      <w:r w:rsidRPr="00D71B2B">
        <w:rPr>
          <w:rFonts w:cs="Verdana"/>
          <w:iCs/>
          <w:color w:val="191919"/>
          <w:szCs w:val="30"/>
          <w:lang w:val="en-US" w:eastAsia="en-GB"/>
        </w:rPr>
        <w:t>they occur</w:t>
      </w:r>
      <w:r w:rsidR="00BB5B9A">
        <w:rPr>
          <w:rFonts w:cs="Verdana"/>
          <w:iCs/>
          <w:color w:val="191919"/>
          <w:szCs w:val="30"/>
          <w:lang w:val="en-US" w:eastAsia="en-GB"/>
        </w:rPr>
        <w:t xml:space="preserve"> in everyday life</w:t>
      </w:r>
      <w:r w:rsidRPr="00D71B2B">
        <w:rPr>
          <w:rFonts w:cs="Verdana"/>
          <w:iCs/>
          <w:color w:val="191919"/>
          <w:szCs w:val="30"/>
          <w:lang w:val="en-US" w:eastAsia="en-GB"/>
        </w:rPr>
        <w:t xml:space="preserve">. Initially, these were pen and paper based, but as technology </w:t>
      </w:r>
      <w:r w:rsidR="00AB67C6">
        <w:rPr>
          <w:rFonts w:cs="Verdana"/>
          <w:iCs/>
          <w:color w:val="191919"/>
          <w:szCs w:val="30"/>
          <w:lang w:val="en-US" w:eastAsia="en-GB"/>
        </w:rPr>
        <w:t xml:space="preserve">has </w:t>
      </w:r>
      <w:r w:rsidRPr="00D71B2B">
        <w:rPr>
          <w:rFonts w:cs="Verdana"/>
          <w:iCs/>
          <w:color w:val="191919"/>
          <w:szCs w:val="30"/>
          <w:lang w:val="en-US" w:eastAsia="en-GB"/>
        </w:rPr>
        <w:t>evolved, increasingly</w:t>
      </w:r>
      <w:r w:rsidR="00BB5B9A">
        <w:rPr>
          <w:rFonts w:cs="Verdana"/>
          <w:iCs/>
          <w:color w:val="191919"/>
          <w:szCs w:val="30"/>
          <w:lang w:val="en-US" w:eastAsia="en-GB"/>
        </w:rPr>
        <w:t>,</w:t>
      </w:r>
      <w:r w:rsidRPr="00D71B2B">
        <w:rPr>
          <w:rFonts w:cs="Verdana"/>
          <w:iCs/>
          <w:color w:val="191919"/>
          <w:szCs w:val="30"/>
          <w:lang w:val="en-US" w:eastAsia="en-GB"/>
        </w:rPr>
        <w:t xml:space="preserve"> electronic solutions have been employed. The last decade has seen an explosion in the ownership of smartphones. These are sophisticated devices </w:t>
      </w:r>
      <w:r w:rsidR="008F41D9" w:rsidRPr="00D71B2B">
        <w:rPr>
          <w:rFonts w:cs="Verdana"/>
          <w:iCs/>
          <w:color w:val="191919"/>
          <w:szCs w:val="30"/>
          <w:lang w:val="en-US" w:eastAsia="en-GB"/>
        </w:rPr>
        <w:t xml:space="preserve">which </w:t>
      </w:r>
      <w:r w:rsidRPr="00D71B2B">
        <w:rPr>
          <w:rFonts w:cs="Verdana"/>
          <w:iCs/>
          <w:color w:val="191919"/>
          <w:szCs w:val="30"/>
          <w:lang w:val="en-US" w:eastAsia="en-GB"/>
        </w:rPr>
        <w:t>can be used to facilitate the capture of data on the go. Furthermore, owners are particularly diligent in carrying and consulting their smartphones at all times, while a common problem with paper diaries is that research participants forget to carry them, missing the opportunity to record events, or attempting to fill them in later with the potential for errors in recollection. For these reasons, making use of participant-owned smartphones in psychological research seems highly attractive, and many researchers are switching to this method. H</w:t>
      </w:r>
      <w:r w:rsidR="004E5704" w:rsidRPr="00D71B2B">
        <w:rPr>
          <w:rFonts w:cs="Verdana"/>
          <w:iCs/>
          <w:color w:val="191919"/>
          <w:szCs w:val="30"/>
          <w:lang w:val="en-US" w:eastAsia="en-GB"/>
        </w:rPr>
        <w:t xml:space="preserve">owever, </w:t>
      </w:r>
      <w:r w:rsidR="00D63842" w:rsidRPr="00D71B2B">
        <w:rPr>
          <w:rFonts w:cs="Verdana"/>
          <w:iCs/>
          <w:color w:val="191919"/>
          <w:szCs w:val="30"/>
          <w:lang w:val="en-US" w:eastAsia="en-GB"/>
        </w:rPr>
        <w:t>the assumptions that this will lead to increased compliance</w:t>
      </w:r>
      <w:r w:rsidR="000A562D" w:rsidRPr="00D71B2B">
        <w:rPr>
          <w:rFonts w:cs="Verdana"/>
          <w:iCs/>
          <w:color w:val="191919"/>
          <w:szCs w:val="30"/>
          <w:lang w:val="en-US" w:eastAsia="en-GB"/>
        </w:rPr>
        <w:t xml:space="preserve"> </w:t>
      </w:r>
      <w:r w:rsidR="009E6C46" w:rsidRPr="00D71B2B">
        <w:rPr>
          <w:rFonts w:cs="Verdana"/>
          <w:iCs/>
          <w:color w:val="191919"/>
          <w:szCs w:val="30"/>
          <w:lang w:val="en-US" w:eastAsia="en-GB"/>
        </w:rPr>
        <w:t>in carrying the diary and making entries</w:t>
      </w:r>
      <w:r w:rsidR="00D63842" w:rsidRPr="00D71B2B">
        <w:rPr>
          <w:rFonts w:cs="Verdana"/>
          <w:iCs/>
          <w:color w:val="191919"/>
          <w:szCs w:val="30"/>
          <w:lang w:val="en-US" w:eastAsia="en-GB"/>
        </w:rPr>
        <w:t>, a</w:t>
      </w:r>
      <w:r w:rsidR="009E6C46" w:rsidRPr="00D71B2B">
        <w:rPr>
          <w:rFonts w:cs="Verdana"/>
          <w:iCs/>
          <w:color w:val="191919"/>
          <w:szCs w:val="30"/>
          <w:lang w:val="en-US" w:eastAsia="en-GB"/>
        </w:rPr>
        <w:t>s well as</w:t>
      </w:r>
      <w:r w:rsidR="00D63842" w:rsidRPr="00D71B2B">
        <w:rPr>
          <w:rFonts w:cs="Verdana"/>
          <w:iCs/>
          <w:color w:val="191919"/>
          <w:szCs w:val="30"/>
          <w:lang w:val="en-US" w:eastAsia="en-GB"/>
        </w:rPr>
        <w:t xml:space="preserve"> improved data quality</w:t>
      </w:r>
      <w:r w:rsidR="009E6C46" w:rsidRPr="00D71B2B">
        <w:rPr>
          <w:rFonts w:cs="Verdana"/>
          <w:iCs/>
          <w:color w:val="191919"/>
          <w:szCs w:val="30"/>
          <w:lang w:val="en-US" w:eastAsia="en-GB"/>
        </w:rPr>
        <w:t>,</w:t>
      </w:r>
      <w:r w:rsidR="00D63842" w:rsidRPr="00D71B2B">
        <w:rPr>
          <w:rFonts w:cs="Verdana"/>
          <w:iCs/>
          <w:color w:val="191919"/>
          <w:szCs w:val="30"/>
          <w:lang w:val="en-US" w:eastAsia="en-GB"/>
        </w:rPr>
        <w:t xml:space="preserve"> have not been systematically tested. The purpose of the research described here was therefore to compare and contrast the old and new methods</w:t>
      </w:r>
      <w:r w:rsidR="005B78EF" w:rsidRPr="00D71B2B">
        <w:rPr>
          <w:rFonts w:cs="Verdana"/>
          <w:iCs/>
          <w:color w:val="191919"/>
          <w:szCs w:val="30"/>
          <w:lang w:val="en-US" w:eastAsia="en-GB"/>
        </w:rPr>
        <w:t xml:space="preserve"> by randomly assigning </w:t>
      </w:r>
      <w:r w:rsidR="00103BFA" w:rsidRPr="00D71B2B">
        <w:rPr>
          <w:rFonts w:cs="Verdana"/>
          <w:iCs/>
          <w:color w:val="191919"/>
          <w:szCs w:val="30"/>
          <w:lang w:val="en-US" w:eastAsia="en-GB"/>
        </w:rPr>
        <w:t>smartphone owners to the paper- or smartphone-diary conditions</w:t>
      </w:r>
      <w:r w:rsidR="00D63842" w:rsidRPr="00D71B2B">
        <w:rPr>
          <w:rFonts w:cs="Verdana"/>
          <w:iCs/>
          <w:color w:val="191919"/>
          <w:szCs w:val="30"/>
          <w:lang w:val="en-US" w:eastAsia="en-GB"/>
        </w:rPr>
        <w:t>. A</w:t>
      </w:r>
      <w:r w:rsidR="004E5704" w:rsidRPr="00D71B2B">
        <w:rPr>
          <w:rFonts w:cs="Verdana"/>
          <w:iCs/>
          <w:color w:val="191919"/>
          <w:szCs w:val="30"/>
          <w:lang w:val="en-US" w:eastAsia="en-GB"/>
        </w:rPr>
        <w:t>s demonstrated in the</w:t>
      </w:r>
      <w:r w:rsidRPr="00D71B2B">
        <w:rPr>
          <w:rFonts w:cs="Verdana"/>
          <w:iCs/>
          <w:color w:val="191919"/>
          <w:szCs w:val="30"/>
          <w:lang w:val="en-US" w:eastAsia="en-GB"/>
        </w:rPr>
        <w:t xml:space="preserve"> three studies </w:t>
      </w:r>
      <w:r w:rsidR="004E5704" w:rsidRPr="00D71B2B">
        <w:rPr>
          <w:rFonts w:cs="Verdana"/>
          <w:iCs/>
          <w:color w:val="191919"/>
          <w:szCs w:val="30"/>
          <w:lang w:val="en-US" w:eastAsia="en-GB"/>
        </w:rPr>
        <w:t xml:space="preserve">reported in this paper, </w:t>
      </w:r>
      <w:r w:rsidRPr="00D71B2B">
        <w:rPr>
          <w:rFonts w:cs="Verdana"/>
          <w:iCs/>
          <w:color w:val="191919"/>
          <w:szCs w:val="30"/>
          <w:lang w:val="en-US" w:eastAsia="en-GB"/>
        </w:rPr>
        <w:t xml:space="preserve">participants </w:t>
      </w:r>
      <w:r w:rsidR="00BB5B9A">
        <w:rPr>
          <w:rFonts w:cs="Verdana"/>
          <w:iCs/>
          <w:color w:val="191919"/>
          <w:szCs w:val="30"/>
          <w:lang w:val="en-US" w:eastAsia="en-GB"/>
        </w:rPr>
        <w:t>who used</w:t>
      </w:r>
      <w:r w:rsidR="00BB5B9A" w:rsidRPr="00D71B2B">
        <w:rPr>
          <w:rFonts w:cs="Verdana"/>
          <w:iCs/>
          <w:color w:val="191919"/>
          <w:szCs w:val="30"/>
          <w:lang w:val="en-US" w:eastAsia="en-GB"/>
        </w:rPr>
        <w:t xml:space="preserve"> </w:t>
      </w:r>
      <w:r w:rsidRPr="00D71B2B">
        <w:rPr>
          <w:rFonts w:cs="Verdana"/>
          <w:iCs/>
          <w:color w:val="191919"/>
          <w:szCs w:val="30"/>
          <w:lang w:val="en-US" w:eastAsia="en-GB"/>
        </w:rPr>
        <w:t>their own smartphones record</w:t>
      </w:r>
      <w:r w:rsidR="00250BD4" w:rsidRPr="00D71B2B">
        <w:rPr>
          <w:rFonts w:cs="Verdana"/>
          <w:iCs/>
          <w:color w:val="191919"/>
          <w:szCs w:val="30"/>
          <w:lang w:val="en-US" w:eastAsia="en-GB"/>
        </w:rPr>
        <w:t>ed</w:t>
      </w:r>
      <w:r w:rsidRPr="00D71B2B">
        <w:rPr>
          <w:rFonts w:cs="Verdana"/>
          <w:iCs/>
          <w:color w:val="191919"/>
          <w:szCs w:val="30"/>
          <w:lang w:val="en-US" w:eastAsia="en-GB"/>
        </w:rPr>
        <w:t xml:space="preserve"> substantially fewer events compared with those who were asked to carry paper diaries, although the nature of events recorded </w:t>
      </w:r>
      <w:r w:rsidR="00F01C58" w:rsidRPr="00D71B2B">
        <w:rPr>
          <w:rFonts w:cs="Verdana"/>
          <w:iCs/>
          <w:color w:val="191919"/>
          <w:szCs w:val="30"/>
          <w:lang w:val="en-US" w:eastAsia="en-GB"/>
        </w:rPr>
        <w:t xml:space="preserve">was </w:t>
      </w:r>
      <w:r w:rsidRPr="00D71B2B">
        <w:rPr>
          <w:rFonts w:cs="Verdana"/>
          <w:iCs/>
          <w:color w:val="191919"/>
          <w:szCs w:val="30"/>
          <w:lang w:val="en-US" w:eastAsia="en-GB"/>
        </w:rPr>
        <w:t>comparable. We therefore advise researchers</w:t>
      </w:r>
      <w:r w:rsidR="00874525">
        <w:rPr>
          <w:rFonts w:cs="Verdana"/>
          <w:iCs/>
          <w:color w:val="191919"/>
          <w:szCs w:val="30"/>
          <w:lang w:val="en-US" w:eastAsia="en-GB"/>
        </w:rPr>
        <w:t>,</w:t>
      </w:r>
      <w:r w:rsidRPr="00D71B2B">
        <w:rPr>
          <w:rFonts w:cs="Verdana"/>
          <w:iCs/>
          <w:color w:val="191919"/>
          <w:szCs w:val="30"/>
          <w:lang w:val="en-US" w:eastAsia="en-GB"/>
        </w:rPr>
        <w:t xml:space="preserve"> </w:t>
      </w:r>
      <w:r w:rsidR="00874525">
        <w:rPr>
          <w:rFonts w:cs="Verdana"/>
          <w:iCs/>
          <w:color w:val="191919"/>
          <w:szCs w:val="30"/>
          <w:lang w:val="en-US" w:eastAsia="en-GB"/>
        </w:rPr>
        <w:t>intending to use</w:t>
      </w:r>
      <w:r w:rsidRPr="00D71B2B">
        <w:rPr>
          <w:rFonts w:cs="Verdana"/>
          <w:iCs/>
          <w:color w:val="191919"/>
          <w:szCs w:val="30"/>
          <w:lang w:val="en-US" w:eastAsia="en-GB"/>
        </w:rPr>
        <w:t xml:space="preserve"> apps on participants</w:t>
      </w:r>
      <w:r w:rsidR="006368BC" w:rsidRPr="00D71B2B">
        <w:rPr>
          <w:rFonts w:cs="Verdana"/>
          <w:iCs/>
          <w:color w:val="191919"/>
          <w:szCs w:val="30"/>
          <w:lang w:val="en-US" w:eastAsia="en-GB"/>
        </w:rPr>
        <w:t>’</w:t>
      </w:r>
      <w:r w:rsidRPr="00D71B2B">
        <w:rPr>
          <w:rFonts w:cs="Verdana"/>
          <w:iCs/>
          <w:color w:val="191919"/>
          <w:szCs w:val="30"/>
          <w:lang w:val="en-US" w:eastAsia="en-GB"/>
        </w:rPr>
        <w:t xml:space="preserve"> smartphones</w:t>
      </w:r>
      <w:r w:rsidR="00874525">
        <w:rPr>
          <w:rFonts w:cs="Verdana"/>
          <w:iCs/>
          <w:color w:val="191919"/>
          <w:szCs w:val="30"/>
          <w:lang w:val="en-US" w:eastAsia="en-GB"/>
        </w:rPr>
        <w:t>,</w:t>
      </w:r>
      <w:r w:rsidRPr="00D71B2B">
        <w:rPr>
          <w:rFonts w:cs="Verdana"/>
          <w:iCs/>
          <w:color w:val="191919"/>
          <w:szCs w:val="30"/>
          <w:lang w:val="en-US" w:eastAsia="en-GB"/>
        </w:rPr>
        <w:t xml:space="preserve"> </w:t>
      </w:r>
      <w:r w:rsidR="001E2E7D" w:rsidRPr="00D71B2B">
        <w:rPr>
          <w:rFonts w:cs="Verdana"/>
          <w:iCs/>
          <w:color w:val="191919"/>
          <w:szCs w:val="30"/>
          <w:lang w:val="en-US" w:eastAsia="en-GB"/>
        </w:rPr>
        <w:t xml:space="preserve">to </w:t>
      </w:r>
      <w:r w:rsidRPr="00D71B2B">
        <w:rPr>
          <w:rFonts w:cs="Verdana"/>
          <w:iCs/>
          <w:color w:val="191919"/>
          <w:szCs w:val="30"/>
          <w:lang w:val="en-US" w:eastAsia="en-GB"/>
        </w:rPr>
        <w:t>exercise caution with the data they collect, particularly in respect of the rate, or frequency, of recording.</w:t>
      </w:r>
    </w:p>
    <w:p w14:paraId="72010A3D" w14:textId="77777777" w:rsidR="006368BC" w:rsidRPr="00D71B2B" w:rsidRDefault="006368BC">
      <w:pPr>
        <w:rPr>
          <w:rFonts w:cs="Verdana"/>
          <w:iCs/>
          <w:color w:val="191919"/>
          <w:szCs w:val="30"/>
          <w:lang w:val="en-US" w:eastAsia="en-GB"/>
        </w:rPr>
      </w:pPr>
      <w:r w:rsidRPr="00D71B2B">
        <w:rPr>
          <w:rFonts w:cs="Verdana"/>
          <w:iCs/>
          <w:color w:val="191919"/>
          <w:szCs w:val="30"/>
          <w:lang w:val="en-US" w:eastAsia="en-GB"/>
        </w:rPr>
        <w:br w:type="page"/>
      </w:r>
    </w:p>
    <w:p w14:paraId="2CF2AF49" w14:textId="77777777" w:rsidR="00F54018" w:rsidRPr="00D71B2B" w:rsidRDefault="00A67BD4" w:rsidP="00E40657">
      <w:pPr>
        <w:pStyle w:val="Title1"/>
        <w:spacing w:line="480" w:lineRule="auto"/>
        <w:jc w:val="center"/>
        <w:rPr>
          <w:sz w:val="24"/>
        </w:rPr>
      </w:pPr>
      <w:r w:rsidRPr="00D71B2B">
        <w:rPr>
          <w:rFonts w:ascii="Times New Roman" w:hAnsi="Times New Roman"/>
          <w:sz w:val="24"/>
        </w:rPr>
        <w:lastRenderedPageBreak/>
        <w:t>S</w:t>
      </w:r>
      <w:r w:rsidR="007D7493" w:rsidRPr="00D71B2B">
        <w:rPr>
          <w:rFonts w:ascii="Times New Roman" w:hAnsi="Times New Roman"/>
          <w:sz w:val="24"/>
        </w:rPr>
        <w:t>hould participants be left to their own devices? Comparing paper and smartphone diaries in psychological research</w:t>
      </w:r>
    </w:p>
    <w:p w14:paraId="753B575D" w14:textId="1CC32BA7" w:rsidR="009369AC" w:rsidRPr="00D71B2B" w:rsidRDefault="009369AC" w:rsidP="009369AC">
      <w:pPr>
        <w:spacing w:line="480" w:lineRule="auto"/>
        <w:ind w:firstLine="709"/>
      </w:pPr>
      <w:r w:rsidRPr="00D71B2B">
        <w:t>In psychological and medical research, participants are often asked to recall and rate events from their daily life retrospectively using questionnaire, survey</w:t>
      </w:r>
      <w:r w:rsidR="003B6D68">
        <w:t>,</w:t>
      </w:r>
      <w:r w:rsidRPr="00D71B2B">
        <w:t xml:space="preserve"> or interview methods. However, recalling events and </w:t>
      </w:r>
      <w:r w:rsidR="00D42CF2">
        <w:t>rating</w:t>
      </w:r>
      <w:r w:rsidR="00D42CF2" w:rsidRPr="00D71B2B">
        <w:t xml:space="preserve"> </w:t>
      </w:r>
      <w:r w:rsidRPr="00D71B2B">
        <w:t xml:space="preserve">their frequency or intensity after a delay may be </w:t>
      </w:r>
      <w:r w:rsidR="00B37F53">
        <w:t xml:space="preserve">negatively </w:t>
      </w:r>
      <w:r w:rsidRPr="00D71B2B">
        <w:t>affected by guessing or personal beliefs</w:t>
      </w:r>
      <w:r w:rsidR="00B37F53">
        <w:t xml:space="preserve"> </w:t>
      </w:r>
      <w:r w:rsidR="00C56BA5" w:rsidRPr="00D71B2B">
        <w:fldChar w:fldCharType="begin"/>
      </w:r>
      <w:r w:rsidR="00A6289E">
        <w:instrText xml:space="preserve"> ADDIN ZOTERO_ITEM CSL_CITATION {"citationID":"XBV6FlDf","properties":{"formattedCitation":"(Cotter &amp; Silvia, 2017; Schwarz, 2012)","plainCitation":"(Cotter &amp; Silvia, 2017; Schwarz, 2012)","noteIndex":0},"citationItems":[{"id":8304,"uris":["http://zotero.org/users/1526249/items/5V9NMI65"],"uri":["http://zotero.org/users/1526249/items/5V9NMI65"],"itemData":{"id":8304,"type":"article-journal","title":"Measuring mental music: Comparing retrospective and experience sampling methods for assessing musical imagery.","container-title":"Psychology of Aesthetics, Creativity, and the Arts","page":"335-343","volume":"11","issue":"3","source":"CrossRef","abstract":"Musical imagery— hearing music in your mind that isn’t playing in the environment— has been investigated using both retrospective methods (self-report scales of typical experiences) and in vivo methods (assessing inner music as it happens in daily life). But because musical imagery is often fleeting and on the fringe of conscious attention, retrospective self-report measures of inner music might correspond poorly with people’s actual experience of inner music. The present research thus compared reports from a retrospective measure of musical imagery (the Involuntary Musical Imagery Scale) and a week of intensive experience sampling in a sample of 132 young adults. For 7 days, participants were signaled 14 times daily between 8 a.m. and midnight. Both methods assessed the frequency and length of imagery episodes and the subjective qualities of the experience: its valence, whether people moved along with the imagery, and if the imagery helped their current activities. People’s retrospective reports of the frequency and length of their musical imagery experiences were more strongly related to their in-the-moment reports, whereas their retrospective reports of the qualities of inner music experiences were largely unrelated to in-the-moment reports. In general, musical expertise was more strongly related to the in-the-moment reports of musical imagery than their retrospective counterparts. The gap between how people actually experience inner music in daily life and their beliefs about their experiences suggests that musical imagery, like other subtle and fleeting experiences, is better captured by in vivo methods.","DOI":"10.1037/aca0000124","ISSN":"1931-390X, 1931-3896","shortTitle":"Measuring mental music","language":"en","author":[{"family":"Cotter","given":"Katherine N."},{"family":"Silvia","given":"Paul J."}],"issued":{"date-parts":[["2017",8]]}}},{"id":8315,"uris":["http://zotero.org/users/1526249/items/RTBGEUYH"],"uri":["http://zotero.org/users/1526249/items/RTBGEUYH"],"itemData":{"id":8315,"type":"chapter","title":"Why researchers should think “real-time”: A cognitive rationale","container-title":"Handbook of Research Methods for Studying Daily Life","publisher":"The Guildford Press","page":"22-42","author":[{"family":"Schwarz","given":"Norbert"}],"editor":[{"family":"Mehl","given":"Matthias R."},{"family":"Conner","given":"Tamlin S."}],"issued":{"date-parts":[["2012"]]}}}],"schema":"https://github.com/citation-style-language/schema/raw/master/csl-citation.json"} </w:instrText>
      </w:r>
      <w:r w:rsidR="00C56BA5" w:rsidRPr="00D71B2B">
        <w:fldChar w:fldCharType="separate"/>
      </w:r>
      <w:r w:rsidR="00A6289E" w:rsidRPr="00A6289E">
        <w:t>(Cotter &amp; Silvia, 2017; Schwarz, 2012)</w:t>
      </w:r>
      <w:r w:rsidR="00C56BA5" w:rsidRPr="00D71B2B">
        <w:fldChar w:fldCharType="end"/>
      </w:r>
      <w:r w:rsidRPr="00D71B2B">
        <w:t xml:space="preserve">. Recognising this recall bias, diary methods are considered the most appropriate tool for studying transient phenomena (e.g., intrusive thoughts, mood), which </w:t>
      </w:r>
      <w:r w:rsidR="00B37F53">
        <w:t>often go unnoticed</w:t>
      </w:r>
      <w:r w:rsidR="00E128B2">
        <w:t>,</w:t>
      </w:r>
      <w:r w:rsidR="00B37F53">
        <w:t xml:space="preserve"> and </w:t>
      </w:r>
      <w:r w:rsidRPr="00D71B2B">
        <w:t xml:space="preserve">are difficult to recall even after short delays </w:t>
      </w:r>
      <w:r w:rsidR="007C56A6" w:rsidRPr="00D71B2B">
        <w:fldChar w:fldCharType="begin"/>
      </w:r>
      <w:r w:rsidRPr="00D71B2B">
        <w:instrText xml:space="preserve"> ADDIN ZOTERO_ITEM CSL_CITATION {"citationID":"EEVYGwEz","properties":{"formattedCitation":"(Bolger, Davis, &amp; Rafaeli, 2003; Iida, Shrout, Laurenceau, &amp; Bolger, 2012)","plainCitation":"(Bolger, Davis, &amp; Rafaeli, 2003; Iida, Shrout, Laurenceau, &amp; Bolger, 2012)"},"citationItems":[{"id":3643,"uris":["http://zotero.org/users/1526249/items/FFDNKMQQ"],"uri":["http://zotero.org/users/1526249/items/FFDNKMQQ"],"itemData":{"id":3643,"type":"article-journal","title":"Diary Methods: Capturing Life as it is Lived","container-title":"Annual Review of Psychology","page":"579-616","volume":"54","issue":"1","source":"CrossRef","DOI":"10.1146/annurev.psych.54.101601.145030","ISSN":"0066-4308, 1545-2085","shortTitle":"Diary Methods","language":"en","author":[{"family":"Bolger","given":"Niall"},{"family":"Davis","given":"Angelina"},{"family":"Rafaeli","given":"Eshkol"}],"issued":{"date-parts":[["2003",2]]}}},{"id":8272,"uris":["http://zotero.org/users/1526249/items/Q77U5IJ4"],"uri":["http://zotero.org/users/1526249/items/Q77U5IJ4"],"itemData":{"id":8272,"type":"chapter","title":"Using diary methods in psychological research","container-title":"APA handbook of research methods in psychology: Foundations, planning, measures and psychometrics","publisher":"American Psychological Association","author":[{"family":"Iida","given":"Masumi"},{"family":"Shrout","given":"Patrick"},{"family":"Laurenceau","given":"JP"},{"family":"Bolger","given":"Niall"}],"issued":{"date-parts":[["2012"]]}}}],"schema":"https://github.com/citation-style-language/schema/raw/master/csl-citation.json"} </w:instrText>
      </w:r>
      <w:r w:rsidR="007C56A6" w:rsidRPr="00D71B2B">
        <w:fldChar w:fldCharType="separate"/>
      </w:r>
      <w:r w:rsidRPr="00D71B2B">
        <w:t>(Bolger, Davis, &amp; Rafaeli, 2003; Iida, Shrout, Laurenceau, &amp; Bolger, 2012)</w:t>
      </w:r>
      <w:r w:rsidR="007C56A6" w:rsidRPr="00D71B2B">
        <w:fldChar w:fldCharType="end"/>
      </w:r>
      <w:r w:rsidRPr="00D71B2B">
        <w:t>.</w:t>
      </w:r>
    </w:p>
    <w:p w14:paraId="00936E72" w14:textId="44027797" w:rsidR="009369AC" w:rsidRPr="00D71B2B" w:rsidRDefault="009369AC" w:rsidP="009369AC">
      <w:pPr>
        <w:spacing w:line="480" w:lineRule="auto"/>
        <w:ind w:firstLine="709"/>
      </w:pPr>
      <w:r w:rsidRPr="00D71B2B">
        <w:t>Some diary methods</w:t>
      </w:r>
      <w:r w:rsidR="003B6D68">
        <w:t>,</w:t>
      </w:r>
      <w:r w:rsidR="007704D2" w:rsidRPr="007704D2">
        <w:t xml:space="preserve"> </w:t>
      </w:r>
      <w:r w:rsidR="007704D2" w:rsidRPr="00D71B2B">
        <w:t xml:space="preserve">known as Experience Sampling or Ecological Momentary Assessment </w:t>
      </w:r>
      <w:r w:rsidR="007704D2" w:rsidRPr="00D71B2B">
        <w:fldChar w:fldCharType="begin"/>
      </w:r>
      <w:r w:rsidR="007704D2" w:rsidRPr="00D71B2B">
        <w:instrText xml:space="preserve"> ADDIN ZOTERO_ITEM CSL_CITATION {"citationID":"IdUeRWUC","properties":{"formattedCitation":"(Shiffman, Stone, &amp; Hufford, 2008)","plainCitation":"(Shiffman, Stone, &amp; Hufford, 2008)"},"citationItems":[{"id":3984,"uris":["http://zotero.org/users/1526249/items/SXG4D8TN"],"uri":["http://zotero.org/users/1526249/items/SXG4D8TN"],"itemData":{"id":3984,"type":"article-journal","title":"Ecological Momentary Assessment","container-title":"Annual Review of Clinical Psychology","page":"1-32","volume":"4","issue":"1","source":"CrossRef","DOI":"10.1146/annurev.clinpsy.3.022806.091415","ISSN":"1548-5943, 1548-5951","language":"en","author":[{"family":"Shiffman","given":"Saul"},{"family":"Stone","given":"Arthur A."},{"family":"Hufford","given":"Michael R."}],"issued":{"date-parts":[["2008",4]]}}}],"schema":"https://github.com/citation-style-language/schema/raw/master/csl-citation.json"} </w:instrText>
      </w:r>
      <w:r w:rsidR="007704D2" w:rsidRPr="00D71B2B">
        <w:fldChar w:fldCharType="separate"/>
      </w:r>
      <w:r w:rsidR="007704D2" w:rsidRPr="00D71B2B">
        <w:t>(Shiffman, Stone, &amp; Hufford, 2008)</w:t>
      </w:r>
      <w:r w:rsidR="007704D2" w:rsidRPr="00D71B2B">
        <w:fldChar w:fldCharType="end"/>
      </w:r>
      <w:r w:rsidR="003B6D68">
        <w:t>,</w:t>
      </w:r>
      <w:r w:rsidRPr="00D71B2B">
        <w:t xml:space="preserve"> use random prompts to sample data. Th</w:t>
      </w:r>
      <w:r w:rsidR="00F54457">
        <w:t>ey</w:t>
      </w:r>
      <w:r w:rsidRPr="00D71B2B">
        <w:t xml:space="preserve"> are useful </w:t>
      </w:r>
      <w:r w:rsidR="001F624B">
        <w:t>when</w:t>
      </w:r>
      <w:r w:rsidRPr="00D71B2B">
        <w:t xml:space="preserve"> </w:t>
      </w:r>
      <w:r w:rsidR="001F624B">
        <w:t>participants</w:t>
      </w:r>
      <w:r w:rsidR="001F624B" w:rsidRPr="00D71B2B">
        <w:t xml:space="preserve"> </w:t>
      </w:r>
      <w:r w:rsidRPr="00D71B2B">
        <w:t xml:space="preserve">can reasonably assess the phenomenon </w:t>
      </w:r>
      <w:r w:rsidR="007704D2">
        <w:t>when</w:t>
      </w:r>
      <w:r w:rsidRPr="00D71B2B">
        <w:t xml:space="preserve"> prompted (e.g.,</w:t>
      </w:r>
      <w:r w:rsidR="00D13370">
        <w:t xml:space="preserve"> </w:t>
      </w:r>
      <w:r w:rsidR="00F4163A">
        <w:t xml:space="preserve">mood, </w:t>
      </w:r>
      <w:r w:rsidRPr="00D71B2B">
        <w:t xml:space="preserve">pain, current thoughts). Self-initiated diary recording </w:t>
      </w:r>
      <w:r w:rsidR="00D13370">
        <w:t>is</w:t>
      </w:r>
      <w:r w:rsidRPr="00D71B2B">
        <w:t xml:space="preserve"> more appropriate </w:t>
      </w:r>
      <w:r w:rsidR="00D13370" w:rsidRPr="00D71B2B">
        <w:t>whe</w:t>
      </w:r>
      <w:r w:rsidR="00D13370">
        <w:t>n</w:t>
      </w:r>
      <w:r w:rsidR="00D13370" w:rsidRPr="00D71B2B">
        <w:t xml:space="preserve"> </w:t>
      </w:r>
      <w:r w:rsidRPr="00D71B2B">
        <w:t xml:space="preserve">participants must complete diary entries at pre-set times (time-based recording) or in response to randomly occurring events/phenomena (event-based recording). </w:t>
      </w:r>
      <w:r w:rsidRPr="00BC2DB7">
        <w:t xml:space="preserve">This places additional demands on participants, </w:t>
      </w:r>
      <w:r w:rsidR="004923BD">
        <w:t>since</w:t>
      </w:r>
      <w:r w:rsidR="00E52519" w:rsidRPr="00BC2DB7">
        <w:t xml:space="preserve"> </w:t>
      </w:r>
      <w:r w:rsidRPr="00BC2DB7">
        <w:t xml:space="preserve">they must remember to carry a diary and </w:t>
      </w:r>
      <w:r w:rsidR="00E52519">
        <w:t>record</w:t>
      </w:r>
      <w:r w:rsidRPr="00BC2DB7">
        <w:t xml:space="preserve"> </w:t>
      </w:r>
      <w:r w:rsidR="00E52519" w:rsidRPr="00BC2DB7">
        <w:t>entr</w:t>
      </w:r>
      <w:r w:rsidR="00E52519">
        <w:t>ies</w:t>
      </w:r>
      <w:r w:rsidR="00E52519" w:rsidRPr="00BC2DB7">
        <w:t xml:space="preserve"> </w:t>
      </w:r>
      <w:r w:rsidRPr="00BC2DB7">
        <w:t>at particular time</w:t>
      </w:r>
      <w:r w:rsidR="00E52519">
        <w:t>s</w:t>
      </w:r>
      <w:r w:rsidRPr="00BC2DB7">
        <w:t xml:space="preserve"> or </w:t>
      </w:r>
      <w:r w:rsidR="00CF49D1">
        <w:t>when</w:t>
      </w:r>
      <w:r w:rsidRPr="00BC2DB7">
        <w:t xml:space="preserve"> </w:t>
      </w:r>
      <w:r w:rsidR="00BC2DB7">
        <w:t>certain</w:t>
      </w:r>
      <w:r w:rsidR="00BC2DB7" w:rsidRPr="00BC2DB7">
        <w:t xml:space="preserve"> </w:t>
      </w:r>
      <w:r w:rsidRPr="00BC2DB7">
        <w:t>event</w:t>
      </w:r>
      <w:r w:rsidR="00BC2DB7">
        <w:t>s</w:t>
      </w:r>
      <w:r w:rsidRPr="00BC2DB7">
        <w:t xml:space="preserve"> </w:t>
      </w:r>
      <w:r w:rsidR="00CF49D1">
        <w:t xml:space="preserve">occur </w:t>
      </w:r>
      <w:r w:rsidR="007C56A6" w:rsidRPr="00BC2DB7">
        <w:fldChar w:fldCharType="begin"/>
      </w:r>
      <w:r w:rsidRPr="00BC2DB7">
        <w:instrText xml:space="preserve"> ADDIN ZOTERO_ITEM CSL_CITATION {"citationID":"vOkjt2Rj","properties":{"formattedCitation":"(Takarangi, Garry, &amp; Loftus, 2006)","plainCitation":"(Takarangi, Garry, &amp; Loftus, 2006)"},"citationItems":[{"id":3580,"uris":["http://zotero.org/users/1526249/items/DFSRZ85C"],"uri":["http://zotero.org/users/1526249/items/DFSRZ85C"],"itemData":{"id":3580,"type":"article-journal","title":"Dear diary, is plastic better than paper? I can't remember: Comment on Green, Rafaeli, Bolger, Shrout, and Reis (2006).","container-title":"Psychological Methods","page":"119-122","volume":"11","issue":"1","source":"CrossRef","DOI":"10.1037/1082-989X.11.1.119","ISSN":"1939-1463, 1082-989X","shortTitle":"Dear diary, is plastic better than paper?","language":"en","author":[{"family":"Takarangi","given":"Melanie K. T."},{"family":"Garry","given":"Maryanne"},{"family":"Loftus","given":"Elizabeth F."}],"issued":{"date-parts":[["2006"]]}}}],"schema":"https://github.com/citation-style-language/schema/raw/master/csl-citation.json"} </w:instrText>
      </w:r>
      <w:r w:rsidR="007C56A6" w:rsidRPr="00BC2DB7">
        <w:fldChar w:fldCharType="separate"/>
      </w:r>
      <w:r w:rsidRPr="00BC2DB7">
        <w:t>(Takarangi, Garry, &amp; Loftus, 2006)</w:t>
      </w:r>
      <w:r w:rsidR="007C56A6" w:rsidRPr="00BC2DB7">
        <w:fldChar w:fldCharType="end"/>
      </w:r>
      <w:r w:rsidR="00C45BA3" w:rsidRPr="00BC2DB7">
        <w:t>.</w:t>
      </w:r>
    </w:p>
    <w:p w14:paraId="3C469DEB" w14:textId="231E227D" w:rsidR="009369AC" w:rsidRPr="00D71B2B" w:rsidRDefault="00275A90" w:rsidP="00127D44">
      <w:pPr>
        <w:spacing w:line="480" w:lineRule="auto"/>
        <w:ind w:firstLine="708"/>
      </w:pPr>
      <w:r>
        <w:t>P</w:t>
      </w:r>
      <w:r w:rsidR="009369AC" w:rsidRPr="00D71B2B">
        <w:t xml:space="preserve">en-and-paper diaries have been used for many years. However, from the 1990s, electronic diaries </w:t>
      </w:r>
      <w:r>
        <w:t>appeared</w:t>
      </w:r>
      <w:r w:rsidR="009369AC" w:rsidRPr="00D71B2B">
        <w:t xml:space="preserve">, mainly </w:t>
      </w:r>
      <w:r>
        <w:t>as</w:t>
      </w:r>
      <w:r w:rsidR="009369AC" w:rsidRPr="00D71B2B">
        <w:t xml:space="preserve"> personal digital assistants (PDAs) programmed and lent to participants for the study.</w:t>
      </w:r>
      <w:r w:rsidR="00585A84" w:rsidRPr="00D71B2B">
        <w:t xml:space="preserve"> </w:t>
      </w:r>
      <w:r w:rsidR="009369AC" w:rsidRPr="00D71B2B">
        <w:t xml:space="preserve">Electronic diaries </w:t>
      </w:r>
      <w:r w:rsidR="00B4332F">
        <w:t>were perceived</w:t>
      </w:r>
      <w:r w:rsidR="009369AC" w:rsidRPr="00D71B2B">
        <w:t xml:space="preserve"> superior to paper diaries</w:t>
      </w:r>
      <w:r w:rsidR="00B4332F">
        <w:t>,</w:t>
      </w:r>
      <w:r w:rsidR="009369AC" w:rsidRPr="00D71B2B">
        <w:t xml:space="preserve"> because they allowed </w:t>
      </w:r>
      <w:r w:rsidR="00BE39D7">
        <w:t xml:space="preserve">prompting, </w:t>
      </w:r>
      <w:r w:rsidR="009369AC" w:rsidRPr="00D71B2B">
        <w:t>time stamping</w:t>
      </w:r>
      <w:r w:rsidR="00BE39D7">
        <w:t>,</w:t>
      </w:r>
      <w:r w:rsidR="009369AC" w:rsidRPr="00D71B2B">
        <w:t xml:space="preserve"> </w:t>
      </w:r>
      <w:r w:rsidR="00BE39D7">
        <w:t>and</w:t>
      </w:r>
      <w:r w:rsidR="009369AC" w:rsidRPr="00D71B2B">
        <w:t xml:space="preserve"> enforcing</w:t>
      </w:r>
      <w:r w:rsidR="00CC41FC" w:rsidRPr="00D71B2B">
        <w:t xml:space="preserve"> and </w:t>
      </w:r>
      <w:r w:rsidR="009369AC" w:rsidRPr="00D71B2B">
        <w:t xml:space="preserve">validation of entries, </w:t>
      </w:r>
      <w:r w:rsidR="00886010" w:rsidRPr="00D71B2B">
        <w:t>reducing</w:t>
      </w:r>
      <w:r w:rsidR="00BE7D81" w:rsidRPr="00D71B2B">
        <w:t xml:space="preserve"> </w:t>
      </w:r>
      <w:r w:rsidR="009369AC" w:rsidRPr="00D71B2B">
        <w:t>retrospective</w:t>
      </w:r>
      <w:r w:rsidR="00374A70" w:rsidRPr="00D71B2B">
        <w:t xml:space="preserve"> </w:t>
      </w:r>
      <w:r w:rsidR="009369AC" w:rsidRPr="00D71B2B">
        <w:t xml:space="preserve">back-filling </w:t>
      </w:r>
      <w:r w:rsidR="009B3789" w:rsidRPr="00D71B2B">
        <w:t xml:space="preserve">of </w:t>
      </w:r>
      <w:r w:rsidR="00734797" w:rsidRPr="00D71B2B">
        <w:t xml:space="preserve">past events </w:t>
      </w:r>
      <w:r w:rsidR="009369AC" w:rsidRPr="00D71B2B">
        <w:t xml:space="preserve">and </w:t>
      </w:r>
      <w:r w:rsidR="0029108B" w:rsidRPr="00D71B2B">
        <w:t>forward filling</w:t>
      </w:r>
      <w:r w:rsidR="009369AC" w:rsidRPr="00D71B2B">
        <w:t xml:space="preserve"> of anticipated events. But there were also potential disadvantages such as keeping a device charged, technical failures, training burden, and cost.</w:t>
      </w:r>
    </w:p>
    <w:p w14:paraId="7C251C91" w14:textId="1D58085B" w:rsidR="009369AC" w:rsidRPr="00D71B2B" w:rsidRDefault="009369AC" w:rsidP="009369AC">
      <w:pPr>
        <w:spacing w:line="480" w:lineRule="auto"/>
        <w:ind w:firstLine="709"/>
      </w:pPr>
      <w:r w:rsidRPr="00D71B2B">
        <w:lastRenderedPageBreak/>
        <w:t xml:space="preserve">To </w:t>
      </w:r>
      <w:r w:rsidR="00BE32E3">
        <w:t xml:space="preserve">compare </w:t>
      </w:r>
      <w:r w:rsidR="00A7152E" w:rsidRPr="00D71B2B">
        <w:t>paper and PDA diaries</w:t>
      </w:r>
      <w:r w:rsidR="00C36EC2">
        <w:t xml:space="preserve"> directly</w:t>
      </w:r>
      <w:r w:rsidR="00A7152E">
        <w:t>,</w:t>
      </w:r>
      <w:r w:rsidR="00A7152E" w:rsidRPr="00D71B2B">
        <w:t xml:space="preserve"> </w:t>
      </w:r>
      <w:r w:rsidRPr="00D71B2B">
        <w:t xml:space="preserve">several studies within clinical and healthcare research </w:t>
      </w:r>
      <w:r w:rsidR="004C3390">
        <w:t>examined</w:t>
      </w:r>
      <w:r w:rsidR="00344428">
        <w:t xml:space="preserve"> participant compliance and the quality of the data col</w:t>
      </w:r>
      <w:r w:rsidR="0089463D">
        <w:t>l</w:t>
      </w:r>
      <w:r w:rsidR="00344428">
        <w:t>ected</w:t>
      </w:r>
      <w:r w:rsidR="004C3390">
        <w:t xml:space="preserve"> with these two methods</w:t>
      </w:r>
      <w:r w:rsidRPr="00D71B2B">
        <w:t xml:space="preserve"> </w:t>
      </w:r>
      <w:r w:rsidR="007C56A6" w:rsidRPr="00D71B2B">
        <w:fldChar w:fldCharType="begin"/>
      </w:r>
      <w:r w:rsidRPr="00D71B2B">
        <w:instrText xml:space="preserve"> ADDIN ZOTERO_ITEM CSL_CITATION {"citationID":"a2av10kmeq9","properties":{"formattedCitation":"(Dale &amp; Hagen, 2007)","plainCitation":"(Dale &amp; Hagen, 2007)"},"citationItems":[{"id":3685,"uris":["http://zotero.org/users/1526249/items/GTHA4TXI"],"uri":["http://zotero.org/users/1526249/items/GTHA4TXI"],"itemData":{"id":3685,"type":"article-journal","title":"Despite technical problems personal digital assistants outperform pen and paper when collecting patient diary data","container-title":"Journal of Clinical Epidemiology","page":"8-17","volume":"60","issue":"1","source":"CrossRef","DOI":"10.1016/j.jclinepi.2006.04.005","ISSN":"08954356","language":"en","author":[{"family":"Dale","given":"Oystein"},{"family":"Hagen","given":"Kaare Birger"}],"issued":{"date-parts":[["2007",1]]}}}],"schema":"https://github.com/citation-style-language/schema/raw/master/csl-citation.json"} </w:instrText>
      </w:r>
      <w:r w:rsidR="007C56A6" w:rsidRPr="00D71B2B">
        <w:fldChar w:fldCharType="separate"/>
      </w:r>
      <w:r w:rsidRPr="00D71B2B">
        <w:t>(for a review</w:t>
      </w:r>
      <w:r w:rsidR="00DE389D">
        <w:t>,</w:t>
      </w:r>
      <w:r w:rsidRPr="00D71B2B">
        <w:t xml:space="preserve"> see Dale &amp; Hagen, 2007)</w:t>
      </w:r>
      <w:r w:rsidR="007C56A6" w:rsidRPr="00D71B2B">
        <w:fldChar w:fldCharType="end"/>
      </w:r>
      <w:r w:rsidRPr="00D71B2B">
        <w:t xml:space="preserve">. In contrast, with the exception of a target paper by </w:t>
      </w:r>
      <w:r w:rsidR="007C56A6" w:rsidRPr="00D71B2B">
        <w:fldChar w:fldCharType="begin"/>
      </w:r>
      <w:r w:rsidR="00D66AE6" w:rsidRPr="00D71B2B">
        <w:instrText xml:space="preserve"> ADDIN ZOTERO_ITEM CSL_CITATION {"citationID":"4aj5eMEY","properties":{"formattedCitation":"(Green, Rafaeli, Bolger, Shrout, &amp; Reis, 2006)","plainCitation":"(Green, Rafaeli, Bolger, Shrout, &amp; Reis, 2006)","noteIndex":0},"citationItems":[{"id":4071,"uris":["http://zotero.org/users/1526249/items/VTH5CUI5"],"uri":["http://zotero.org/users/1526249/items/VTH5CUI5"],"itemData":{"id":4071,"type":"article-journal","title":"Paper or plastic? Data equivalence in paper and electronic diaries.","container-title":"Psychological Methods","page":"87-105","volume":"11","issue":"1","source":"CrossRef","DOI":"10.1037/1082-989X.11.1.87","ISSN":"1939-1463, 1082-989X","shortTitle":"Paper or plastic?","language":"en","author":[{"family":"Green","given":"Amie S."},{"family":"Rafaeli","given":"Eshkol"},{"family":"Bolger","given":"Niall"},{"family":"Shrout","given":"Patrick E."},{"family":"Reis","given":"Harry T."}],"issued":{"date-parts":[["2006"]]}}}],"schema":"https://github.com/citation-style-language/schema/raw/master/csl-citation.json"} </w:instrText>
      </w:r>
      <w:r w:rsidR="007C56A6" w:rsidRPr="00D71B2B">
        <w:fldChar w:fldCharType="separate"/>
      </w:r>
      <w:r w:rsidR="00D66AE6" w:rsidRPr="00D71B2B">
        <w:t xml:space="preserve">Green, Rafaeli, Bolger, Shrout, </w:t>
      </w:r>
      <w:r w:rsidR="000E2D7F" w:rsidRPr="00D71B2B">
        <w:t xml:space="preserve">and </w:t>
      </w:r>
      <w:r w:rsidR="00D66AE6" w:rsidRPr="00D71B2B">
        <w:t>Reis (2006)</w:t>
      </w:r>
      <w:r w:rsidR="007C56A6" w:rsidRPr="00D71B2B">
        <w:fldChar w:fldCharType="end"/>
      </w:r>
      <w:r w:rsidR="00BE39D7">
        <w:t>,</w:t>
      </w:r>
      <w:r w:rsidRPr="00D71B2B">
        <w:t xml:space="preserve"> that elicited a considerable debate </w:t>
      </w:r>
      <w:r w:rsidR="007C56A6" w:rsidRPr="00D71B2B">
        <w:fldChar w:fldCharType="begin"/>
      </w:r>
      <w:r w:rsidR="00C36EC2">
        <w:instrText xml:space="preserve"> ADDIN ZOTERO_ITEM CSL_CITATION {"citationID":"suBtwjvk","properties":{"formattedCitation":"(Broderick &amp; Stone, 2006; Takarangi et al., 2006; Tennen, Affleck, Coyne, Larsen, &amp; DeLongis, 2006)","plainCitation":"(Broderick &amp; Stone, 2006; Takarangi et al., 2006; Tennen, Affleck, Coyne, Larsen, &amp; DeLongis, 2006)","noteIndex":0},"citationItems":[{"id":3707,"uris":["http://zotero.org/users/1526249/items/HIVVMBMJ"],"uri":["http://zotero.org/users/1526249/items/HIVVMBMJ"],"itemData":{"id":3707,"type":"article-journal","title":"Paper and electronic diaries: Too early for conclusions on compliance rates and their effects--Comment on Green, Rafaeli, Bolger, Shrout, and Reis (2006).","container-title":"Psychological Methods","page":"106-111","volume":"11","issue":"1","source":"CrossRef","DOI":"10.1037/1082-989X.11.1.106","ISSN":"1939-1463, 1082-989X","shortTitle":"Paper and electronic diaries","language":"en","author":[{"family":"Broderick","given":"Joan E."},{"family":"Stone","given":"Arthur A."}],"issued":{"date-parts":[["2006"]]}}},{"id":3580,"uris":["http://zotero.org/users/1526249/items/DFSRZ85C"],"uri":["http://zotero.org/users/1526249/items/DFSRZ85C"],"itemData":{"id":3580,"type":"article-journal","title":"Dear diary, is plastic better than paper? I can't remember: Comment on Green, Rafaeli, Bolger, Shrout, and Reis (2006).","container-title":"Psychological Methods","page":"119-122","volume":"11","issue":"1","source":"CrossRef","DOI":"10.1037/1082-989X.11.1.119","ISSN":"1939-1463, 1082-989X","shortTitle":"Dear diary, is plastic better than paper?","language":"en","author":[{"family":"Takarangi","given":"Melanie K. T."},{"family":"Garry","given":"Maryanne"},{"family":"Loftus","given":"Elizabeth F."}],"issued":{"date-parts":[["2006"]]}}},{"id":3329,"uris":["http://zotero.org/users/1526249/items/446TFDZR"],"uri":["http://zotero.org/users/1526249/items/446TFDZR"],"itemData":{"id":3329,"type":"article-journal","title":"Paper and plastic in daily diary research: Comment on Green, Rafaeli, Bolger, Shrout, and Reis (2006).","container-title":"Psychological Methods","page":"112-118","volume":"11","issue":"1","source":"CrossRef","DOI":"10.1037/1082-989X.11.1.112","ISSN":"1939-1463, 1082-989X","shortTitle":"Paper and plastic in daily diary research","language":"en","author":[{"family":"Tennen","given":"Howard"},{"family":"Affleck","given":"Glenn"},{"family":"Coyne","given":"James C."},{"family":"Larsen","given":"Randy J."},{"family":"DeLongis","given":"Anita"}],"issued":{"date-parts":[["2006"]]}}}],"schema":"https://github.com/citation-style-language/schema/raw/master/csl-citation.json"} </w:instrText>
      </w:r>
      <w:r w:rsidR="007C56A6" w:rsidRPr="00D71B2B">
        <w:fldChar w:fldCharType="separate"/>
      </w:r>
      <w:r w:rsidR="00C36EC2" w:rsidRPr="00C36EC2">
        <w:t>(Broderick &amp; Stone, 2006; Takarangi et al., 2006; Tennen, Affleck, Coyne, Larsen, &amp; DeLongis, 2006)</w:t>
      </w:r>
      <w:r w:rsidR="007C56A6" w:rsidRPr="00D71B2B">
        <w:fldChar w:fldCharType="end"/>
      </w:r>
      <w:r w:rsidRPr="00D71B2B">
        <w:t>, there was little</w:t>
      </w:r>
      <w:r w:rsidR="004172FC">
        <w:t xml:space="preserve"> </w:t>
      </w:r>
      <w:r w:rsidRPr="00D71B2B">
        <w:t>research</w:t>
      </w:r>
      <w:r w:rsidR="00257531">
        <w:t xml:space="preserve"> on this topic</w:t>
      </w:r>
      <w:r w:rsidRPr="00D71B2B">
        <w:t xml:space="preserve"> in psychological literature. Moreover, a decade after this “paper or plastic” debate, smartphone technology (iPhones in 2007 and Android phones in 2008) resulted in PDAs being </w:t>
      </w:r>
      <w:r w:rsidR="00142A16">
        <w:t>superseded by loaned,</w:t>
      </w:r>
      <w:r w:rsidR="001B775D">
        <w:t xml:space="preserve"> </w:t>
      </w:r>
      <w:r w:rsidRPr="00D71B2B">
        <w:t xml:space="preserve">pre-programmed Android devices </w:t>
      </w:r>
      <w:r w:rsidR="007C56A6" w:rsidRPr="00D71B2B">
        <w:fldChar w:fldCharType="begin"/>
      </w:r>
      <w:r w:rsidR="00DC3433">
        <w:instrText xml:space="preserve"> ADDIN ZOTERO_ITEM CSL_CITATION {"citationID":"rRsJSb8g","properties":{"formattedCitation":"(Ainsworth et al., 2013; Palmier-Claus et al., 2012; Whalen, Odgers, Reed, &amp; Henker, 2011)","plainCitation":"(Ainsworth et al., 2013; Palmier-Claus et al., 2012; Whalen, Odgers, Reed, &amp; Henker, 2011)","noteIndex":0},"citationItems":[{"id":3369,"uris":["http://zotero.org/users/1526249/items/5FTMRVJW"],"uri":["http://zotero.org/users/1526249/items/5FTMRVJW"],"itemData":{"id":3369,"type":"article-journal","title":"A Comparison of Two Delivery Modalities of a Mobile Phone-Based Assessment for Serious Mental Illness: Native Smartphone Application vs Text-Messaging Only Implementations","container-title":"Journal of Medical Internet Research","page":"e60","volume":"15","issue":"4","source":"CrossRef","DOI":"10.2196/jmir.2328","ISSN":"14388871","shortTitle":"A Comparison of Two Delivery Modalities of a Mobile Phone-Based Assessment for Serious Mental Illness","author":[{"family":"Ainsworth","given":"John"},{"family":"Palmier-Claus","given":"Jasper E"},{"family":"Machin","given":"Matthew"},{"family":"Barrowclough","given":"Christine"},{"family":"Dunn","given":"Graham"},{"family":"Rogers","given":"Anne"},{"family":"Buchan","given":"Iain"},{"family":"Barkus","given":"Emma"},{"family":"Kapur","given":"Shitij"},{"family":"Wykes","given":"Til"},{"family":"Hopkins","given":"Richard S"},{"family":"Lewis","given":"Shôn"}],"issued":{"date-parts":[["2013",4,5]]}}},{"id":3878,"uris":["http://zotero.org/users/1526249/items/P288VIIQ"],"uri":["http://zotero.org/users/1526249/items/P288VIIQ"],"itemData":{"id":3878,"type":"article-journal","title":"The feasibility and validity of ambulatory self-report of psychotic symptoms using a smartphone software application","container-title":"BMC psychiatry","page":"172","volume":"12","issue":"1","source":"Google Scholar","author":[{"family":"Palmier-Claus","given":"Jasper"},{"family":"Ainsworth","given":"John"},{"family":"Machin","given":"Matthew"},{"family":"Barrowclough","given":"Cristine"},{"family":"Dunn","given":"Graham"},{"family":"Barkus","given":"Emma"},{"family":"Rogers","given":"Anne"},{"family":"Wykes","given":"Til"},{"family":"Kapur","given":"Shitij"},{"family":"Buchan","given":"Iain"}],"issued":{"date-parts":[["2012"]]}}},{"id":4090,"uris":["http://zotero.org/users/1526249/items/WEVTQ683"],"uri":["http://zotero.org/users/1526249/items/WEVTQ683"],"itemData":{"id":4090,"type":"article-journal","title":"Dissecting daily distress in mothers of children with ADHD: An electronic diary study.","container-title":"Journal of Family Psychology","page":"402-411","volume":"25","issue":"3","source":"CrossRef","DOI":"10.1037/a0023473","ISSN":"1939-1293, 0893-3200","shortTitle":"Dissecting daily distress in mothers of children with ADHD","author":[{"family":"Whalen","given":"Carol K."},{"family":"Odgers","given":"Candice L."},{"family":"Reed","given":"Preston L."},{"family":"Henker","given":"Barbara"}],"issued":{"date-parts":[["2011"]]}}}],"schema":"https://github.com/citation-style-language/schema/raw/master/csl-citation.json"} </w:instrText>
      </w:r>
      <w:r w:rsidR="007C56A6" w:rsidRPr="00D71B2B">
        <w:fldChar w:fldCharType="separate"/>
      </w:r>
      <w:r w:rsidR="00DC3433" w:rsidRPr="00DC3433">
        <w:t>(Ainsworth et al., 2013; Palmier-Claus et al., 2012; Whalen, Odgers, Reed, &amp; Henker, 2011)</w:t>
      </w:r>
      <w:r w:rsidR="007C56A6" w:rsidRPr="00D71B2B">
        <w:fldChar w:fldCharType="end"/>
      </w:r>
      <w:r w:rsidRPr="00D71B2B">
        <w:t>.</w:t>
      </w:r>
      <w:r w:rsidR="00DE389D">
        <w:rPr>
          <w:vertAlign w:val="superscript"/>
        </w:rPr>
        <w:t>1</w:t>
      </w:r>
    </w:p>
    <w:p w14:paraId="36C5E741" w14:textId="7FCFEB42" w:rsidR="009369AC" w:rsidRPr="00D71B2B" w:rsidRDefault="009369AC" w:rsidP="009369AC">
      <w:pPr>
        <w:spacing w:line="480" w:lineRule="auto"/>
        <w:ind w:firstLine="709"/>
      </w:pPr>
      <w:r w:rsidRPr="00D71B2B">
        <w:t xml:space="preserve">However, </w:t>
      </w:r>
      <w:r w:rsidR="00725012">
        <w:t>increased</w:t>
      </w:r>
      <w:r w:rsidR="00DC2C16">
        <w:t xml:space="preserve"> </w:t>
      </w:r>
      <w:r w:rsidRPr="00D71B2B">
        <w:t xml:space="preserve">smartphone ownership </w:t>
      </w:r>
      <w:r w:rsidR="00EF584F">
        <w:t xml:space="preserve">worldwide </w:t>
      </w:r>
      <w:r w:rsidRPr="00D71B2B">
        <w:t xml:space="preserve">creates an unprecedented opportunity to conduct psychological research using participants’ </w:t>
      </w:r>
      <w:r w:rsidRPr="00D71B2B">
        <w:rPr>
          <w:i/>
        </w:rPr>
        <w:t>own smartphones</w:t>
      </w:r>
      <w:r w:rsidRPr="00D71B2B">
        <w:t xml:space="preserve"> as electronic diaries. There are </w:t>
      </w:r>
      <w:r w:rsidR="008A5890" w:rsidRPr="00D71B2B">
        <w:t>good</w:t>
      </w:r>
      <w:r w:rsidRPr="00D71B2B">
        <w:t xml:space="preserve"> reasons for</w:t>
      </w:r>
      <w:r w:rsidR="00DC2C16">
        <w:t xml:space="preserve"> using</w:t>
      </w:r>
      <w:r w:rsidRPr="00D71B2B">
        <w:t xml:space="preserve"> participants’ own smartphones. First, participants purchase and learn to use the device themselves. Second, participants look after their smartphones and keep them charged</w:t>
      </w:r>
      <w:r w:rsidR="00142A16">
        <w:t>,</w:t>
      </w:r>
      <w:r w:rsidRPr="00D71B2B">
        <w:t xml:space="preserve"> reducing technical problems. Third, smartphones have become constant companions </w:t>
      </w:r>
      <w:r w:rsidR="007C56A6" w:rsidRPr="00D71B2B">
        <w:fldChar w:fldCharType="begin"/>
      </w:r>
      <w:r w:rsidRPr="00D71B2B">
        <w:instrText xml:space="preserve"> ADDIN ZOTERO_ITEM CSL_CITATION {"citationID":"WocVAru6","properties":{"formattedCitation":"(Clayton, Leshner, &amp; Almond, 2015)","plainCitation":"(Clayton, Leshner, &amp; Almond, 2015)"},"citationItems":[{"id":4079,"uris":["http://zotero.org/users/1526249/items/W54ZBXTK"],"uri":["http://zotero.org/users/1526249/items/W54ZBXTK"],"itemData":{"id":4079,"type":"article-journal","title":"The Extended iSelf: The Impact of iPhone Separation on Cognition, Emotion, and Physiology","container-title":"Journal of Computer-Mediated Communication","page":"n/a-n/a","source":"CrossRef","DOI":"10.1111/jcc4.12109","ISSN":"10836101","shortTitle":"The Extended iSelf","language":"en","author":[{"family":"Clayton","given":"Russell B."},{"family":"Leshner","given":"Glenn"},{"family":"Almond","given":"Anthony"}],"issued":{"date-parts":[["2015",1]]}}}],"schema":"https://github.com/citation-style-language/schema/raw/master/csl-citation.json"} </w:instrText>
      </w:r>
      <w:r w:rsidR="007C56A6" w:rsidRPr="00D71B2B">
        <w:fldChar w:fldCharType="separate"/>
      </w:r>
      <w:r w:rsidRPr="00D71B2B">
        <w:t>(Clayton, Leshner, &amp; Almond, 2015)</w:t>
      </w:r>
      <w:r w:rsidR="007C56A6" w:rsidRPr="00D71B2B">
        <w:fldChar w:fldCharType="end"/>
      </w:r>
      <w:r w:rsidRPr="00D71B2B">
        <w:t xml:space="preserve">, with users unlocking their phones </w:t>
      </w:r>
      <w:r w:rsidR="00D672DB">
        <w:t>around</w:t>
      </w:r>
      <w:r w:rsidRPr="00D71B2B">
        <w:t xml:space="preserve"> 80 times per day </w:t>
      </w:r>
      <w:r w:rsidR="007C56A6" w:rsidRPr="00D71B2B">
        <w:fldChar w:fldCharType="begin"/>
      </w:r>
      <w:r w:rsidRPr="00D71B2B">
        <w:instrText xml:space="preserve"> ADDIN ZOTERO_ITEM CSL_CITATION {"citationID":"wU16XkkB","properties":{"formattedCitation":"(Statt, 2016)","plainCitation":"(Statt, 2016)"},"citationItems":[{"id":3587,"uris":["http://zotero.org/users/1526249/items/DT8VI4CS"],"uri":["http://zotero.org/users/1526249/items/DT8VI4CS"],"itemData":{"id":3587,"type":"webpage","title":"Apple says the average iPhone is unlocked 80 times a day","container-title":"The Verge","abstract":"Apple on Friday divulged a fascinating iPhone statistic: owners unlock their device, on average, 80 times a day. The company disclosed the figure during a press briefing centered on the many layers...","URL":"http://www.theverge.com/2016/4/18/11454976/apple-iphone-use-data-unlock-stats","author":[{"family":"Statt","given":"Nick"}],"issued":{"date-parts":[["2016",4,18]]},"accessed":{"date-parts":[["2016",4,24]]}}}],"schema":"https://github.com/citation-style-language/schema/raw/master/csl-citation.json"} </w:instrText>
      </w:r>
      <w:r w:rsidR="007C56A6" w:rsidRPr="00D71B2B">
        <w:fldChar w:fldCharType="separate"/>
      </w:r>
      <w:r w:rsidRPr="00D71B2B">
        <w:t>(Statt, 2016)</w:t>
      </w:r>
      <w:r w:rsidR="007C56A6" w:rsidRPr="00D71B2B">
        <w:fldChar w:fldCharType="end"/>
      </w:r>
      <w:r w:rsidRPr="00D71B2B">
        <w:t xml:space="preserve">. Consequently, we could expect very high compliance </w:t>
      </w:r>
      <w:r w:rsidR="00DC67FB">
        <w:t xml:space="preserve">in </w:t>
      </w:r>
      <w:r w:rsidRPr="00D71B2B">
        <w:t>carrying device</w:t>
      </w:r>
      <w:r w:rsidR="00622003">
        <w:t>s</w:t>
      </w:r>
      <w:r w:rsidRPr="00D71B2B">
        <w:t xml:space="preserve"> and completing entries soon </w:t>
      </w:r>
      <w:r w:rsidR="00DD3155">
        <w:t>after</w:t>
      </w:r>
      <w:r w:rsidR="00DD3155" w:rsidRPr="00D71B2B">
        <w:t xml:space="preserve"> </w:t>
      </w:r>
      <w:r w:rsidRPr="00D71B2B">
        <w:t xml:space="preserve">a to-be-recorded phenomenon is noticed. In contrast, </w:t>
      </w:r>
      <w:r w:rsidRPr="00D71B2B">
        <w:rPr>
          <w:rFonts w:cs="Verdana"/>
          <w:iCs/>
          <w:color w:val="191919"/>
          <w:szCs w:val="30"/>
          <w:lang w:val="en-US" w:eastAsia="en-GB"/>
        </w:rPr>
        <w:t xml:space="preserve">a common problem with paper diaries is that participants forget to carry them, missing the opportunity to record events, or </w:t>
      </w:r>
      <w:r w:rsidR="00D672DB" w:rsidRPr="00D71B2B">
        <w:rPr>
          <w:rFonts w:cs="Verdana"/>
          <w:iCs/>
          <w:color w:val="191919"/>
          <w:szCs w:val="30"/>
          <w:lang w:val="en-US" w:eastAsia="en-GB"/>
        </w:rPr>
        <w:t xml:space="preserve">attempt </w:t>
      </w:r>
      <w:r w:rsidRPr="00D71B2B">
        <w:rPr>
          <w:rFonts w:cs="Verdana"/>
          <w:iCs/>
          <w:color w:val="191919"/>
          <w:szCs w:val="30"/>
          <w:lang w:val="en-US" w:eastAsia="en-GB"/>
        </w:rPr>
        <w:t xml:space="preserve">to </w:t>
      </w:r>
      <w:r w:rsidR="00D672DB">
        <w:rPr>
          <w:rFonts w:cs="Verdana"/>
          <w:iCs/>
          <w:color w:val="191919"/>
          <w:szCs w:val="30"/>
          <w:lang w:val="en-US" w:eastAsia="en-GB"/>
        </w:rPr>
        <w:t>record</w:t>
      </w:r>
      <w:r w:rsidRPr="00D71B2B">
        <w:rPr>
          <w:rFonts w:cs="Verdana"/>
          <w:iCs/>
          <w:color w:val="191919"/>
          <w:szCs w:val="30"/>
          <w:lang w:val="en-US" w:eastAsia="en-GB"/>
        </w:rPr>
        <w:t xml:space="preserve"> later with the potential for errors in recollection.</w:t>
      </w:r>
    </w:p>
    <w:p w14:paraId="614576C3" w14:textId="20DA969C" w:rsidR="009369AC" w:rsidRPr="00D71B2B" w:rsidRDefault="009369AC" w:rsidP="009369AC">
      <w:pPr>
        <w:spacing w:line="480" w:lineRule="auto"/>
        <w:ind w:firstLine="709"/>
      </w:pPr>
      <w:r w:rsidRPr="00D71B2B">
        <w:t>Several researchers have already used participant-owned smartphone diaries to study mind-wandering, happiness and other phenomena</w:t>
      </w:r>
      <w:r w:rsidR="00F45DFB" w:rsidRPr="00D71B2B">
        <w:t xml:space="preserve"> </w:t>
      </w:r>
      <w:r w:rsidR="007C56A6" w:rsidRPr="00D71B2B">
        <w:fldChar w:fldCharType="begin"/>
      </w:r>
      <w:r w:rsidR="00CE16E5">
        <w:instrText xml:space="preserve"> ADDIN ZOTERO_ITEM CSL_CITATION {"citationID":"6TYyFShO","properties":{"formattedCitation":"(Killingsworth &amp; Gilbert, 2010; MacKerron &amp; Mourato, 2013; Monk, Heim, Qureshi, &amp; Price, 2015)","plainCitation":"(Killingsworth &amp; Gilbert, 2010; MacKerron &amp; Mourato, 2013; Monk, Heim, Qureshi, &amp; Price, 2015)","noteIndex":0},"citationItems":[{"id":3563,"uris":["http://zotero.org/users/1526249/items/CIWTZ5MP"],"uri":["http://zotero.org/users/1526249/items/CIWTZ5MP"],"itemData":{"id":3563,"type":"article-journal","title":"A Wandering Mind Is an Unhappy Mind","container-title":"Science","page":"932-932","volume":"330","issue":"6006","source":"CrossRef","DOI":"10.1126/science.1192439","ISSN":"0036-8075, 1095-9203","language":"en","author":[{"family":"Killingsworth","given":"M. A."},{"family":"Gilbert","given":"D. T."}],"issued":{"date-parts":[["2010",11,12]]}}},{"id":3868,"uris":["http://zotero.org/users/1526249/items/NSB9PGFC"],"uri":["http://zotero.org/users/1526249/items/NSB9PGFC"],"itemData":{"id":3868,"type":"article-journal","title":"Happiness is greater in natural environments","container-title":"Global Environmental Change","page":"992-1000","volume":"23","issue":"5","source":"CrossRef","DOI":"10.1016/j.gloenvcha.2013.03.010","ISSN":"09593780","language":"en","author":[{"family":"MacKerron","given":"George"},{"family":"Mourato","given":"Susana"}],"issued":{"date-parts":[["2013",10]]}}},{"id":4132,"uris":["http://zotero.org/users/1526249/items/Z76EIP5K"],"uri":["http://zotero.org/users/1526249/items/Z76EIP5K"],"itemData":{"id":4132,"type":"article-journal","title":"“I Have No Clue What I Drunk Last Night” Using Smartphone Technology to Compare In-Vivo and Retrospective Self-Reports of Alcohol Consumption","container-title":"PLOS ONE","page":"e0126209","volume":"10","issue":"5","source":"CrossRef","DOI":"10.1371/journal.pone.0126209","ISSN":"1932-6203","language":"en","author":[{"family":"Monk","given":"Rebecca Louise"},{"family":"Heim","given":"Derek"},{"family":"Qureshi","given":"Adam"},{"family":"Price","given":"Alan"}],"editor":[{"family":"Ryabinin","given":"Andrey E"}],"issued":{"date-parts":[["2015",5,19]]}}}],"schema":"https://github.com/citation-style-language/schema/raw/master/csl-citation.json"} </w:instrText>
      </w:r>
      <w:r w:rsidR="007C56A6" w:rsidRPr="00D71B2B">
        <w:fldChar w:fldCharType="separate"/>
      </w:r>
      <w:r w:rsidR="00CE16E5" w:rsidRPr="00CE16E5">
        <w:t>(Killingsworth &amp; Gilbert, 2010; MacKerron &amp; Mourato, 2013; Monk, Heim, Qureshi, &amp; Price, 2015)</w:t>
      </w:r>
      <w:r w:rsidR="007C56A6" w:rsidRPr="00D71B2B">
        <w:fldChar w:fldCharType="end"/>
      </w:r>
      <w:r w:rsidRPr="00D71B2B">
        <w:t xml:space="preserve">. Nevertheless, before this new approach is fully adopted, it is </w:t>
      </w:r>
      <w:r w:rsidR="00A8492F" w:rsidRPr="00D71B2B">
        <w:t>necessar</w:t>
      </w:r>
      <w:r w:rsidR="00F12619" w:rsidRPr="00D71B2B">
        <w:t>y</w:t>
      </w:r>
      <w:r w:rsidR="00A8492F" w:rsidRPr="00D71B2B">
        <w:t xml:space="preserve"> </w:t>
      </w:r>
      <w:r w:rsidR="00B538C3" w:rsidRPr="00D71B2B">
        <w:t xml:space="preserve">to </w:t>
      </w:r>
      <w:r w:rsidR="0035521E" w:rsidRPr="00D71B2B">
        <w:t xml:space="preserve">(a) </w:t>
      </w:r>
      <w:r w:rsidRPr="00D71B2B">
        <w:t xml:space="preserve">evaluate its effectiveness </w:t>
      </w:r>
      <w:r w:rsidRPr="00D71B2B">
        <w:lastRenderedPageBreak/>
        <w:t xml:space="preserve">and comparability to traditional paper diaries on a number of critical dimensions </w:t>
      </w:r>
      <w:r w:rsidR="00A8492F" w:rsidRPr="00D71B2B">
        <w:t xml:space="preserve">(e.g., </w:t>
      </w:r>
      <w:r w:rsidRPr="00D71B2B">
        <w:t>feasibility, compliance, data-completeness and equivalence</w:t>
      </w:r>
      <w:r w:rsidR="00F12619" w:rsidRPr="00D71B2B">
        <w:t>), and</w:t>
      </w:r>
      <w:r w:rsidRPr="00D71B2B">
        <w:t xml:space="preserve"> </w:t>
      </w:r>
      <w:r w:rsidR="00F12619" w:rsidRPr="00D71B2B">
        <w:t>(b)</w:t>
      </w:r>
      <w:r w:rsidRPr="00D71B2B">
        <w:t xml:space="preserve"> inform </w:t>
      </w:r>
      <w:r w:rsidR="00E128B2">
        <w:t>rese</w:t>
      </w:r>
      <w:r w:rsidR="00B36F30">
        <w:t>a</w:t>
      </w:r>
      <w:r w:rsidR="00E128B2">
        <w:t>r</w:t>
      </w:r>
      <w:r w:rsidR="00B36F30">
        <w:t>chers</w:t>
      </w:r>
      <w:r w:rsidRPr="00D71B2B">
        <w:t xml:space="preserve"> about the best ways of collecting reliable and valid data while bearing in mind practical constraints (e.g., the length of recording period, burden to participants).</w:t>
      </w:r>
    </w:p>
    <w:p w14:paraId="7D8E883B" w14:textId="1BABA447" w:rsidR="00F530ED" w:rsidRPr="00D71B2B" w:rsidRDefault="009369AC">
      <w:pPr>
        <w:spacing w:line="480" w:lineRule="auto"/>
        <w:ind w:firstLine="720"/>
      </w:pPr>
      <w:r w:rsidRPr="00D71B2B">
        <w:t xml:space="preserve">To address these </w:t>
      </w:r>
      <w:r w:rsidR="00307BCB">
        <w:t>important aims</w:t>
      </w:r>
      <w:r w:rsidRPr="00D71B2B">
        <w:t>, we conducted three studies that systematically compared</w:t>
      </w:r>
      <w:r w:rsidR="00B75AA4" w:rsidRPr="00D71B2B">
        <w:t xml:space="preserve"> </w:t>
      </w:r>
      <w:r w:rsidRPr="00D71B2B">
        <w:t>a paper diary and as near equivalent electronic diary app, installed on participants’ own smartphones (iPhone or Android)</w:t>
      </w:r>
      <w:r w:rsidR="008B633D">
        <w:rPr>
          <w:vertAlign w:val="superscript"/>
        </w:rPr>
        <w:t>2</w:t>
      </w:r>
      <w:r w:rsidR="00CE392F">
        <w:t xml:space="preserve">, </w:t>
      </w:r>
      <w:r w:rsidRPr="00D71B2B">
        <w:t>to study the frequency and nature of transient cognitive phenomena</w:t>
      </w:r>
      <w:r w:rsidR="00663F55">
        <w:t>,</w:t>
      </w:r>
      <w:r w:rsidRPr="00D71B2B">
        <w:t xml:space="preserve"> using self-initiated event-contingent recording.</w:t>
      </w:r>
      <w:r w:rsidR="00B36F30">
        <w:t xml:space="preserve"> </w:t>
      </w:r>
      <w:r w:rsidRPr="00D71B2B">
        <w:t>In Stud</w:t>
      </w:r>
      <w:r w:rsidR="00CE56EA">
        <w:t>ies</w:t>
      </w:r>
      <w:r w:rsidRPr="00D71B2B">
        <w:t xml:space="preserve"> 1 and 2, we compared paper and </w:t>
      </w:r>
      <w:r w:rsidR="002F556E" w:rsidRPr="00D71B2B">
        <w:t>smartphone</w:t>
      </w:r>
      <w:r w:rsidR="00BE0234">
        <w:t xml:space="preserve"> </w:t>
      </w:r>
      <w:r w:rsidRPr="00D71B2B">
        <w:t>diaries using 7-day and 1-day recording periods, respectively, measuring the number and characteristics of recorded involuntary autobiographical memories</w:t>
      </w:r>
      <w:r w:rsidR="002636AE">
        <w:t xml:space="preserve"> </w:t>
      </w:r>
      <w:r w:rsidR="00CE16E5">
        <w:fldChar w:fldCharType="begin"/>
      </w:r>
      <w:r w:rsidR="00CE16E5">
        <w:instrText xml:space="preserve"> ADDIN ZOTERO_ITEM CSL_CITATION {"citationID":"nPkDCnUM","properties":{"formattedCitation":"(Berntsen, 2009)","plainCitation":"(Berntsen, 2009)","noteIndex":0},"citationItems":[{"id":3748,"uris":["http://zotero.org/users/1526249/items/IVMTTH4E"],"uri":["http://zotero.org/users/1526249/items/IVMTTH4E"],"itemData":{"id":3748,"type":"book","title":"Involuntary Autobiographical Memories: An Introduction to the Unbidden Past","publisher":"Cambridge University Press","publisher-place":"Cambridge, UK ; New York","number-of-pages":"240","edition":"1 edition","source":"Amazon.com","event-place":"Cambridge, UK ; New York","abstract":"This book was first published in 2009. We often remember personal experiences without any conscious effort. A piece of music heard on the radio may stir a memory of a moment from the past. Such occurrences are known as involuntary autobiographical memories. They often occur in response to environmental stimuli or aspects of current thought. Until recently, they were treated almost exclusively as a clinical phenomenon, as a sign of distress or a mark of trauma. In this innovative work, however, Dorthe Berntsen argues that involuntary memories are predominantly positive and far more common than previously believed. She argues that they reflect a basic mode of remembering that predates the more advanced strategic retrieval mode, and that their primary function may simply be to prevent us from living in the present. Reviewing a variety of cognitive, clinical, and aesthetic approaches, this monograph will be of immense interest to anyone seeking to better understand this misunderstood phenomenon.","ISBN":"978-0-521-86616-3","shortTitle":"Involuntary Autobiographical Memories","language":"English","author":[{"family":"Berntsen","given":"Dorthe"}],"issued":{"date-parts":[["2009",2,26]]}}}],"schema":"https://github.com/citation-style-language/schema/raw/master/csl-citation.json"} </w:instrText>
      </w:r>
      <w:r w:rsidR="00CE16E5">
        <w:fldChar w:fldCharType="separate"/>
      </w:r>
      <w:r w:rsidR="00CE16E5" w:rsidRPr="00CE16E5">
        <w:t>(Berntsen, 2009)</w:t>
      </w:r>
      <w:r w:rsidR="00CE16E5">
        <w:fldChar w:fldCharType="end"/>
      </w:r>
      <w:r w:rsidRPr="00D71B2B">
        <w:t xml:space="preserve">. </w:t>
      </w:r>
      <w:r w:rsidR="00B75AA4">
        <w:t>We predicted</w:t>
      </w:r>
      <w:r w:rsidRPr="00D71B2B">
        <w:t xml:space="preserve"> </w:t>
      </w:r>
      <w:r w:rsidR="00BE0234">
        <w:t xml:space="preserve">that </w:t>
      </w:r>
      <w:r w:rsidRPr="00D71B2B">
        <w:t>the number of diary entries would be significantly higher in smartphone</w:t>
      </w:r>
      <w:r w:rsidR="00BE0234">
        <w:t xml:space="preserve"> </w:t>
      </w:r>
      <w:r w:rsidRPr="00D71B2B">
        <w:t>diaries</w:t>
      </w:r>
      <w:r w:rsidR="00E128B2">
        <w:t>,</w:t>
      </w:r>
      <w:r w:rsidRPr="00D71B2B">
        <w:t xml:space="preserve"> due to increased compliance carrying the device</w:t>
      </w:r>
      <w:r w:rsidR="00E128B2">
        <w:t>,</w:t>
      </w:r>
      <w:r w:rsidRPr="00D71B2B">
        <w:t xml:space="preserve"> compared </w:t>
      </w:r>
      <w:r w:rsidR="00F703CA">
        <w:t xml:space="preserve">with </w:t>
      </w:r>
      <w:r w:rsidRPr="00D71B2B">
        <w:t>the paper</w:t>
      </w:r>
      <w:r w:rsidR="00BE0234">
        <w:t xml:space="preserve"> </w:t>
      </w:r>
      <w:r w:rsidRPr="00D71B2B">
        <w:t xml:space="preserve">diary. </w:t>
      </w:r>
      <w:r w:rsidR="00F703CA">
        <w:t>Contrary</w:t>
      </w:r>
      <w:r w:rsidRPr="00D71B2B">
        <w:t xml:space="preserve"> to predictions, significantly more diary entries were made in paper than smartphone</w:t>
      </w:r>
      <w:r w:rsidR="0025721A">
        <w:t xml:space="preserve"> </w:t>
      </w:r>
      <w:r w:rsidRPr="00D71B2B">
        <w:t>diaries in both studies. To check the generalizability of these findings, in Study 3</w:t>
      </w:r>
      <w:r w:rsidR="00767F79">
        <w:t>,</w:t>
      </w:r>
      <w:r w:rsidRPr="00D71B2B">
        <w:t xml:space="preserve"> participants record</w:t>
      </w:r>
      <w:r w:rsidR="00CE56EA">
        <w:t>ed</w:t>
      </w:r>
      <w:r w:rsidRPr="00D71B2B">
        <w:t xml:space="preserve"> </w:t>
      </w:r>
      <w:r w:rsidR="00CC314D">
        <w:t xml:space="preserve">their </w:t>
      </w:r>
      <w:r w:rsidRPr="00D71B2B">
        <w:t>everyday memory failures</w:t>
      </w:r>
      <w:r w:rsidR="002636AE">
        <w:t xml:space="preserve"> </w:t>
      </w:r>
      <w:r w:rsidR="00C717CE">
        <w:fldChar w:fldCharType="begin"/>
      </w:r>
      <w:r w:rsidR="00C717CE">
        <w:instrText xml:space="preserve"> ADDIN ZOTERO_ITEM CSL_CITATION {"citationID":"CHJyOXZU","properties":{"formattedCitation":"(Unsworth, Brewer, &amp; Spillers, 2012)","plainCitation":"(Unsworth, Brewer, &amp; Spillers, 2012)","noteIndex":0},"citationItems":[{"id":3613,"uris":["http://zotero.org/users/1526249/items/EMXPSZXH"],"uri":["http://zotero.org/users/1526249/items/EMXPSZXH"],"itemData":{"id":3613,"type":"article-journal","title":"Variation in cognitive failures: An individual differences investigation of everyday attention and memory failures","container-title":"Journal of Memory and Language","page":"1-16","volume":"67","issue":"1","source":"CrossRef","DOI":"10.1016/j.jml.2011.12.005","ISSN":"0749596X","shortTitle":"Variation in cognitive failures","language":"en","author":[{"family":"Unsworth","given":"Nash"},{"family":"Brewer","given":"Gene A."},{"family":"Spillers","given":"Gregory J."}],"issued":{"date-parts":[["2012",7]]}}}],"schema":"https://github.com/citation-style-language/schema/raw/master/csl-citation.json"} </w:instrText>
      </w:r>
      <w:r w:rsidR="00C717CE">
        <w:fldChar w:fldCharType="separate"/>
      </w:r>
      <w:r w:rsidR="00C717CE" w:rsidRPr="00C717CE">
        <w:t>(Unsworth, Brewer, &amp; Spillers, 2012)</w:t>
      </w:r>
      <w:r w:rsidR="00C717CE">
        <w:fldChar w:fldCharType="end"/>
      </w:r>
      <w:r w:rsidRPr="00D71B2B">
        <w:t>.</w:t>
      </w:r>
      <w:r w:rsidR="00EB1214">
        <w:t xml:space="preserve"> </w:t>
      </w:r>
      <w:r w:rsidR="00F703CA">
        <w:t>A</w:t>
      </w:r>
      <w:r w:rsidR="00AE6385">
        <w:t>ddition</w:t>
      </w:r>
      <w:r w:rsidR="00F703CA">
        <w:t>ally</w:t>
      </w:r>
      <w:r w:rsidR="00AE6385">
        <w:t xml:space="preserve">, </w:t>
      </w:r>
      <w:r w:rsidR="00EB1214">
        <w:t>we compared the diary recording periods of Study</w:t>
      </w:r>
      <w:r w:rsidR="00C717CE">
        <w:t> </w:t>
      </w:r>
      <w:r w:rsidR="00EB1214">
        <w:t xml:space="preserve">1 (7-day) </w:t>
      </w:r>
      <w:r w:rsidR="00212921">
        <w:t>and</w:t>
      </w:r>
      <w:r w:rsidR="00EB1214">
        <w:t xml:space="preserve"> Study 2 (1-day)</w:t>
      </w:r>
      <w:r w:rsidR="00EB1214" w:rsidRPr="00D71B2B">
        <w:t xml:space="preserve"> </w:t>
      </w:r>
      <w:r w:rsidR="00EB1214">
        <w:t>in terms of</w:t>
      </w:r>
      <w:r w:rsidR="00EB1214" w:rsidRPr="00D71B2B">
        <w:t xml:space="preserve"> the number and qualit</w:t>
      </w:r>
      <w:r w:rsidR="00E128B2">
        <w:t>y</w:t>
      </w:r>
      <w:r w:rsidR="00EB1214" w:rsidRPr="00D71B2B">
        <w:t xml:space="preserve"> of recorded entries</w:t>
      </w:r>
      <w:r w:rsidR="005C69F6">
        <w:t>,</w:t>
      </w:r>
      <w:r w:rsidR="001E70B9">
        <w:t xml:space="preserve"> to</w:t>
      </w:r>
      <w:r w:rsidR="006A317B">
        <w:t xml:space="preserve"> examine the </w:t>
      </w:r>
      <w:r w:rsidR="001E70B9">
        <w:t>optimum recording periods that minimise partici</w:t>
      </w:r>
      <w:r w:rsidR="006A317B">
        <w:t>p</w:t>
      </w:r>
      <w:r w:rsidR="001E70B9">
        <w:t>ant burden</w:t>
      </w:r>
      <w:r w:rsidR="006A317B">
        <w:t>,</w:t>
      </w:r>
      <w:r w:rsidR="001E70B9">
        <w:t xml:space="preserve"> but produce sufficient data</w:t>
      </w:r>
      <w:r w:rsidR="00EB1214" w:rsidRPr="00D71B2B">
        <w:t>.</w:t>
      </w:r>
    </w:p>
    <w:p w14:paraId="600D3DD6" w14:textId="77777777" w:rsidR="00BD45FF" w:rsidRPr="00D71B2B" w:rsidRDefault="007C56A6" w:rsidP="00B40A76">
      <w:pPr>
        <w:pStyle w:val="Heading1"/>
        <w:spacing w:before="0" w:line="480" w:lineRule="auto"/>
        <w:jc w:val="center"/>
        <w:rPr>
          <w:rFonts w:ascii="Times New Roman" w:hAnsi="Times New Roman"/>
          <w:b/>
          <w:sz w:val="24"/>
          <w:szCs w:val="28"/>
        </w:rPr>
      </w:pPr>
      <w:r w:rsidRPr="00D71B2B">
        <w:rPr>
          <w:rFonts w:ascii="Times New Roman" w:hAnsi="Times New Roman"/>
          <w:b/>
          <w:sz w:val="24"/>
          <w:szCs w:val="28"/>
        </w:rPr>
        <w:t>Study 1</w:t>
      </w:r>
    </w:p>
    <w:p w14:paraId="770A2510" w14:textId="43154C91" w:rsidR="00DE54D4" w:rsidRPr="00D71B2B" w:rsidRDefault="00FD7C61" w:rsidP="009F7367">
      <w:pPr>
        <w:spacing w:line="480" w:lineRule="auto"/>
        <w:ind w:firstLine="720"/>
      </w:pPr>
      <w:r w:rsidRPr="00D71B2B">
        <w:t>I</w:t>
      </w:r>
      <w:r w:rsidR="00DA053B" w:rsidRPr="00D71B2B">
        <w:t>nvoluntary autobiographical memories (IAMs)</w:t>
      </w:r>
      <w:r w:rsidR="00DE54D4" w:rsidRPr="00D71B2B">
        <w:t xml:space="preserve"> are memories of personal events that </w:t>
      </w:r>
      <w:r w:rsidR="00202AC3">
        <w:t>occur</w:t>
      </w:r>
      <w:r w:rsidR="00DE54D4" w:rsidRPr="00D71B2B">
        <w:t xml:space="preserve"> without any </w:t>
      </w:r>
      <w:r w:rsidR="0061229C" w:rsidRPr="00D71B2B">
        <w:t xml:space="preserve">deliberate </w:t>
      </w:r>
      <w:r w:rsidR="00DE54D4" w:rsidRPr="00D71B2B">
        <w:t xml:space="preserve">attempt to recall them </w:t>
      </w:r>
      <w:r w:rsidR="007C56A6" w:rsidRPr="00D71B2B">
        <w:fldChar w:fldCharType="begin"/>
      </w:r>
      <w:r w:rsidR="00CE16E5">
        <w:instrText xml:space="preserve"> ADDIN ZOTERO_ITEM CSL_CITATION {"citationID":"LAew2zM2","properties":{"formattedCitation":"(Berntsen, 2009; Schlagman &amp; Kvavilashvili, 2008)","plainCitation":"(Berntsen, 2009; Schlagman &amp; Kvavilashvili, 2008)","noteIndex":0},"citationItems":[{"id":3748,"uris":["http://zotero.org/users/1526249/items/IVMTTH4E"],"uri":["http://zotero.org/users/1526249/items/IVMTTH4E"],"itemData":{"id":3748,"type":"book","title":"Involuntary Autobiographical Memories: An Introduction to the Unbidden Past","publisher":"Cambridge University Press","publisher-place":"Cambridge, UK ; New York","number-of-pages":"240","edition":"1 edition","source":"Amazon.com","event-place":"Cambridge, UK ; New York","abstract":"This book was first published in 2009. We often remember personal experiences without any conscious effort. A piece of music heard on the radio may stir a memory of a moment from the past. Such occurrences are known as involuntary autobiographical memories. They often occur in response to environmental stimuli or aspects of current thought. Until recently, they were treated almost exclusively as a clinical phenomenon, as a sign of distress or a mark of trauma. In this innovative work, however, Dorthe Berntsen argues that involuntary memories are predominantly positive and far more common than previously believed. She argues that they reflect a basic mode of remembering that predates the more advanced strategic retrieval mode, and that their primary function may simply be to prevent us from living in the present. Reviewing a variety of cognitive, clinical, and aesthetic approaches, this monograph will be of immense interest to anyone seeking to better understand this misunderstood phenomenon.","ISBN":"978-0-521-86616-3","shortTitle":"Involuntary Autobiographical Memories","language":"English","author":[{"family":"Berntsen","given":"Dorthe"}],"issued":{"date-parts":[["2009",2,26]]}}},{"id":3767,"uris":["http://zotero.org/users/1526249/items/JFWJ94EW"],"uri":["http://zotero.org/users/1526249/items/JFWJ94EW"],"itemData":{"id":3767,"type":"article-journal","title":"Involuntary autobiographical memories in and outside the laboratory: How different are they from voluntary autobiographical memories?","container-title":"Memory &amp; Cognition","page":"920-932","volume":"36","issue":"5","source":"CrossRef","DOI":"10.3758/MC.36.5.920","ISSN":"0090-502X, 1532-5946","shortTitle":"Involuntary autobiographical memories in and outside the laboratory","language":"en","author":[{"family":"Schlagman","given":"Simone"},{"family":"Kvavilashvili","given":"Lia"}],"issued":{"date-parts":[["2008",7,1]]}}}],"schema":"https://github.com/citation-style-language/schema/raw/master/csl-citation.json"} </w:instrText>
      </w:r>
      <w:r w:rsidR="007C56A6" w:rsidRPr="00D71B2B">
        <w:fldChar w:fldCharType="separate"/>
      </w:r>
      <w:r w:rsidR="00801537" w:rsidRPr="00D71B2B">
        <w:t>(Berntsen, 2009; Schlagman &amp; Kvavilashvili, 2008)</w:t>
      </w:r>
      <w:r w:rsidR="007C56A6" w:rsidRPr="00D71B2B">
        <w:fldChar w:fldCharType="end"/>
      </w:r>
      <w:r w:rsidR="00DE54D4" w:rsidRPr="00D71B2B">
        <w:t>. The</w:t>
      </w:r>
      <w:r w:rsidR="0061229C" w:rsidRPr="00D71B2B">
        <w:t>y</w:t>
      </w:r>
      <w:r w:rsidR="00DE54D4" w:rsidRPr="00D71B2B">
        <w:t xml:space="preserve"> simply pop into mind, often in response to </w:t>
      </w:r>
      <w:r w:rsidR="009F7367" w:rsidRPr="00D71B2B">
        <w:t xml:space="preserve">easily identifiable </w:t>
      </w:r>
      <w:r w:rsidR="00DE54D4" w:rsidRPr="00D71B2B">
        <w:t xml:space="preserve">triggers </w:t>
      </w:r>
      <w:r w:rsidR="007C56A6" w:rsidRPr="00D71B2B">
        <w:fldChar w:fldCharType="begin"/>
      </w:r>
      <w:r w:rsidR="009F5AE3" w:rsidRPr="00D71B2B">
        <w:instrText xml:space="preserve"> ADDIN ZOTERO_ITEM CSL_CITATION {"citationID":"aPwgVbC2","properties":{"formattedCitation":"(J. Mace, 2004; Mazzoni, Vannucci, &amp; Batool, 2014)","plainCitation":"(J. Mace, 2004; Mazzoni, Vannucci, &amp; Batool, 2014)","dontUpdate":true,"noteIndex":0},"citationItems":[{"id":3572,"uris":["http://zotero.org/users/1526249/items/D6TH83FP"],"uri":["http://zotero.org/users/1526249/items/D6TH83FP"],"itemData":{"id":3572,"type":"article-journal","title":"Involuntary autobiographical memories are highly dependent on abstract cuing: the Proustian view is incorrect","container-title":"Applied Cognitive Psychology","page":"893-899","volume":"18","issue":"7","source":"CrossRef","DOI":"10.1002/acp.1020","ISSN":"0888-4080, 1099-0720","shortTitle":"Involuntary autobiographical memories are highly dependent on abstract cuing","language":"en","author":[{"family":"Mace","given":"John"}],"issued":{"date-parts":[["2004",11]]}}},{"id":3892,"uris":["http://zotero.org/users/1526249/items/PNCBS8F8"],"uri":["http://zotero.org/users/1526249/items/PNCBS8F8"],"itemData":{"id":3892,"type":"article-journal","title":"Manipulating cues in involuntary autobiographical memory: Verbal cues are more effective than pictorial cues","container-title":"Memory &amp; Cognition","page":"1076-1085","volume":"42","issue":"7","source":"CrossRef","DOI":"10.3758/s13421-014-0420-3","ISSN":"0090-502X, 1532-5946","shortTitle":"Manipulating cues in involuntary autobiographical memory","language":"en","author":[{"family":"Mazzoni","given":"Giuliana"},{"family":"Vannucci","given":"Manila"},{"family":"Batool","given":"Iram"}],"issued":{"date-parts":[["2014",10]]}}}],"schema":"https://github.com/citation-style-language/schema/raw/master/csl-citation.json"} </w:instrText>
      </w:r>
      <w:r w:rsidR="007C56A6" w:rsidRPr="00D71B2B">
        <w:fldChar w:fldCharType="separate"/>
      </w:r>
      <w:r w:rsidR="005E6EDF" w:rsidRPr="00D71B2B">
        <w:t>(</w:t>
      </w:r>
      <w:r w:rsidR="006A2DC3" w:rsidRPr="00D71B2B">
        <w:t>Mace, 2004; Mazzoni, Vannucci, &amp; Batool, 2014)</w:t>
      </w:r>
      <w:r w:rsidR="007C56A6" w:rsidRPr="00D71B2B">
        <w:fldChar w:fldCharType="end"/>
      </w:r>
      <w:r w:rsidR="002E4022" w:rsidRPr="00D71B2B">
        <w:t xml:space="preserve"> and during undemanding activities such as </w:t>
      </w:r>
      <w:r w:rsidR="00202AC3">
        <w:t>driving</w:t>
      </w:r>
      <w:r w:rsidR="002E4022" w:rsidRPr="00D71B2B">
        <w:t xml:space="preserve"> or washing up </w:t>
      </w:r>
      <w:r w:rsidR="007C56A6" w:rsidRPr="00D71B2B">
        <w:fldChar w:fldCharType="begin"/>
      </w:r>
      <w:r w:rsidR="004C10F8" w:rsidRPr="00D71B2B">
        <w:instrText xml:space="preserve"> ADDIN ZOTERO_ITEM CSL_CITATION {"citationID":"dK264OfP","properties":{"formattedCitation":"(Berntsen, 1996; Kvavilashvili &amp; Mandler, 2004; Schlagman, Kliegel, Schulz, &amp; Kvavilashvili, 2009)","plainCitation":"(Berntsen, 1996; Kvavilashvili &amp; Mandler, 2004; Schlagman, Kliegel, Schulz, &amp; Kvavilashvili, 2009)","noteIndex":0},"citationItems":[{"id":3510,"uris":["http://zotero.org/users/1526249/items/ANZRBI3V"],"uri":["http://zotero.org/users/1526249/items/ANZRBI3V"],"itemData":{"id":3510,"type":"article-journal","title":"Involuntary Autobiographical Memories","container-title":"Applied Cognitive Psychology","page":"435-454","volume":"10","issue":"5","source":"CrossRef","DOI":"10.1002/(SICI)1099-0720(199610)10:5&lt;435::AID-ACP408&gt;3.0.CO;2-L","ISSN":"0888-4080, 1099-0720","language":"en","author":[{"family":"Berntsen","given":"Dorthe"}],"issued":{"date-parts":[["1996",10]]}}},{"id":3343,"uris":["http://zotero.org/users/1526249/items/4E2P8D8J"],"uri":["http://zotero.org/users/1526249/items/4E2P8D8J"],"itemData":{"id":3343,"type":"article-journal","title":"Out of one’s mind: A study of involuntary semantic memories","container-title":"Cognitive Psychology","page":"47-94","volume":"48","issue":"1","source":"CrossRef","DOI":"10.1016/S0010-0285(03)00115-4","ISSN":"00100285","shortTitle":"Out of one’s mind","author":[{"family":"Kvavilashvili","given":"Lia"},{"family":"Mandler","given":"George"}],"issued":{"date-parts":[["2004",1]]}}},{"id":3987,"uris":["http://zotero.org/users/1526249/items/T4GVEVTQ"],"uri":["http://zotero.org/users/1526249/items/T4GVEVTQ"],"itemData":{"id":3987,"type":"article-journal","title":"Differential effects of age on involuntary and voluntary autobiographical memory.","container-title":"Psychology and Aging","page":"397-411","volume":"24","issue":"2","source":"CrossRef","DOI":"10.1037/a0015785","ISSN":"1939-1498, 0882-7974","language":"en","author":[{"family":"Schlagman","given":"Simone"},{"family":"Kliegel","given":"Matthias"},{"family":"Schulz","given":"Jörg"},{"family":"Kvavilashvili","given":"Lia"}],"issued":{"date-parts":[["2009"]]}}}],"schema":"https://github.com/citation-style-language/schema/raw/master/csl-citation.json"} </w:instrText>
      </w:r>
      <w:r w:rsidR="007C56A6" w:rsidRPr="00D71B2B">
        <w:fldChar w:fldCharType="separate"/>
      </w:r>
      <w:r w:rsidR="004C10F8" w:rsidRPr="00D71B2B">
        <w:t>(Berntsen, 1996; Kvavilashvili &amp; Mandler, 2004; Schlagman, Kliegel, Schulz, &amp; Kvavilashvili, 2009)</w:t>
      </w:r>
      <w:r w:rsidR="007C56A6" w:rsidRPr="00D71B2B">
        <w:fldChar w:fldCharType="end"/>
      </w:r>
      <w:r w:rsidR="00594415" w:rsidRPr="00D71B2B">
        <w:t>.</w:t>
      </w:r>
    </w:p>
    <w:p w14:paraId="469EB6F5" w14:textId="36A0AEA0" w:rsidR="007C214C" w:rsidRPr="00D71B2B" w:rsidRDefault="009065F1" w:rsidP="00D40E01">
      <w:pPr>
        <w:spacing w:line="480" w:lineRule="auto"/>
        <w:ind w:firstLine="720"/>
      </w:pPr>
      <w:r>
        <w:lastRenderedPageBreak/>
        <w:t>Research on</w:t>
      </w:r>
      <w:r w:rsidR="0098026E">
        <w:t xml:space="preserve"> IAMs</w:t>
      </w:r>
      <w:r w:rsidR="004824D7" w:rsidRPr="00D71B2B">
        <w:t xml:space="preserve"> is one of the few</w:t>
      </w:r>
      <w:r w:rsidR="00C1387A" w:rsidRPr="00D71B2B">
        <w:t xml:space="preserve"> </w:t>
      </w:r>
      <w:r w:rsidR="004824D7" w:rsidRPr="00D71B2B">
        <w:t xml:space="preserve">areas </w:t>
      </w:r>
      <w:r w:rsidR="00323A42" w:rsidRPr="00D71B2B">
        <w:t xml:space="preserve">in </w:t>
      </w:r>
      <w:r w:rsidR="00C1387A" w:rsidRPr="00D71B2B">
        <w:t>psychology</w:t>
      </w:r>
      <w:r w:rsidR="004824D7" w:rsidRPr="00D71B2B">
        <w:t xml:space="preserve"> that has been based predominantly on a diary method</w:t>
      </w:r>
      <w:r w:rsidR="00CE1091" w:rsidRPr="00D71B2B">
        <w:t xml:space="preserve"> </w:t>
      </w:r>
      <w:r w:rsidR="007C56A6" w:rsidRPr="00D71B2B">
        <w:fldChar w:fldCharType="begin"/>
      </w:r>
      <w:r w:rsidR="00801537" w:rsidRPr="00D71B2B">
        <w:instrText xml:space="preserve"> ADDIN ZOTERO_ITEM CSL_CITATION {"citationID":"YNepJ0Xf","properties":{"formattedCitation":"(Berntsen, 1996, 2009, 2010)","plainCitation":"(Berntsen, 1996, 2009, 2010)"},"citationItems":[{"id":3541,"uris":["http://zotero.org/users/1526249/items/BVAHHVRP"],"uri":["http://zotero.org/users/1526249/items/BVAHHVRP"],"itemData":{"id":3541,"type":"article-journal","title":"The Unbidden Past: Involuntary Autobiographical Memories as a Basic Mode of Remembering","container-title":"Current Directions in Psychological Science","page":"138-142","volume":"19","issue":"3","source":"CrossRef","DOI":"10.1177/0963721410370301","ISSN":"0963-7214, 1467-8721","shortTitle":"The Unbidden Past","language":"en","author":[{"family":"Berntsen","given":"Dorthe"}],"issued":{"date-parts":[["2010",6,1]]}}},{"id":3510,"uris":["http://zotero.org/users/1526249/items/ANZRBI3V"],"uri":["http://zotero.org/users/1526249/items/ANZRBI3V"],"itemData":{"id":3510,"type":"article-journal","title":"Involuntary Autobiographical Memories","container-title":"Applied Cognitive Psychology","page":"435-454","volume":"10","issue":"5","source":"CrossRef","DOI":"10.1002/(SICI)1099-0720(199610)10:5&lt;435::AID-ACP408&gt;3.0.CO;2-L","ISSN":"0888-4080, 1099-0720","language":"en","author":[{"family":"Berntsen","given":"Dorthe"}],"issued":{"date-parts":[["1996",10]]}}},{"id":3748,"uris":["http://zotero.org/users/1526249/items/IVMTTH4E"],"uri":["http://zotero.org/users/1526249/items/IVMTTH4E"],"itemData":{"id":3748,"type":"book","title":"Involuntary Autobiographical Memories: An Introduction to the Unbidden Past","publisher":"Cambridge University Press","publisher-place":"Cambridge, UK ; New York","number-of-pages":"240","edition":"1 edition","source":"Amazon.com","event-place":"Cambridge, UK ; New York","abstract":"This book was first published in 2009. We often remember personal experiences without any conscious effort. A piece of music heard on the radio may stir a memory of a moment from the past. Such occurrences are known as involuntary autobiographical memories. They often occur in response to environmental stimuli or aspects of current thought. Until recently, they were treated almost exclusively as a clinical phenomenon, as a sign of distress or a mark of trauma. In this innovative work, however, Dorthe Berntsen argues that involuntary memories are predominantly positive and far more common than previously believed. She argues that they reflect a basic mode of remembering that predates the more advanced strategic retrieval mode, and that their primary function may simply be to prevent us from living in the present. Reviewing a variety of cognitive, clinical, and aesthetic approaches, this monograph will be of immense interest to anyone seeking to better understand this misunderstood phenomenon.","ISBN":"978-0-521-86616-3","shortTitle":"Involuntary Autobiographical Memories","language":"English","author":[{"family":"Berntsen","given":"Dorthe"}],"issued":{"date-parts":[["2009",2,26]]}}}],"schema":"https://github.com/citation-style-language/schema/raw/master/csl-citation.json"} </w:instrText>
      </w:r>
      <w:r w:rsidR="007C56A6" w:rsidRPr="00D71B2B">
        <w:fldChar w:fldCharType="separate"/>
      </w:r>
      <w:r w:rsidR="00801537" w:rsidRPr="00D71B2B">
        <w:t>(Berntsen, 1996, 2009, 2010)</w:t>
      </w:r>
      <w:r w:rsidR="007C56A6" w:rsidRPr="00D71B2B">
        <w:fldChar w:fldCharType="end"/>
      </w:r>
      <w:r w:rsidR="004824D7" w:rsidRPr="00D71B2B">
        <w:t>. Although several laboratory m</w:t>
      </w:r>
      <w:r w:rsidR="00C02218" w:rsidRPr="00D71B2B">
        <w:t>ethods have</w:t>
      </w:r>
      <w:r w:rsidR="00B86A2C" w:rsidRPr="00D71B2B">
        <w:t xml:space="preserve"> been developed </w:t>
      </w:r>
      <w:r w:rsidR="007C56A6" w:rsidRPr="00D71B2B">
        <w:fldChar w:fldCharType="begin"/>
      </w:r>
      <w:r w:rsidR="00EF3DF0">
        <w:instrText xml:space="preserve"> ADDIN ZOTERO_ITEM CSL_CITATION {"citationID":"yUb6LXiL","properties":{"formattedCitation":"(Berntsen, Staugaard, &amp; S\\uc0\\u248{}rensen, 2013; Schlagman &amp; Kvavilashvili, 2008)","plainCitation":"(Berntsen, Staugaard, &amp; Sørensen, 2013; Schlagman &amp; Kvavilashvili, 2008)","noteIndex":0},"citationItems":[{"id":3928,"uris":["http://zotero.org/users/1526249/items/QRE46T5H"],"uri":["http://zotero.org/users/1526249/items/QRE46T5H"],"itemData":{"id":3928,"type":"article-journal","title":"Why am I remembering this now? Predicting the occurrence of involuntary (spontaneous) episodic memories.","container-title":"Journal of Experimental Psychology: General","page":"426","volume":"142","issue":"2","author":[{"family":"Berntsen","given":"Dorthe"},{"family":"Staugaard","given":"Søren Risløv"},{"family":"Sørensen","given":"Louise Maria Torp"}],"issued":{"date-parts":[["2013"]]}}},{"id":3767,"uris":["http://zotero.org/users/1526249/items/JFWJ94EW"],"uri":["http://zotero.org/users/1526249/items/JFWJ94EW"],"itemData":{"id":3767,"type":"article-journal","title":"Involuntary autobiographical memories in and outside the laboratory: How different are they from voluntary autobiographical memories?","container-title":"Memory &amp; Cognition","page":"920-932","volume":"36","issue":"5","source":"CrossRef","DOI":"10.3758/MC.36.5.920","ISSN":"0090-502X, 1532-5946","shortTitle":"Involuntary autobiographical memories in and outside the laboratory","language":"en","author":[{"family":"Schlagman","given":"Simone"},{"family":"Kvavilashvili","given":"Lia"}],"issued":{"date-parts":[["2008",7,1]]}}}],"schema":"https://github.com/citation-style-language/schema/raw/master/csl-citation.json"} </w:instrText>
      </w:r>
      <w:r w:rsidR="007C56A6" w:rsidRPr="00D71B2B">
        <w:fldChar w:fldCharType="separate"/>
      </w:r>
      <w:r w:rsidR="00EF3DF0" w:rsidRPr="00EF3DF0">
        <w:t>(Berntsen, Staugaard, &amp; Sørensen, 2013; Schlagman &amp; Kvavilashvili, 2008)</w:t>
      </w:r>
      <w:r w:rsidR="007C56A6" w:rsidRPr="00D71B2B">
        <w:fldChar w:fldCharType="end"/>
      </w:r>
      <w:r w:rsidR="00B86A2C" w:rsidRPr="00D71B2B">
        <w:t>,</w:t>
      </w:r>
      <w:r w:rsidR="004824D7" w:rsidRPr="00D71B2B">
        <w:t xml:space="preserve"> diaries</w:t>
      </w:r>
      <w:r w:rsidR="00195CBA">
        <w:t xml:space="preserve"> </w:t>
      </w:r>
      <w:r w:rsidR="00F36BBE">
        <w:t xml:space="preserve">are </w:t>
      </w:r>
      <w:r w:rsidR="00195CBA">
        <w:t xml:space="preserve">still used </w:t>
      </w:r>
      <w:r w:rsidR="004824D7" w:rsidRPr="00D71B2B">
        <w:t>and</w:t>
      </w:r>
      <w:r w:rsidR="00076C69" w:rsidRPr="00D71B2B">
        <w:t xml:space="preserve"> will</w:t>
      </w:r>
      <w:r w:rsidR="00B50D62" w:rsidRPr="00D71B2B">
        <w:t xml:space="preserve"> </w:t>
      </w:r>
      <w:r w:rsidR="004824D7" w:rsidRPr="00D71B2B">
        <w:t>transition to smartphone-based studies.</w:t>
      </w:r>
      <w:r w:rsidR="00C1330D">
        <w:t xml:space="preserve"> F</w:t>
      </w:r>
      <w:r w:rsidR="00AA4596">
        <w:t xml:space="preserve">or example, </w:t>
      </w:r>
      <w:r w:rsidR="00E45225">
        <w:fldChar w:fldCharType="begin"/>
      </w:r>
      <w:r w:rsidR="00E45225">
        <w:instrText xml:space="preserve"> ADDIN ZOTERO_ITEM CSL_CITATION {"citationID":"TcNVrWZ0","properties":{"formattedCitation":"(Rasmussen, Ramsgaard, &amp; Berntsen, 2015)","plainCitation":"(Rasmussen, Ramsgaard, &amp; Berntsen, 2015)","noteIndex":0},"citationItems":[{"id":3488,"uris":["http://zotero.org/users/1526249/items/9VT7SBNR"],"uri":["http://zotero.org/users/1526249/items/9VT7SBNR"],"itemData":{"id":3488,"type":"article-journal","title":"Frequency and Functions of Involuntary and Voluntary Autobiographical Memories Across the Day.","container-title":"Psychology of Consciousness: Theory, Research, and Practice","source":"CrossRef","URL":"http://doi.apa.org/getdoi.cfm?doi=10.1037/cns0000042","DOI":"10.1037/cns0000042","ISSN":"2326-5531, 2326-5523","language":"en","author":[{"family":"Rasmussen","given":"Anne S."},{"family":"Ramsgaard","given":"Stine B."},{"family":"Berntsen","given":"Dorthe"}],"issued":{"date-parts":[["2015"]]},"accessed":{"date-parts":[["2015",2,24]]}}}],"schema":"https://github.com/citation-style-language/schema/raw/master/csl-citation.json"} </w:instrText>
      </w:r>
      <w:r w:rsidR="00E45225">
        <w:fldChar w:fldCharType="separate"/>
      </w:r>
      <w:r w:rsidR="00E45225" w:rsidRPr="00E45225">
        <w:t xml:space="preserve">Rasmussen, Ramsgaard, </w:t>
      </w:r>
      <w:r w:rsidR="00E45225">
        <w:t>and</w:t>
      </w:r>
      <w:r w:rsidR="00E45225" w:rsidRPr="00E45225">
        <w:t xml:space="preserve"> Berntsen, </w:t>
      </w:r>
      <w:r w:rsidR="00E45225">
        <w:t>(</w:t>
      </w:r>
      <w:r w:rsidR="00E45225" w:rsidRPr="00E45225">
        <w:t>2015)</w:t>
      </w:r>
      <w:r w:rsidR="00E45225">
        <w:fldChar w:fldCharType="end"/>
      </w:r>
      <w:r w:rsidR="00C1330D">
        <w:t xml:space="preserve"> have already used </w:t>
      </w:r>
      <w:r w:rsidR="009D214A">
        <w:t>smartphone diaries to study IAMs, but they were loaned to participants.</w:t>
      </w:r>
      <w:r w:rsidR="00AA4596">
        <w:t xml:space="preserve"> </w:t>
      </w:r>
      <w:r w:rsidR="00AA4596" w:rsidRPr="00D16835">
        <w:t>To our knowledge</w:t>
      </w:r>
      <w:r w:rsidR="007E3DCC" w:rsidRPr="00D16835">
        <w:t>, no study ha</w:t>
      </w:r>
      <w:r w:rsidR="009E47A1" w:rsidRPr="00D16835">
        <w:t>s</w:t>
      </w:r>
      <w:r w:rsidR="007E3DCC" w:rsidRPr="00D16835">
        <w:t xml:space="preserve"> </w:t>
      </w:r>
      <w:r w:rsidR="006552F4">
        <w:t>compared</w:t>
      </w:r>
      <w:r w:rsidR="006552F4" w:rsidRPr="00D16835">
        <w:t xml:space="preserve"> </w:t>
      </w:r>
      <w:r w:rsidR="007E3DCC" w:rsidRPr="00D16835">
        <w:t xml:space="preserve">a participant-owned smartphone diary </w:t>
      </w:r>
      <w:r w:rsidR="006552F4">
        <w:t>with a</w:t>
      </w:r>
      <w:r w:rsidR="007E3DCC" w:rsidRPr="00D16835">
        <w:t xml:space="preserve"> st</w:t>
      </w:r>
      <w:r w:rsidR="000D7240" w:rsidRPr="00D16835">
        <w:t>andard paper</w:t>
      </w:r>
      <w:r w:rsidR="00F36BBE">
        <w:t xml:space="preserve"> </w:t>
      </w:r>
      <w:r w:rsidR="002A7B68" w:rsidRPr="00D16835">
        <w:t>diary</w:t>
      </w:r>
      <w:r w:rsidR="00AA4596" w:rsidRPr="00D16835">
        <w:t xml:space="preserve">. </w:t>
      </w:r>
      <w:r w:rsidR="00EB3AD2">
        <w:t>T</w:t>
      </w:r>
      <w:r w:rsidR="00AA4596" w:rsidRPr="00D16835">
        <w:t xml:space="preserve">his </w:t>
      </w:r>
      <w:r w:rsidR="003242D1" w:rsidRPr="00D16835">
        <w:t xml:space="preserve">novel </w:t>
      </w:r>
      <w:r w:rsidR="00E254D1" w:rsidRPr="00D16835">
        <w:t xml:space="preserve">comparison is needed before research </w:t>
      </w:r>
      <w:r w:rsidR="00AA4596" w:rsidRPr="00D16835">
        <w:t xml:space="preserve">on IAMs and other spontaneous phenomena </w:t>
      </w:r>
      <w:r w:rsidR="00E254D1" w:rsidRPr="00D16835">
        <w:t>transitions to participant</w:t>
      </w:r>
      <w:r w:rsidR="00EB097D" w:rsidRPr="00D16835">
        <w:t>-</w:t>
      </w:r>
      <w:r w:rsidR="00E254D1" w:rsidRPr="00D16835">
        <w:t>owned smartphones.</w:t>
      </w:r>
    </w:p>
    <w:p w14:paraId="51DDB6DC" w14:textId="48A45CCC" w:rsidR="00F0319D" w:rsidRPr="00D71B2B" w:rsidRDefault="00A1342F" w:rsidP="000E5E85">
      <w:pPr>
        <w:spacing w:line="480" w:lineRule="auto"/>
        <w:ind w:firstLine="708"/>
      </w:pPr>
      <w:r w:rsidRPr="00D71B2B">
        <w:t>I</w:t>
      </w:r>
      <w:r w:rsidR="00723E26" w:rsidRPr="00D71B2B">
        <w:t xml:space="preserve">n Study 1, participants </w:t>
      </w:r>
      <w:r w:rsidR="00E93E5E" w:rsidRPr="00D71B2B">
        <w:t>were randomly assigned to a paper</w:t>
      </w:r>
      <w:r w:rsidR="00FC6C07" w:rsidRPr="00D71B2B">
        <w:t>- or smartphone-diary condition</w:t>
      </w:r>
      <w:r w:rsidR="00C138AC">
        <w:t>s</w:t>
      </w:r>
      <w:r w:rsidR="00FC6C07" w:rsidRPr="00D71B2B">
        <w:t xml:space="preserve"> and had to </w:t>
      </w:r>
      <w:r w:rsidR="00B07B3B">
        <w:t>complete a questionnaire</w:t>
      </w:r>
      <w:r w:rsidR="00FC6C07" w:rsidRPr="00D71B2B">
        <w:t xml:space="preserve"> every time they experienced an IAM. </w:t>
      </w:r>
      <w:r w:rsidR="00727072" w:rsidRPr="00D71B2B">
        <w:t xml:space="preserve">They were also allowed </w:t>
      </w:r>
      <w:r w:rsidRPr="00D71B2B">
        <w:t xml:space="preserve">to </w:t>
      </w:r>
      <w:r w:rsidR="00727072" w:rsidRPr="00D71B2B">
        <w:t xml:space="preserve">acknowledge the memory if </w:t>
      </w:r>
      <w:r w:rsidR="0025170E">
        <w:t xml:space="preserve">recording an IAM in full was not possible. </w:t>
      </w:r>
      <w:r w:rsidR="006450F9" w:rsidRPr="00D71B2B">
        <w:t>The paper</w:t>
      </w:r>
      <w:r w:rsidR="005B2E54" w:rsidRPr="00D71B2B">
        <w:t>-</w:t>
      </w:r>
      <w:r w:rsidR="006450F9" w:rsidRPr="00D71B2B">
        <w:t xml:space="preserve"> and smartphone</w:t>
      </w:r>
      <w:r w:rsidR="005B2E54" w:rsidRPr="00D71B2B">
        <w:t>-</w:t>
      </w:r>
      <w:r w:rsidR="006450F9" w:rsidRPr="00D71B2B">
        <w:t>diary conditions were compared in terms of the number of</w:t>
      </w:r>
      <w:r w:rsidR="000E4C83" w:rsidRPr="00D71B2B">
        <w:t xml:space="preserve"> recorded</w:t>
      </w:r>
      <w:r w:rsidR="00C87675">
        <w:t xml:space="preserve"> </w:t>
      </w:r>
      <w:r w:rsidR="006450F9" w:rsidRPr="00D71B2B">
        <w:t>entries</w:t>
      </w:r>
      <w:r w:rsidR="0025170E">
        <w:t>,</w:t>
      </w:r>
      <w:r w:rsidR="000E4C83" w:rsidRPr="00D71B2B">
        <w:t xml:space="preserve"> self-reported </w:t>
      </w:r>
      <w:r w:rsidR="00395E3E" w:rsidRPr="00D71B2B">
        <w:t xml:space="preserve">compliance, </w:t>
      </w:r>
      <w:r w:rsidR="0025170E">
        <w:t xml:space="preserve">and several </w:t>
      </w:r>
      <w:r w:rsidR="00C87675">
        <w:t xml:space="preserve">memory </w:t>
      </w:r>
      <w:r w:rsidR="0025170E">
        <w:t xml:space="preserve">characteristics </w:t>
      </w:r>
      <w:r w:rsidR="00C87675">
        <w:t>assessed</w:t>
      </w:r>
      <w:r w:rsidR="00844779" w:rsidRPr="00D71B2B">
        <w:t xml:space="preserve"> in previous diary studies</w:t>
      </w:r>
      <w:r w:rsidR="009D60C3">
        <w:t xml:space="preserve"> </w:t>
      </w:r>
      <w:r w:rsidR="00F76ADB">
        <w:fldChar w:fldCharType="begin"/>
      </w:r>
      <w:r w:rsidR="00F76ADB">
        <w:instrText xml:space="preserve"> ADDIN ZOTERO_ITEM CSL_CITATION {"citationID":"PsEDEicl","properties":{"formattedCitation":"(Berntsen, 1996; Schlagman &amp; Kvavilashvili, 2008)","plainCitation":"(Berntsen, 1996; Schlagman &amp; Kvavilashvili, 2008)","noteIndex":0},"citationItems":[{"id":3510,"uris":["http://zotero.org/users/1526249/items/ANZRBI3V"],"uri":["http://zotero.org/users/1526249/items/ANZRBI3V"],"itemData":{"id":3510,"type":"article-journal","title":"Involuntary Autobiographical Memories","container-title":"Applied Cognitive Psychology","page":"435-454","volume":"10","issue":"5","source":"CrossRef","DOI":"10.1002/(SICI)1099-0720(199610)10:5&lt;435::AID-ACP408&gt;3.0.CO;2-L","ISSN":"0888-4080, 1099-0720","language":"en","author":[{"family":"Berntsen","given":"Dorthe"}],"issued":{"date-parts":[["1996",10]]}}},{"id":3767,"uris":["http://zotero.org/users/1526249/items/JFWJ94EW"],"uri":["http://zotero.org/users/1526249/items/JFWJ94EW"],"itemData":{"id":3767,"type":"article-journal","title":"Involuntary autobiographical memories in and outside the laboratory: How different are they from voluntary autobiographical memories?","container-title":"Memory &amp; Cognition","page":"920-932","volume":"36","issue":"5","source":"CrossRef","DOI":"10.3758/MC.36.5.920","ISSN":"0090-502X, 1532-5946","shortTitle":"Involuntary autobiographical memories in and outside the laboratory","language":"en","author":[{"family":"Schlagman","given":"Simone"},{"family":"Kvavilashvili","given":"Lia"}],"issued":{"date-parts":[["2008",7,1]]}}}],"schema":"https://github.com/citation-style-language/schema/raw/master/csl-citation.json"} </w:instrText>
      </w:r>
      <w:r w:rsidR="00F76ADB">
        <w:fldChar w:fldCharType="separate"/>
      </w:r>
      <w:r w:rsidR="00F76ADB" w:rsidRPr="00F76ADB">
        <w:t>(Berntsen, 1996; Schlagman &amp; Kvavilashvili, 2008)</w:t>
      </w:r>
      <w:r w:rsidR="00F76ADB">
        <w:fldChar w:fldCharType="end"/>
      </w:r>
      <w:r w:rsidR="00B00AF1" w:rsidRPr="00D71B2B">
        <w:t>.</w:t>
      </w:r>
    </w:p>
    <w:p w14:paraId="41BCF84E" w14:textId="244F7C8E" w:rsidR="0035521E" w:rsidRPr="00D71B2B" w:rsidRDefault="00094F2D" w:rsidP="00ED35D5">
      <w:pPr>
        <w:spacing w:line="480" w:lineRule="auto"/>
        <w:ind w:firstLine="709"/>
      </w:pPr>
      <w:r>
        <w:t>We predicted</w:t>
      </w:r>
      <w:r w:rsidR="00EB7922" w:rsidRPr="00D71B2B">
        <w:t xml:space="preserve"> that participants would carry their smartphones</w:t>
      </w:r>
      <w:r w:rsidR="00FE1A9D" w:rsidRPr="00D71B2B">
        <w:t xml:space="preserve"> </w:t>
      </w:r>
      <w:r w:rsidR="00D22A6A" w:rsidRPr="00D71B2B">
        <w:t>all the time in comparison to paper diaries</w:t>
      </w:r>
      <w:r w:rsidR="00EB7922" w:rsidRPr="00D71B2B">
        <w:t xml:space="preserve">. </w:t>
      </w:r>
      <w:r w:rsidR="00A02DB0">
        <w:t xml:space="preserve">Therefore, they </w:t>
      </w:r>
      <w:r w:rsidR="009853AD" w:rsidRPr="00D71B2B">
        <w:t xml:space="preserve">would </w:t>
      </w:r>
      <w:r w:rsidR="00EB7922" w:rsidRPr="00D71B2B">
        <w:t>record more IAMs</w:t>
      </w:r>
      <w:r w:rsidR="00956FEA">
        <w:t>,</w:t>
      </w:r>
      <w:r w:rsidR="00EB7922" w:rsidRPr="00D71B2B">
        <w:t xml:space="preserve"> </w:t>
      </w:r>
      <w:r w:rsidR="00D66F90" w:rsidRPr="00D71B2B">
        <w:t xml:space="preserve">and possibly sooner after </w:t>
      </w:r>
      <w:r w:rsidR="00585C76" w:rsidRPr="00D71B2B">
        <w:t>experiencing an IAM</w:t>
      </w:r>
      <w:r w:rsidR="00956FEA">
        <w:t>,</w:t>
      </w:r>
      <w:r w:rsidR="00D66F90" w:rsidRPr="00D71B2B">
        <w:t xml:space="preserve"> than </w:t>
      </w:r>
      <w:r w:rsidR="004C71A4" w:rsidRPr="00D71B2B">
        <w:t>those in a paper-diary condition</w:t>
      </w:r>
      <w:r w:rsidR="00EB7922" w:rsidRPr="00D71B2B">
        <w:t xml:space="preserve">. </w:t>
      </w:r>
      <w:r w:rsidR="005044B2">
        <w:t>However</w:t>
      </w:r>
      <w:r w:rsidR="004F7B42" w:rsidRPr="00D71B2B">
        <w:t>, i</w:t>
      </w:r>
      <w:r w:rsidR="00E55089" w:rsidRPr="00D71B2B">
        <w:t xml:space="preserve">f </w:t>
      </w:r>
      <w:r w:rsidR="004F7B42" w:rsidRPr="00D71B2B">
        <w:t>writing on paper</w:t>
      </w:r>
      <w:r w:rsidR="000D2086" w:rsidRPr="00D71B2B">
        <w:t xml:space="preserve"> was preferred over typing</w:t>
      </w:r>
      <w:r w:rsidR="00E55089" w:rsidRPr="00D71B2B">
        <w:t xml:space="preserve"> in</w:t>
      </w:r>
      <w:r w:rsidR="004F7B42" w:rsidRPr="00D71B2B">
        <w:t>to</w:t>
      </w:r>
      <w:r w:rsidR="00E55089" w:rsidRPr="00D71B2B">
        <w:t xml:space="preserve"> sma</w:t>
      </w:r>
      <w:r w:rsidR="000D2086" w:rsidRPr="00D71B2B">
        <w:t>rtphones</w:t>
      </w:r>
      <w:r w:rsidR="00E55089" w:rsidRPr="00D71B2B">
        <w:t xml:space="preserve">, then memory descriptions </w:t>
      </w:r>
      <w:r w:rsidR="00AB2978" w:rsidRPr="00D71B2B">
        <w:t>would</w:t>
      </w:r>
      <w:r w:rsidR="00E55089" w:rsidRPr="00D71B2B">
        <w:t xml:space="preserve"> be shorter in the smartphone</w:t>
      </w:r>
      <w:r w:rsidR="00D07771" w:rsidRPr="00D71B2B">
        <w:t xml:space="preserve"> than paper</w:t>
      </w:r>
      <w:r w:rsidR="00774A25">
        <w:t xml:space="preserve"> </w:t>
      </w:r>
      <w:r w:rsidR="00E55089" w:rsidRPr="00D71B2B">
        <w:t>diaries</w:t>
      </w:r>
      <w:r w:rsidR="002169CA" w:rsidRPr="00D71B2B">
        <w:t xml:space="preserve">, or the number of acknowledged memories </w:t>
      </w:r>
      <w:r w:rsidR="00AB2978" w:rsidRPr="00D71B2B">
        <w:t>would</w:t>
      </w:r>
      <w:r w:rsidR="0037359F" w:rsidRPr="00D71B2B">
        <w:t xml:space="preserve"> </w:t>
      </w:r>
      <w:r w:rsidR="00B82A52" w:rsidRPr="00D71B2B">
        <w:t>be</w:t>
      </w:r>
      <w:r w:rsidR="002169CA" w:rsidRPr="00D71B2B">
        <w:t xml:space="preserve"> higher </w:t>
      </w:r>
      <w:r w:rsidR="00601DCF" w:rsidRPr="00D71B2B">
        <w:t>on the smartphone than in the paper diary</w:t>
      </w:r>
      <w:r w:rsidR="002169CA" w:rsidRPr="00D71B2B">
        <w:t>.</w:t>
      </w:r>
      <w:r w:rsidR="00AA4596">
        <w:t xml:space="preserve"> </w:t>
      </w:r>
      <w:r w:rsidR="005044B2">
        <w:t>N</w:t>
      </w:r>
      <w:r w:rsidR="002169CA" w:rsidRPr="00D71B2B">
        <w:t xml:space="preserve">o differences between the two methods were expected </w:t>
      </w:r>
      <w:r w:rsidR="00AB2978" w:rsidRPr="00D71B2B">
        <w:t>for</w:t>
      </w:r>
      <w:r w:rsidR="002169CA" w:rsidRPr="00D71B2B">
        <w:t xml:space="preserve"> ratings of memory characteristics</w:t>
      </w:r>
      <w:r w:rsidR="00EB7922" w:rsidRPr="00D71B2B">
        <w:t>.</w:t>
      </w:r>
    </w:p>
    <w:p w14:paraId="098E8EC6" w14:textId="77777777" w:rsidR="0035521E" w:rsidRPr="00D71B2B" w:rsidRDefault="007C56A6" w:rsidP="00ED35D5">
      <w:pPr>
        <w:pStyle w:val="Heading1"/>
        <w:spacing w:before="0" w:line="480" w:lineRule="auto"/>
        <w:jc w:val="center"/>
        <w:rPr>
          <w:rFonts w:ascii="Times New Roman" w:hAnsi="Times New Roman"/>
          <w:sz w:val="24"/>
        </w:rPr>
      </w:pPr>
      <w:r w:rsidRPr="00D71B2B">
        <w:rPr>
          <w:rFonts w:ascii="Times New Roman" w:hAnsi="Times New Roman"/>
          <w:b/>
          <w:sz w:val="24"/>
        </w:rPr>
        <w:lastRenderedPageBreak/>
        <w:t>Method</w:t>
      </w:r>
    </w:p>
    <w:p w14:paraId="3D07EB84" w14:textId="00630FB9" w:rsidR="0035521E" w:rsidRPr="00D71B2B" w:rsidRDefault="007C56A6" w:rsidP="00F76ADB">
      <w:pPr>
        <w:pStyle w:val="Heading2"/>
        <w:tabs>
          <w:tab w:val="left" w:pos="4912"/>
        </w:tabs>
        <w:spacing w:before="0" w:line="480" w:lineRule="auto"/>
        <w:rPr>
          <w:rFonts w:ascii="Times New Roman" w:hAnsi="Times New Roman"/>
          <w:lang w:eastAsia="ja-JP"/>
        </w:rPr>
      </w:pPr>
      <w:r w:rsidRPr="00D71B2B">
        <w:rPr>
          <w:rFonts w:ascii="Times New Roman" w:hAnsi="Times New Roman"/>
          <w:sz w:val="24"/>
          <w:lang w:eastAsia="ja-JP"/>
        </w:rPr>
        <w:t>Participants</w:t>
      </w:r>
    </w:p>
    <w:p w14:paraId="743CCBCA" w14:textId="198CF031" w:rsidR="00181E32" w:rsidRDefault="009F47EB" w:rsidP="00181E32">
      <w:pPr>
        <w:spacing w:line="480" w:lineRule="auto"/>
        <w:ind w:firstLine="720"/>
        <w:rPr>
          <w:rFonts w:eastAsia="SimSun"/>
          <w:kern w:val="24"/>
          <w:lang w:eastAsia="ja-JP"/>
        </w:rPr>
      </w:pPr>
      <w:r w:rsidRPr="00D71B2B">
        <w:rPr>
          <w:rFonts w:eastAsia="SimSun"/>
          <w:kern w:val="24"/>
          <w:lang w:eastAsia="ja-JP"/>
        </w:rPr>
        <w:t>T</w:t>
      </w:r>
      <w:r w:rsidR="00401258" w:rsidRPr="00D71B2B">
        <w:rPr>
          <w:rFonts w:eastAsia="SimSun"/>
          <w:kern w:val="24"/>
          <w:lang w:eastAsia="ja-JP"/>
        </w:rPr>
        <w:t>he</w:t>
      </w:r>
      <w:r w:rsidR="002671B7" w:rsidRPr="00D71B2B">
        <w:rPr>
          <w:rFonts w:eastAsia="SimSun"/>
          <w:kern w:val="24"/>
          <w:lang w:eastAsia="ja-JP"/>
        </w:rPr>
        <w:t xml:space="preserve"> sample size calculations </w:t>
      </w:r>
      <w:r w:rsidR="008214A9" w:rsidRPr="00D71B2B">
        <w:rPr>
          <w:rFonts w:eastAsia="SimSun"/>
          <w:kern w:val="24"/>
          <w:lang w:eastAsia="ja-JP"/>
        </w:rPr>
        <w:t>with the software G*</w:t>
      </w:r>
      <w:r w:rsidR="00302D01" w:rsidRPr="00D71B2B">
        <w:rPr>
          <w:rFonts w:eastAsia="SimSun"/>
          <w:kern w:val="24"/>
          <w:lang w:eastAsia="ja-JP"/>
        </w:rPr>
        <w:t>P</w:t>
      </w:r>
      <w:r w:rsidR="008214A9" w:rsidRPr="00D71B2B">
        <w:rPr>
          <w:rFonts w:eastAsia="SimSun"/>
          <w:kern w:val="24"/>
          <w:lang w:eastAsia="ja-JP"/>
        </w:rPr>
        <w:t>ower</w:t>
      </w:r>
      <w:r w:rsidR="002419C8" w:rsidRPr="00D71B2B">
        <w:rPr>
          <w:rFonts w:eastAsia="SimSun"/>
          <w:kern w:val="24"/>
          <w:lang w:eastAsia="ja-JP"/>
        </w:rPr>
        <w:t xml:space="preserve"> </w:t>
      </w:r>
      <w:r w:rsidR="009F5AE3" w:rsidRPr="00D71B2B">
        <w:rPr>
          <w:rFonts w:eastAsia="SimSun"/>
          <w:kern w:val="24"/>
          <w:lang w:eastAsia="ja-JP"/>
        </w:rPr>
        <w:fldChar w:fldCharType="begin"/>
      </w:r>
      <w:r w:rsidR="009F5AE3" w:rsidRPr="00D71B2B">
        <w:rPr>
          <w:rFonts w:eastAsia="SimSun"/>
          <w:kern w:val="24"/>
          <w:lang w:eastAsia="ja-JP"/>
        </w:rPr>
        <w:instrText xml:space="preserve"> ADDIN ZOTERO_ITEM CSL_CITATION {"citationID":"8uxvf9We","properties":{"formattedCitation":"(Faul, Erdfelder, Lang, &amp; Buchner, 2007)","plainCitation":"(Faul, Erdfelder, Lang, &amp; Buchner, 2007)","noteIndex":0},"citationItems":[{"id":8326,"uris":["http://zotero.org/users/1526249/items/5FZEMVEL"],"uri":["http://zotero.org/users/1526249/items/5FZEMVEL"],"itemData":{"id":8326,"type":"article-journal","title":"G*Power 3: A flexible statistical power analysis program for the social, behavioral, and biomedical sciences","container-title":"Behavior Research Methods","page":"175-191","volume":"39","issue":"2","source":"Crossref","DOI":"10.3758/BF03193146","ISSN":"1554-351X, 1554-3528","shortTitle":"G*Power 3","language":"en","author":[{"family":"Faul","given":"Franz"},{"family":"Erdfelder","given":"Edgar"},{"family":"Lang","given":"Albert-Georg"},{"family":"Buchner","given":"Axel"}],"issued":{"date-parts":[["2007",5]]}}}],"schema":"https://github.com/citation-style-language/schema/raw/master/csl-citation.json"} </w:instrText>
      </w:r>
      <w:r w:rsidR="009F5AE3" w:rsidRPr="00D71B2B">
        <w:rPr>
          <w:rFonts w:eastAsia="SimSun"/>
          <w:kern w:val="24"/>
          <w:lang w:eastAsia="ja-JP"/>
        </w:rPr>
        <w:fldChar w:fldCharType="separate"/>
      </w:r>
      <w:r w:rsidR="009F5AE3" w:rsidRPr="00D71B2B">
        <w:rPr>
          <w:rFonts w:eastAsia="SimSun"/>
        </w:rPr>
        <w:t>(Faul, Erdfelder, Lang, &amp; Buchner, 2007)</w:t>
      </w:r>
      <w:r w:rsidR="009F5AE3" w:rsidRPr="00D71B2B">
        <w:rPr>
          <w:rFonts w:eastAsia="SimSun"/>
          <w:kern w:val="24"/>
          <w:lang w:eastAsia="ja-JP"/>
        </w:rPr>
        <w:fldChar w:fldCharType="end"/>
      </w:r>
      <w:r w:rsidR="008214A9" w:rsidRPr="00D71B2B">
        <w:rPr>
          <w:rFonts w:eastAsia="SimSun"/>
          <w:kern w:val="24"/>
          <w:lang w:eastAsia="ja-JP"/>
        </w:rPr>
        <w:t xml:space="preserve">, </w:t>
      </w:r>
      <w:r w:rsidR="00401258" w:rsidRPr="00D71B2B">
        <w:rPr>
          <w:rFonts w:eastAsia="SimSun"/>
          <w:kern w:val="24"/>
          <w:lang w:eastAsia="ja-JP"/>
        </w:rPr>
        <w:t xml:space="preserve">were based on the assumption that there would be large group differences in the number of recorded IAMs, </w:t>
      </w:r>
      <w:r w:rsidR="002671B7" w:rsidRPr="00D71B2B">
        <w:rPr>
          <w:rFonts w:eastAsia="SimSun"/>
          <w:kern w:val="24"/>
          <w:lang w:eastAsia="ja-JP"/>
        </w:rPr>
        <w:t>due to</w:t>
      </w:r>
      <w:r w:rsidR="00D631AC" w:rsidRPr="00D71B2B">
        <w:rPr>
          <w:rFonts w:eastAsia="SimSun"/>
          <w:kern w:val="24"/>
          <w:lang w:eastAsia="ja-JP"/>
        </w:rPr>
        <w:t xml:space="preserve"> </w:t>
      </w:r>
      <w:r w:rsidR="00243A88" w:rsidRPr="00D71B2B">
        <w:rPr>
          <w:rFonts w:eastAsia="SimSun"/>
          <w:kern w:val="24"/>
          <w:lang w:eastAsia="ja-JP"/>
        </w:rPr>
        <w:t>expected</w:t>
      </w:r>
      <w:r w:rsidR="00D631AC" w:rsidRPr="00D71B2B">
        <w:rPr>
          <w:rFonts w:eastAsia="SimSun"/>
          <w:kern w:val="24"/>
          <w:lang w:eastAsia="ja-JP"/>
        </w:rPr>
        <w:t xml:space="preserve"> </w:t>
      </w:r>
      <w:r w:rsidR="0047543A" w:rsidRPr="00D71B2B">
        <w:rPr>
          <w:rFonts w:eastAsia="SimSun"/>
          <w:kern w:val="24"/>
          <w:lang w:eastAsia="ja-JP"/>
        </w:rPr>
        <w:t>superior compliance rates in smartphone-diary participants</w:t>
      </w:r>
      <w:r w:rsidR="00243A88" w:rsidRPr="00D71B2B">
        <w:rPr>
          <w:rFonts w:eastAsia="SimSun"/>
          <w:kern w:val="24"/>
          <w:lang w:eastAsia="ja-JP"/>
        </w:rPr>
        <w:t>. With</w:t>
      </w:r>
      <w:r w:rsidR="002671B7" w:rsidRPr="00D71B2B">
        <w:rPr>
          <w:rFonts w:eastAsia="SimSun"/>
          <w:kern w:val="24"/>
          <w:lang w:eastAsia="ja-JP"/>
        </w:rPr>
        <w:t xml:space="preserve"> </w:t>
      </w:r>
      <w:r w:rsidR="00243A88" w:rsidRPr="00D71B2B">
        <w:rPr>
          <w:rFonts w:eastAsia="SimSun"/>
          <w:kern w:val="24"/>
          <w:lang w:eastAsia="ja-JP"/>
        </w:rPr>
        <w:t>t</w:t>
      </w:r>
      <w:r w:rsidR="008214A9" w:rsidRPr="00D71B2B">
        <w:rPr>
          <w:rFonts w:eastAsia="SimSun"/>
          <w:kern w:val="24"/>
          <w:lang w:eastAsia="ja-JP"/>
        </w:rPr>
        <w:t xml:space="preserve">he </w:t>
      </w:r>
      <w:r w:rsidR="00DF4F41" w:rsidRPr="00D71B2B">
        <w:rPr>
          <w:rFonts w:ascii="Symbol" w:eastAsia="SimSun" w:hAnsi="Symbol"/>
          <w:kern w:val="24"/>
          <w:lang w:eastAsia="ja-JP"/>
        </w:rPr>
        <w:t></w:t>
      </w:r>
      <w:r w:rsidR="00DF4F41" w:rsidRPr="00D71B2B">
        <w:rPr>
          <w:rFonts w:eastAsia="SimSun"/>
          <w:kern w:val="24"/>
          <w:lang w:eastAsia="ja-JP"/>
        </w:rPr>
        <w:t>-</w:t>
      </w:r>
      <w:r w:rsidR="008214A9" w:rsidRPr="00D71B2B">
        <w:rPr>
          <w:rFonts w:eastAsia="SimSun"/>
          <w:kern w:val="24"/>
          <w:lang w:eastAsia="ja-JP"/>
        </w:rPr>
        <w:t xml:space="preserve">level </w:t>
      </w:r>
      <w:r w:rsidR="00842302" w:rsidRPr="00D71B2B">
        <w:rPr>
          <w:rFonts w:eastAsia="SimSun"/>
          <w:kern w:val="24"/>
          <w:lang w:eastAsia="ja-JP"/>
        </w:rPr>
        <w:t>set at</w:t>
      </w:r>
      <w:r w:rsidR="008214A9" w:rsidRPr="00D71B2B">
        <w:rPr>
          <w:rFonts w:eastAsia="SimSun"/>
          <w:kern w:val="24"/>
          <w:lang w:eastAsia="ja-JP"/>
        </w:rPr>
        <w:t xml:space="preserve"> .05</w:t>
      </w:r>
      <w:r w:rsidR="00243A88" w:rsidRPr="00D71B2B">
        <w:rPr>
          <w:rFonts w:eastAsia="SimSun"/>
          <w:kern w:val="24"/>
          <w:lang w:eastAsia="ja-JP"/>
        </w:rPr>
        <w:t>, the</w:t>
      </w:r>
      <w:r w:rsidR="008214A9" w:rsidRPr="00D71B2B">
        <w:rPr>
          <w:rFonts w:eastAsia="SimSun"/>
          <w:kern w:val="24"/>
          <w:lang w:eastAsia="ja-JP"/>
        </w:rPr>
        <w:t xml:space="preserve"> </w:t>
      </w:r>
      <w:r w:rsidR="00243A88" w:rsidRPr="00D71B2B">
        <w:rPr>
          <w:rFonts w:eastAsia="SimSun"/>
          <w:kern w:val="24"/>
          <w:lang w:eastAsia="ja-JP"/>
        </w:rPr>
        <w:t xml:space="preserve">statistical power </w:t>
      </w:r>
      <w:r w:rsidR="00DF4F41" w:rsidRPr="00D71B2B">
        <w:rPr>
          <w:rFonts w:eastAsia="SimSun"/>
          <w:kern w:val="24"/>
          <w:lang w:eastAsia="ja-JP"/>
        </w:rPr>
        <w:t xml:space="preserve">(1 - </w:t>
      </w:r>
      <w:r w:rsidR="00DF4F41" w:rsidRPr="00D71B2B">
        <w:rPr>
          <w:rFonts w:ascii="Symbol" w:eastAsia="SimSun" w:hAnsi="Symbol"/>
          <w:kern w:val="24"/>
          <w:lang w:eastAsia="ja-JP"/>
        </w:rPr>
        <w:t></w:t>
      </w:r>
      <w:r w:rsidR="00DF4F41" w:rsidRPr="00D71B2B">
        <w:rPr>
          <w:rFonts w:ascii="Symbol" w:eastAsia="SimSun" w:hAnsi="Symbol"/>
          <w:kern w:val="24"/>
          <w:lang w:eastAsia="ja-JP"/>
        </w:rPr>
        <w:t></w:t>
      </w:r>
      <w:r w:rsidR="00DF4F41" w:rsidRPr="00D71B2B">
        <w:rPr>
          <w:rFonts w:ascii="Symbol" w:eastAsia="SimSun" w:hAnsi="Symbol"/>
          <w:kern w:val="24"/>
          <w:lang w:eastAsia="ja-JP"/>
        </w:rPr>
        <w:t></w:t>
      </w:r>
      <w:r w:rsidR="00133064" w:rsidRPr="00D71B2B">
        <w:rPr>
          <w:rFonts w:eastAsia="SimSun"/>
          <w:kern w:val="24"/>
          <w:lang w:eastAsia="ja-JP"/>
        </w:rPr>
        <w:t>at .9</w:t>
      </w:r>
      <w:r w:rsidR="008214A9" w:rsidRPr="00D71B2B">
        <w:rPr>
          <w:rFonts w:eastAsia="SimSun"/>
          <w:kern w:val="24"/>
          <w:lang w:eastAsia="ja-JP"/>
        </w:rPr>
        <w:t xml:space="preserve">0, </w:t>
      </w:r>
      <w:r w:rsidR="00243A88" w:rsidRPr="00D71B2B">
        <w:rPr>
          <w:rFonts w:eastAsia="SimSun"/>
          <w:kern w:val="24"/>
          <w:lang w:eastAsia="ja-JP"/>
        </w:rPr>
        <w:t xml:space="preserve">and aiming to detect </w:t>
      </w:r>
      <w:r w:rsidR="003F066B" w:rsidRPr="00D71B2B">
        <w:rPr>
          <w:rFonts w:eastAsia="SimSun"/>
          <w:kern w:val="24"/>
          <w:lang w:eastAsia="ja-JP"/>
        </w:rPr>
        <w:t>large effects (</w:t>
      </w:r>
      <w:r w:rsidR="003F066B" w:rsidRPr="00D71B2B">
        <w:rPr>
          <w:i/>
        </w:rPr>
        <w:sym w:font="Symbol" w:char="F068"/>
      </w:r>
      <w:r w:rsidR="003F066B" w:rsidRPr="00D71B2B">
        <w:rPr>
          <w:i/>
          <w:vertAlign w:val="subscript"/>
        </w:rPr>
        <w:t>p</w:t>
      </w:r>
      <w:r w:rsidR="003F066B" w:rsidRPr="00D71B2B">
        <w:rPr>
          <w:vertAlign w:val="superscript"/>
        </w:rPr>
        <w:t>2</w:t>
      </w:r>
      <w:r w:rsidR="003F066B" w:rsidRPr="00D71B2B">
        <w:t xml:space="preserve"> = .16), the total </w:t>
      </w:r>
      <w:r w:rsidR="004623F8" w:rsidRPr="00D71B2B">
        <w:t xml:space="preserve">required </w:t>
      </w:r>
      <w:r w:rsidR="003F066B" w:rsidRPr="00D71B2B">
        <w:t>sample size was</w:t>
      </w:r>
      <w:r w:rsidR="00133064" w:rsidRPr="00D71B2B">
        <w:t xml:space="preserve"> N = 58</w:t>
      </w:r>
      <w:r w:rsidR="003F066B" w:rsidRPr="00D71B2B">
        <w:t xml:space="preserve">. </w:t>
      </w:r>
      <w:r w:rsidR="00EB1B25" w:rsidRPr="00D71B2B">
        <w:rPr>
          <w:rFonts w:eastAsia="SimSun"/>
          <w:kern w:val="24"/>
          <w:lang w:eastAsia="ja-JP"/>
        </w:rPr>
        <w:t>Sixty participants</w:t>
      </w:r>
      <w:r w:rsidR="008F3D8A" w:rsidRPr="00D71B2B">
        <w:rPr>
          <w:rFonts w:eastAsia="SimSun"/>
          <w:kern w:val="24"/>
          <w:lang w:eastAsia="ja-JP"/>
        </w:rPr>
        <w:t>,</w:t>
      </w:r>
      <w:r w:rsidR="00EB1B25" w:rsidRPr="00D71B2B">
        <w:rPr>
          <w:rFonts w:eastAsia="SimSun"/>
          <w:kern w:val="24"/>
          <w:lang w:eastAsia="ja-JP"/>
        </w:rPr>
        <w:t xml:space="preserve"> who owned </w:t>
      </w:r>
      <w:r w:rsidR="0062399B" w:rsidRPr="00D71B2B">
        <w:rPr>
          <w:rFonts w:eastAsia="SimSun"/>
          <w:kern w:val="24"/>
          <w:lang w:eastAsia="ja-JP"/>
        </w:rPr>
        <w:t xml:space="preserve">an </w:t>
      </w:r>
      <w:r w:rsidR="00EB1B25" w:rsidRPr="00D71B2B">
        <w:rPr>
          <w:rFonts w:eastAsia="SimSun"/>
          <w:kern w:val="24"/>
          <w:lang w:eastAsia="ja-JP"/>
        </w:rPr>
        <w:t xml:space="preserve">Apple iPhone or </w:t>
      </w:r>
      <w:r w:rsidR="0062399B" w:rsidRPr="00D71B2B">
        <w:rPr>
          <w:rFonts w:eastAsia="SimSun"/>
          <w:kern w:val="24"/>
          <w:lang w:eastAsia="ja-JP"/>
        </w:rPr>
        <w:t xml:space="preserve">a </w:t>
      </w:r>
      <w:r w:rsidR="00EB1B25" w:rsidRPr="00D71B2B">
        <w:rPr>
          <w:rFonts w:eastAsia="SimSun"/>
          <w:kern w:val="24"/>
          <w:lang w:eastAsia="ja-JP"/>
        </w:rPr>
        <w:t xml:space="preserve">smartphone </w:t>
      </w:r>
      <w:r w:rsidR="0062399B" w:rsidRPr="00D71B2B">
        <w:rPr>
          <w:rFonts w:eastAsia="SimSun"/>
          <w:kern w:val="24"/>
          <w:lang w:eastAsia="ja-JP"/>
        </w:rPr>
        <w:t xml:space="preserve">with </w:t>
      </w:r>
      <w:r w:rsidR="00EB1B25" w:rsidRPr="00D71B2B">
        <w:rPr>
          <w:rFonts w:eastAsia="SimSun"/>
          <w:kern w:val="24"/>
          <w:lang w:eastAsia="ja-JP"/>
        </w:rPr>
        <w:t xml:space="preserve">the Google Android operating system, </w:t>
      </w:r>
      <w:r w:rsidR="00AB29EA" w:rsidRPr="00D71B2B">
        <w:rPr>
          <w:rFonts w:eastAsia="SimSun"/>
          <w:kern w:val="24"/>
          <w:lang w:eastAsia="ja-JP"/>
        </w:rPr>
        <w:t>were recruited from university students and staff</w:t>
      </w:r>
      <w:r w:rsidR="00EB1B25" w:rsidRPr="00D71B2B">
        <w:rPr>
          <w:rFonts w:eastAsia="SimSun"/>
          <w:kern w:val="24"/>
          <w:lang w:eastAsia="ja-JP"/>
        </w:rPr>
        <w:t xml:space="preserve">. They were randomly allocated to </w:t>
      </w:r>
      <w:r w:rsidR="009C03C4" w:rsidRPr="00D71B2B">
        <w:rPr>
          <w:rFonts w:eastAsia="SimSun"/>
          <w:kern w:val="24"/>
          <w:lang w:eastAsia="ja-JP"/>
        </w:rPr>
        <w:t>smartphone-</w:t>
      </w:r>
      <w:r w:rsidR="00EB1B25" w:rsidRPr="00D71B2B">
        <w:rPr>
          <w:rFonts w:eastAsia="SimSun"/>
          <w:kern w:val="24"/>
          <w:lang w:eastAsia="ja-JP"/>
        </w:rPr>
        <w:t>diary (</w:t>
      </w:r>
      <w:r w:rsidR="00E15AAD" w:rsidRPr="00D71B2B">
        <w:rPr>
          <w:rFonts w:eastAsia="SimSun"/>
          <w:i/>
          <w:kern w:val="24"/>
          <w:lang w:eastAsia="ja-JP"/>
        </w:rPr>
        <w:t>N</w:t>
      </w:r>
      <w:r w:rsidR="00601DCF" w:rsidRPr="00D71B2B">
        <w:rPr>
          <w:rFonts w:eastAsia="SimSun"/>
          <w:kern w:val="24"/>
          <w:lang w:eastAsia="ja-JP"/>
        </w:rPr>
        <w:t xml:space="preserve"> </w:t>
      </w:r>
      <w:r w:rsidR="00EB1B25" w:rsidRPr="00D71B2B">
        <w:rPr>
          <w:rFonts w:eastAsia="SimSun"/>
          <w:kern w:val="24"/>
          <w:lang w:eastAsia="ja-JP"/>
        </w:rPr>
        <w:t>=</w:t>
      </w:r>
      <w:r w:rsidR="00601DCF" w:rsidRPr="00D71B2B">
        <w:rPr>
          <w:rFonts w:eastAsia="SimSun"/>
          <w:kern w:val="24"/>
          <w:lang w:eastAsia="ja-JP"/>
        </w:rPr>
        <w:t xml:space="preserve"> </w:t>
      </w:r>
      <w:r w:rsidR="00EB1B25" w:rsidRPr="00D71B2B">
        <w:rPr>
          <w:rFonts w:eastAsia="SimSun"/>
          <w:kern w:val="24"/>
          <w:lang w:eastAsia="ja-JP"/>
        </w:rPr>
        <w:t xml:space="preserve">29, 26 female), and </w:t>
      </w:r>
      <w:r w:rsidR="009C03C4" w:rsidRPr="00D71B2B">
        <w:rPr>
          <w:rFonts w:eastAsia="SimSun"/>
          <w:kern w:val="24"/>
          <w:lang w:eastAsia="ja-JP"/>
        </w:rPr>
        <w:t>paper-</w:t>
      </w:r>
      <w:r w:rsidR="00EB1B25" w:rsidRPr="00D71B2B">
        <w:rPr>
          <w:rFonts w:eastAsia="SimSun"/>
          <w:kern w:val="24"/>
          <w:lang w:eastAsia="ja-JP"/>
        </w:rPr>
        <w:t>diary (</w:t>
      </w:r>
      <w:r w:rsidR="00E15AAD" w:rsidRPr="00D71B2B">
        <w:rPr>
          <w:rFonts w:eastAsia="SimSun"/>
          <w:i/>
          <w:kern w:val="24"/>
          <w:lang w:eastAsia="ja-JP"/>
        </w:rPr>
        <w:t>N</w:t>
      </w:r>
      <w:r w:rsidR="00601DCF" w:rsidRPr="00D71B2B">
        <w:rPr>
          <w:rFonts w:eastAsia="SimSun"/>
          <w:kern w:val="24"/>
          <w:lang w:eastAsia="ja-JP"/>
        </w:rPr>
        <w:t xml:space="preserve"> </w:t>
      </w:r>
      <w:r w:rsidR="00EB1B25" w:rsidRPr="00D71B2B">
        <w:rPr>
          <w:rFonts w:eastAsia="SimSun"/>
          <w:kern w:val="24"/>
          <w:lang w:eastAsia="ja-JP"/>
        </w:rPr>
        <w:t>=</w:t>
      </w:r>
      <w:r w:rsidR="00601DCF" w:rsidRPr="00D71B2B">
        <w:rPr>
          <w:rFonts w:eastAsia="SimSun"/>
          <w:kern w:val="24"/>
          <w:lang w:eastAsia="ja-JP"/>
        </w:rPr>
        <w:t xml:space="preserve"> </w:t>
      </w:r>
      <w:r w:rsidR="00EB1B25" w:rsidRPr="00D71B2B">
        <w:rPr>
          <w:rFonts w:eastAsia="SimSun"/>
          <w:kern w:val="24"/>
          <w:lang w:eastAsia="ja-JP"/>
        </w:rPr>
        <w:t>31, 28 female)</w:t>
      </w:r>
      <w:r w:rsidR="00AB29EA" w:rsidRPr="00D71B2B">
        <w:rPr>
          <w:rFonts w:eastAsia="SimSun"/>
          <w:kern w:val="24"/>
          <w:lang w:eastAsia="ja-JP"/>
        </w:rPr>
        <w:t xml:space="preserve"> conditions</w:t>
      </w:r>
      <w:r w:rsidR="00C90B04" w:rsidRPr="00D71B2B">
        <w:rPr>
          <w:rFonts w:eastAsia="SimSun"/>
          <w:kern w:val="24"/>
          <w:lang w:eastAsia="ja-JP"/>
        </w:rPr>
        <w:t>.</w:t>
      </w:r>
      <w:r w:rsidR="009904DB">
        <w:rPr>
          <w:rFonts w:eastAsia="SimSun"/>
          <w:kern w:val="24"/>
          <w:vertAlign w:val="superscript"/>
          <w:lang w:eastAsia="ja-JP"/>
        </w:rPr>
        <w:t>3</w:t>
      </w:r>
      <w:r w:rsidR="009904DB" w:rsidRPr="00D71B2B">
        <w:rPr>
          <w:rFonts w:eastAsia="SimSun"/>
          <w:kern w:val="24"/>
          <w:lang w:eastAsia="ja-JP"/>
        </w:rPr>
        <w:t xml:space="preserve"> </w:t>
      </w:r>
      <w:r w:rsidR="00C74707" w:rsidRPr="00D71B2B">
        <w:rPr>
          <w:rFonts w:eastAsia="SimSun"/>
          <w:kern w:val="24"/>
          <w:lang w:eastAsia="ja-JP"/>
        </w:rPr>
        <w:t>In the smartphone-</w:t>
      </w:r>
      <w:r w:rsidR="00DD2C7C" w:rsidRPr="00D71B2B">
        <w:rPr>
          <w:rFonts w:eastAsia="SimSun"/>
          <w:kern w:val="24"/>
          <w:lang w:eastAsia="ja-JP"/>
        </w:rPr>
        <w:t xml:space="preserve">diary condition, there were </w:t>
      </w:r>
      <w:r w:rsidR="000A5AA3" w:rsidRPr="00D71B2B">
        <w:rPr>
          <w:rFonts w:eastAsia="SimSun"/>
          <w:kern w:val="24"/>
          <w:lang w:eastAsia="ja-JP"/>
        </w:rPr>
        <w:t>21 psychology and s</w:t>
      </w:r>
      <w:r w:rsidR="00C74707" w:rsidRPr="00D71B2B">
        <w:rPr>
          <w:rFonts w:eastAsia="SimSun"/>
          <w:kern w:val="24"/>
          <w:lang w:eastAsia="ja-JP"/>
        </w:rPr>
        <w:t xml:space="preserve">ix non-psychology students and </w:t>
      </w:r>
      <w:r w:rsidR="000A5AA3" w:rsidRPr="00D71B2B">
        <w:rPr>
          <w:rFonts w:eastAsia="SimSun"/>
          <w:kern w:val="24"/>
          <w:lang w:eastAsia="ja-JP"/>
        </w:rPr>
        <w:t xml:space="preserve">two staff. </w:t>
      </w:r>
      <w:r w:rsidR="00C74707" w:rsidRPr="00D71B2B">
        <w:rPr>
          <w:rFonts w:eastAsia="SimSun"/>
          <w:kern w:val="24"/>
          <w:lang w:eastAsia="ja-JP"/>
        </w:rPr>
        <w:t xml:space="preserve">In the paper-diary condition, </w:t>
      </w:r>
      <w:r w:rsidR="00A9248A" w:rsidRPr="00D71B2B">
        <w:rPr>
          <w:rFonts w:eastAsia="SimSun"/>
          <w:kern w:val="24"/>
          <w:lang w:eastAsia="ja-JP"/>
        </w:rPr>
        <w:t>there were 24 psychology and five non-psychology students and two staff.</w:t>
      </w:r>
      <w:r w:rsidR="00C74707" w:rsidRPr="00D71B2B">
        <w:rPr>
          <w:rFonts w:eastAsia="SimSun"/>
          <w:kern w:val="24"/>
          <w:lang w:eastAsia="ja-JP"/>
        </w:rPr>
        <w:t xml:space="preserve"> </w:t>
      </w:r>
      <w:r w:rsidR="00EB1B25" w:rsidRPr="00D71B2B">
        <w:rPr>
          <w:rFonts w:eastAsia="SimSun"/>
          <w:kern w:val="24"/>
          <w:lang w:eastAsia="ja-JP"/>
        </w:rPr>
        <w:t>The mean age of the smartphone group was 24.14 years (</w:t>
      </w:r>
      <w:r w:rsidR="005734C2" w:rsidRPr="00D71B2B">
        <w:rPr>
          <w:rFonts w:eastAsia="SimSun"/>
          <w:i/>
          <w:kern w:val="24"/>
          <w:lang w:eastAsia="ja-JP"/>
        </w:rPr>
        <w:t>SD</w:t>
      </w:r>
      <w:r w:rsidR="00EB1B25" w:rsidRPr="00D71B2B">
        <w:rPr>
          <w:rFonts w:eastAsia="SimSun"/>
          <w:kern w:val="24"/>
          <w:lang w:eastAsia="ja-JP"/>
        </w:rPr>
        <w:t xml:space="preserve"> </w:t>
      </w:r>
      <w:r w:rsidR="009C03C4" w:rsidRPr="00D71B2B">
        <w:rPr>
          <w:rFonts w:eastAsia="SimSun"/>
          <w:kern w:val="24"/>
          <w:lang w:eastAsia="ja-JP"/>
        </w:rPr>
        <w:t xml:space="preserve">= </w:t>
      </w:r>
      <w:r w:rsidR="00EB1B25" w:rsidRPr="00D71B2B">
        <w:rPr>
          <w:rFonts w:eastAsia="SimSun"/>
          <w:kern w:val="24"/>
          <w:lang w:eastAsia="ja-JP"/>
        </w:rPr>
        <w:t>8.16</w:t>
      </w:r>
      <w:r w:rsidR="009C03C4" w:rsidRPr="00D71B2B">
        <w:rPr>
          <w:rFonts w:eastAsia="SimSun"/>
          <w:kern w:val="24"/>
          <w:lang w:eastAsia="ja-JP"/>
        </w:rPr>
        <w:t>, range 18-51</w:t>
      </w:r>
      <w:r w:rsidR="00EB1B25" w:rsidRPr="00D71B2B">
        <w:rPr>
          <w:rFonts w:eastAsia="SimSun"/>
          <w:kern w:val="24"/>
          <w:lang w:eastAsia="ja-JP"/>
        </w:rPr>
        <w:t xml:space="preserve">), and </w:t>
      </w:r>
      <w:r w:rsidR="003D10B7" w:rsidRPr="00D71B2B">
        <w:rPr>
          <w:rFonts w:eastAsia="SimSun"/>
          <w:kern w:val="24"/>
          <w:lang w:eastAsia="ja-JP"/>
        </w:rPr>
        <w:t xml:space="preserve">did not differ from the mean age of </w:t>
      </w:r>
      <w:r w:rsidR="00EB1B25" w:rsidRPr="00D71B2B">
        <w:rPr>
          <w:rFonts w:eastAsia="SimSun"/>
          <w:kern w:val="24"/>
          <w:lang w:eastAsia="ja-JP"/>
        </w:rPr>
        <w:t>24.71 years (</w:t>
      </w:r>
      <w:r w:rsidR="00EB1B25" w:rsidRPr="00D71B2B">
        <w:rPr>
          <w:rFonts w:eastAsia="SimSun"/>
          <w:i/>
          <w:kern w:val="24"/>
          <w:lang w:eastAsia="ja-JP"/>
        </w:rPr>
        <w:t>SD</w:t>
      </w:r>
      <w:r w:rsidR="00EB1B25" w:rsidRPr="00D71B2B">
        <w:rPr>
          <w:rFonts w:eastAsia="SimSun"/>
          <w:kern w:val="24"/>
          <w:lang w:eastAsia="ja-JP"/>
        </w:rPr>
        <w:t xml:space="preserve"> </w:t>
      </w:r>
      <w:r w:rsidR="00647743" w:rsidRPr="00D71B2B">
        <w:rPr>
          <w:rFonts w:eastAsia="SimSun"/>
          <w:kern w:val="24"/>
          <w:lang w:eastAsia="ja-JP"/>
        </w:rPr>
        <w:t xml:space="preserve">= </w:t>
      </w:r>
      <w:r w:rsidR="00EB1B25" w:rsidRPr="00D71B2B">
        <w:rPr>
          <w:rFonts w:eastAsia="SimSun"/>
          <w:kern w:val="24"/>
          <w:lang w:eastAsia="ja-JP"/>
        </w:rPr>
        <w:t>9.28</w:t>
      </w:r>
      <w:r w:rsidR="00647743" w:rsidRPr="00D71B2B">
        <w:rPr>
          <w:rFonts w:eastAsia="SimSun"/>
          <w:kern w:val="24"/>
          <w:lang w:eastAsia="ja-JP"/>
        </w:rPr>
        <w:t>, range 18-51</w:t>
      </w:r>
      <w:r w:rsidR="00EB1B25" w:rsidRPr="00D71B2B">
        <w:rPr>
          <w:rFonts w:eastAsia="SimSun"/>
          <w:kern w:val="24"/>
          <w:lang w:eastAsia="ja-JP"/>
        </w:rPr>
        <w:t>)</w:t>
      </w:r>
      <w:r w:rsidR="0070479B" w:rsidRPr="00D71B2B">
        <w:rPr>
          <w:rFonts w:eastAsia="SimSun"/>
          <w:kern w:val="24"/>
          <w:lang w:eastAsia="ja-JP"/>
        </w:rPr>
        <w:t xml:space="preserve"> in the paper-diary group</w:t>
      </w:r>
      <w:r w:rsidR="00EB1B25" w:rsidRPr="00D71B2B">
        <w:rPr>
          <w:rFonts w:eastAsia="SimSun"/>
          <w:kern w:val="24"/>
          <w:lang w:eastAsia="ja-JP"/>
        </w:rPr>
        <w:t xml:space="preserve"> </w:t>
      </w:r>
      <w:r w:rsidR="00D94A80" w:rsidRPr="00D71B2B">
        <w:rPr>
          <w:rFonts w:eastAsia="SimSun"/>
          <w:kern w:val="24"/>
          <w:lang w:eastAsia="ja-JP"/>
        </w:rPr>
        <w:t>(</w:t>
      </w:r>
      <w:r w:rsidR="00EB1B25" w:rsidRPr="00D71B2B">
        <w:rPr>
          <w:rFonts w:eastAsia="SimSun"/>
          <w:i/>
          <w:kern w:val="24"/>
          <w:lang w:eastAsia="ja-JP"/>
        </w:rPr>
        <w:t>F</w:t>
      </w:r>
      <w:r w:rsidR="00EB1B25" w:rsidRPr="00D71B2B">
        <w:rPr>
          <w:rFonts w:eastAsia="SimSun"/>
          <w:kern w:val="24"/>
          <w:lang w:eastAsia="ja-JP"/>
        </w:rPr>
        <w:t xml:space="preserve"> &lt; 1</w:t>
      </w:r>
      <w:r w:rsidR="00D94A80" w:rsidRPr="00D71B2B">
        <w:rPr>
          <w:rFonts w:eastAsia="SimSun"/>
          <w:kern w:val="24"/>
          <w:lang w:eastAsia="ja-JP"/>
        </w:rPr>
        <w:t>)</w:t>
      </w:r>
      <w:r w:rsidR="00EB1B25" w:rsidRPr="00D71B2B">
        <w:rPr>
          <w:rFonts w:eastAsia="SimSun"/>
          <w:kern w:val="24"/>
          <w:lang w:eastAsia="ja-JP"/>
        </w:rPr>
        <w:t>.</w:t>
      </w:r>
      <w:r w:rsidR="00D94A80" w:rsidRPr="00D71B2B">
        <w:rPr>
          <w:rFonts w:eastAsia="SimSun"/>
          <w:kern w:val="24"/>
          <w:lang w:eastAsia="ja-JP"/>
        </w:rPr>
        <w:t xml:space="preserve"> </w:t>
      </w:r>
      <w:r w:rsidR="00EB1B25" w:rsidRPr="00D71B2B">
        <w:rPr>
          <w:rFonts w:eastAsia="SimSun"/>
          <w:kern w:val="24"/>
          <w:lang w:eastAsia="ja-JP"/>
        </w:rPr>
        <w:t>The iPhone was more common than Android in both groups, but the proportion of iPhone and Android ownership did not differ by condition, χ</w:t>
      </w:r>
      <w:r w:rsidR="00EB1B25" w:rsidRPr="00D71B2B">
        <w:rPr>
          <w:rFonts w:eastAsia="SimSun"/>
          <w:kern w:val="24"/>
          <w:vertAlign w:val="superscript"/>
          <w:lang w:eastAsia="ja-JP"/>
        </w:rPr>
        <w:t xml:space="preserve">2 </w:t>
      </w:r>
      <w:r w:rsidR="00EB1B25" w:rsidRPr="00D71B2B">
        <w:rPr>
          <w:rFonts w:eastAsia="SimSun"/>
          <w:kern w:val="24"/>
          <w:lang w:eastAsia="ja-JP"/>
        </w:rPr>
        <w:t>(1, </w:t>
      </w:r>
      <w:r w:rsidR="00EB1B25" w:rsidRPr="00D71B2B">
        <w:rPr>
          <w:rFonts w:eastAsia="SimSun"/>
          <w:i/>
          <w:iCs/>
          <w:kern w:val="24"/>
          <w:lang w:eastAsia="ja-JP"/>
        </w:rPr>
        <w:t>N</w:t>
      </w:r>
      <w:r w:rsidR="00EB1B25" w:rsidRPr="00D71B2B">
        <w:rPr>
          <w:rFonts w:eastAsia="SimSun"/>
          <w:kern w:val="24"/>
          <w:lang w:eastAsia="ja-JP"/>
        </w:rPr>
        <w:t> = 60) = 2.55, </w:t>
      </w:r>
      <w:r w:rsidR="00EB1B25" w:rsidRPr="00D71B2B">
        <w:rPr>
          <w:rFonts w:eastAsia="SimSun"/>
          <w:i/>
          <w:iCs/>
          <w:kern w:val="24"/>
          <w:lang w:eastAsia="ja-JP"/>
        </w:rPr>
        <w:t>p</w:t>
      </w:r>
      <w:r w:rsidR="00EB1B25" w:rsidRPr="00D71B2B">
        <w:rPr>
          <w:rFonts w:eastAsia="SimSun"/>
          <w:kern w:val="24"/>
          <w:lang w:eastAsia="ja-JP"/>
        </w:rPr>
        <w:t> = .11. The</w:t>
      </w:r>
      <w:r w:rsidR="00002D64" w:rsidRPr="00D71B2B">
        <w:rPr>
          <w:rFonts w:eastAsia="SimSun"/>
          <w:kern w:val="24"/>
          <w:lang w:eastAsia="ja-JP"/>
        </w:rPr>
        <w:t xml:space="preserve">re were no group differences in </w:t>
      </w:r>
      <w:r w:rsidR="000F6E66" w:rsidRPr="00D71B2B">
        <w:rPr>
          <w:rFonts w:eastAsia="SimSun"/>
          <w:kern w:val="24"/>
          <w:lang w:eastAsia="ja-JP"/>
        </w:rPr>
        <w:t>the length</w:t>
      </w:r>
      <w:r w:rsidR="00EB1B25" w:rsidRPr="00D71B2B">
        <w:rPr>
          <w:rFonts w:eastAsia="SimSun"/>
          <w:kern w:val="24"/>
          <w:lang w:eastAsia="ja-JP"/>
        </w:rPr>
        <w:t xml:space="preserve"> of ownership of a smartphone </w:t>
      </w:r>
      <w:r w:rsidR="000F6E66" w:rsidRPr="00D71B2B">
        <w:rPr>
          <w:rFonts w:eastAsia="SimSun"/>
          <w:kern w:val="24"/>
          <w:lang w:eastAsia="ja-JP"/>
        </w:rPr>
        <w:t xml:space="preserve">with a mean of </w:t>
      </w:r>
      <w:r w:rsidR="00EB1B25" w:rsidRPr="00D71B2B">
        <w:rPr>
          <w:rFonts w:eastAsia="SimSun"/>
          <w:kern w:val="24"/>
          <w:lang w:eastAsia="ja-JP"/>
        </w:rPr>
        <w:t>2.01 years (</w:t>
      </w:r>
      <w:r w:rsidR="00EB1B25" w:rsidRPr="00D71B2B">
        <w:rPr>
          <w:rFonts w:eastAsia="SimSun"/>
          <w:i/>
          <w:kern w:val="24"/>
          <w:lang w:eastAsia="ja-JP"/>
        </w:rPr>
        <w:t>SD</w:t>
      </w:r>
      <w:r w:rsidR="00EB1B25" w:rsidRPr="00D71B2B">
        <w:rPr>
          <w:rFonts w:eastAsia="SimSun"/>
          <w:kern w:val="24"/>
          <w:lang w:eastAsia="ja-JP"/>
        </w:rPr>
        <w:t xml:space="preserve"> </w:t>
      </w:r>
      <w:r w:rsidR="000F6E66" w:rsidRPr="00D71B2B">
        <w:rPr>
          <w:rFonts w:eastAsia="SimSun"/>
          <w:kern w:val="24"/>
          <w:lang w:eastAsia="ja-JP"/>
        </w:rPr>
        <w:t xml:space="preserve">= </w:t>
      </w:r>
      <w:r w:rsidR="00EB1B25" w:rsidRPr="00D71B2B">
        <w:rPr>
          <w:rFonts w:eastAsia="SimSun"/>
          <w:kern w:val="24"/>
          <w:lang w:eastAsia="ja-JP"/>
        </w:rPr>
        <w:t xml:space="preserve">1.09) </w:t>
      </w:r>
      <w:r w:rsidR="00F8502E" w:rsidRPr="00D71B2B">
        <w:rPr>
          <w:rFonts w:eastAsia="SimSun"/>
          <w:kern w:val="24"/>
          <w:lang w:eastAsia="ja-JP"/>
        </w:rPr>
        <w:t>in the smartphone group</w:t>
      </w:r>
      <w:r w:rsidR="00EB1B25" w:rsidRPr="00D71B2B">
        <w:rPr>
          <w:rFonts w:eastAsia="SimSun"/>
          <w:kern w:val="24"/>
          <w:lang w:eastAsia="ja-JP"/>
        </w:rPr>
        <w:t xml:space="preserve">, and 2.07 </w:t>
      </w:r>
      <w:r w:rsidR="00F8502E" w:rsidRPr="00D71B2B">
        <w:rPr>
          <w:rFonts w:eastAsia="SimSun"/>
          <w:kern w:val="24"/>
          <w:lang w:eastAsia="ja-JP"/>
        </w:rPr>
        <w:t xml:space="preserve">years </w:t>
      </w:r>
      <w:r w:rsidR="00EB1B25" w:rsidRPr="00D71B2B">
        <w:rPr>
          <w:rFonts w:eastAsia="SimSun"/>
          <w:kern w:val="24"/>
          <w:lang w:eastAsia="ja-JP"/>
        </w:rPr>
        <w:t>(</w:t>
      </w:r>
      <w:r w:rsidR="00EB1B25" w:rsidRPr="00D71B2B">
        <w:rPr>
          <w:rFonts w:eastAsia="SimSun"/>
          <w:i/>
          <w:kern w:val="24"/>
          <w:lang w:eastAsia="ja-JP"/>
        </w:rPr>
        <w:t>SD</w:t>
      </w:r>
      <w:r w:rsidR="00EB1B25" w:rsidRPr="00D71B2B">
        <w:rPr>
          <w:rFonts w:eastAsia="SimSun"/>
          <w:kern w:val="24"/>
          <w:lang w:eastAsia="ja-JP"/>
        </w:rPr>
        <w:t xml:space="preserve"> </w:t>
      </w:r>
      <w:r w:rsidR="00F8502E" w:rsidRPr="00D71B2B">
        <w:rPr>
          <w:rFonts w:eastAsia="SimSun"/>
          <w:kern w:val="24"/>
          <w:lang w:eastAsia="ja-JP"/>
        </w:rPr>
        <w:t>=</w:t>
      </w:r>
      <w:r w:rsidR="00005747" w:rsidRPr="00D71B2B">
        <w:rPr>
          <w:rFonts w:eastAsia="SimSun"/>
          <w:kern w:val="24"/>
          <w:lang w:eastAsia="ja-JP"/>
        </w:rPr>
        <w:t xml:space="preserve"> 1</w:t>
      </w:r>
      <w:r w:rsidR="00EB1B25" w:rsidRPr="00D71B2B">
        <w:rPr>
          <w:rFonts w:eastAsia="SimSun"/>
          <w:kern w:val="24"/>
          <w:lang w:eastAsia="ja-JP"/>
        </w:rPr>
        <w:t>.72), in the paper diary group</w:t>
      </w:r>
      <w:r w:rsidR="003033F1" w:rsidRPr="00D71B2B">
        <w:rPr>
          <w:rFonts w:eastAsia="SimSun"/>
          <w:kern w:val="24"/>
          <w:lang w:eastAsia="ja-JP"/>
        </w:rPr>
        <w:t xml:space="preserve"> (</w:t>
      </w:r>
      <w:r w:rsidR="00EB1B25" w:rsidRPr="00D71B2B">
        <w:rPr>
          <w:rFonts w:eastAsia="SimSun"/>
          <w:i/>
          <w:kern w:val="24"/>
          <w:lang w:eastAsia="ja-JP"/>
        </w:rPr>
        <w:t>F</w:t>
      </w:r>
      <w:r w:rsidR="00EB1B25" w:rsidRPr="00D71B2B">
        <w:rPr>
          <w:rFonts w:eastAsia="SimSun"/>
          <w:kern w:val="24"/>
          <w:lang w:eastAsia="ja-JP"/>
        </w:rPr>
        <w:t xml:space="preserve"> &lt;</w:t>
      </w:r>
      <w:r w:rsidR="00601DCF" w:rsidRPr="00D71B2B">
        <w:rPr>
          <w:rFonts w:eastAsia="SimSun"/>
          <w:kern w:val="24"/>
          <w:lang w:eastAsia="ja-JP"/>
        </w:rPr>
        <w:t xml:space="preserve"> </w:t>
      </w:r>
      <w:r w:rsidR="00EB1B25" w:rsidRPr="00D71B2B">
        <w:rPr>
          <w:rFonts w:eastAsia="SimSun"/>
          <w:kern w:val="24"/>
          <w:lang w:eastAsia="ja-JP"/>
        </w:rPr>
        <w:t>1</w:t>
      </w:r>
      <w:r w:rsidR="003033F1" w:rsidRPr="00D71B2B">
        <w:rPr>
          <w:rFonts w:eastAsia="SimSun"/>
          <w:kern w:val="24"/>
          <w:lang w:eastAsia="ja-JP"/>
        </w:rPr>
        <w:t>)</w:t>
      </w:r>
      <w:r w:rsidR="00735CD0" w:rsidRPr="00D71B2B">
        <w:rPr>
          <w:rFonts w:eastAsia="SimSun"/>
          <w:kern w:val="24"/>
          <w:lang w:eastAsia="ja-JP"/>
        </w:rPr>
        <w:t>.</w:t>
      </w:r>
    </w:p>
    <w:p w14:paraId="3662BED9" w14:textId="5B63045C" w:rsidR="00181E32" w:rsidRDefault="00181E32" w:rsidP="00F76ADB">
      <w:pPr>
        <w:pStyle w:val="Heading2"/>
        <w:spacing w:before="0" w:line="480" w:lineRule="auto"/>
        <w:rPr>
          <w:lang w:eastAsia="ja-JP"/>
        </w:rPr>
      </w:pPr>
      <w:r w:rsidRPr="00F76ADB">
        <w:rPr>
          <w:rFonts w:ascii="Times New Roman" w:hAnsi="Times New Roman" w:cs="Times New Roman"/>
          <w:sz w:val="24"/>
          <w:szCs w:val="24"/>
          <w:lang w:eastAsia="ja-JP"/>
        </w:rPr>
        <w:t>Study Design</w:t>
      </w:r>
    </w:p>
    <w:p w14:paraId="6CE0EC83" w14:textId="66319673" w:rsidR="00181E32" w:rsidRPr="00CF0E49" w:rsidRDefault="006A5A2C" w:rsidP="00CF0E49">
      <w:pPr>
        <w:spacing w:line="480" w:lineRule="auto"/>
        <w:ind w:firstLine="709"/>
        <w:rPr>
          <w:rFonts w:eastAsia="SimSun"/>
        </w:rPr>
      </w:pPr>
      <w:r>
        <w:rPr>
          <w:rFonts w:eastAsia="SimSun"/>
        </w:rPr>
        <w:t>W</w:t>
      </w:r>
      <w:r w:rsidR="00DC141F">
        <w:rPr>
          <w:rFonts w:eastAsia="SimSun"/>
        </w:rPr>
        <w:t>e used a one factor</w:t>
      </w:r>
      <w:r w:rsidR="00181E32">
        <w:rPr>
          <w:rFonts w:eastAsia="SimSun"/>
        </w:rPr>
        <w:t xml:space="preserve"> ANOVA with the </w:t>
      </w:r>
      <w:r w:rsidR="00DC141F">
        <w:rPr>
          <w:rFonts w:eastAsia="SimSun"/>
        </w:rPr>
        <w:t xml:space="preserve">diary condition (paper vs. smartphone) as a between subjects variable. The </w:t>
      </w:r>
      <w:r w:rsidR="008A74BD">
        <w:rPr>
          <w:rFonts w:eastAsia="SimSun"/>
        </w:rPr>
        <w:t xml:space="preserve">main </w:t>
      </w:r>
      <w:r w:rsidR="00DC141F">
        <w:rPr>
          <w:rFonts w:eastAsia="SimSun"/>
        </w:rPr>
        <w:t xml:space="preserve">dependent variables involved </w:t>
      </w:r>
      <w:r w:rsidR="009C391B">
        <w:rPr>
          <w:rFonts w:eastAsia="SimSun"/>
        </w:rPr>
        <w:t>t</w:t>
      </w:r>
      <w:r w:rsidR="008B6960" w:rsidRPr="00D71B2B">
        <w:t>he number of recorded diary entries</w:t>
      </w:r>
      <w:r w:rsidR="008B6960">
        <w:t xml:space="preserve"> (</w:t>
      </w:r>
      <w:r w:rsidR="008B6960" w:rsidRPr="00D71B2B">
        <w:t>full and acknowledged)</w:t>
      </w:r>
      <w:r w:rsidR="008B6960">
        <w:t>,</w:t>
      </w:r>
      <w:r w:rsidR="008B6960" w:rsidRPr="00D71B2B">
        <w:t xml:space="preserve"> </w:t>
      </w:r>
      <w:r w:rsidR="00FC0213">
        <w:t xml:space="preserve">and </w:t>
      </w:r>
      <w:r w:rsidR="008B6960" w:rsidRPr="00D71B2B">
        <w:t xml:space="preserve">self-reported compliance, </w:t>
      </w:r>
      <w:r w:rsidR="00FC0213">
        <w:t>which</w:t>
      </w:r>
      <w:r w:rsidR="00C37154">
        <w:t xml:space="preserve"> was</w:t>
      </w:r>
      <w:r w:rsidR="00C37154" w:rsidRPr="00D71B2B">
        <w:t xml:space="preserve"> measured by </w:t>
      </w:r>
      <w:r w:rsidR="00C37154">
        <w:t xml:space="preserve">(a) </w:t>
      </w:r>
      <w:r w:rsidR="00C37154" w:rsidRPr="00D71B2B">
        <w:t xml:space="preserve">the number of days participants reported keeping the diary with them, </w:t>
      </w:r>
      <w:r w:rsidR="00C37154">
        <w:t xml:space="preserve">(b) </w:t>
      </w:r>
      <w:r w:rsidR="00C37154" w:rsidRPr="00D71B2B">
        <w:t xml:space="preserve">the percentage of IAMs that they </w:t>
      </w:r>
      <w:r w:rsidR="00314C8D">
        <w:t>were</w:t>
      </w:r>
      <w:r w:rsidR="00C37154" w:rsidRPr="00D71B2B">
        <w:t xml:space="preserve"> able to record </w:t>
      </w:r>
      <w:r w:rsidR="00314C8D">
        <w:t xml:space="preserve">and acknowledge </w:t>
      </w:r>
      <w:r w:rsidR="00C37154" w:rsidRPr="00D71B2B">
        <w:t xml:space="preserve">(out of </w:t>
      </w:r>
      <w:r w:rsidR="00C37154" w:rsidRPr="00D71B2B">
        <w:lastRenderedPageBreak/>
        <w:t>all the IAMs experienced during the recording period),</w:t>
      </w:r>
      <w:r w:rsidR="00C37154">
        <w:t xml:space="preserve"> (c) self-reported</w:t>
      </w:r>
      <w:r w:rsidR="00C37154" w:rsidRPr="00D71B2B">
        <w:t xml:space="preserve"> delay between the IAM occurrence and its recording</w:t>
      </w:r>
      <w:r w:rsidR="00C37154">
        <w:t>, and (d)</w:t>
      </w:r>
      <w:r w:rsidR="00C37154" w:rsidRPr="00D71B2B">
        <w:t xml:space="preserve"> </w:t>
      </w:r>
      <w:r w:rsidR="00C37154">
        <w:t>t</w:t>
      </w:r>
      <w:r w:rsidR="00C37154" w:rsidRPr="00D71B2B">
        <w:t xml:space="preserve">he </w:t>
      </w:r>
      <w:r w:rsidR="00C37154">
        <w:t xml:space="preserve">number of </w:t>
      </w:r>
      <w:r w:rsidR="00C37154" w:rsidRPr="00D71B2B">
        <w:t>word</w:t>
      </w:r>
      <w:r w:rsidR="00C37154">
        <w:t>s</w:t>
      </w:r>
      <w:r w:rsidR="00C37154" w:rsidRPr="00D71B2B">
        <w:t xml:space="preserve"> </w:t>
      </w:r>
      <w:r w:rsidR="00C37154">
        <w:t>in</w:t>
      </w:r>
      <w:r w:rsidR="00C37154" w:rsidRPr="00D71B2B">
        <w:t xml:space="preserve"> memory descriptions</w:t>
      </w:r>
      <w:r w:rsidR="00C37154">
        <w:t>.</w:t>
      </w:r>
      <w:r w:rsidR="00C37154" w:rsidRPr="00D71B2B">
        <w:t xml:space="preserve"> </w:t>
      </w:r>
      <w:r w:rsidR="00AA3CB6">
        <w:t>The</w:t>
      </w:r>
      <w:r w:rsidR="00FC0213">
        <w:t xml:space="preserve"> ratings of IAMs on several </w:t>
      </w:r>
      <w:r w:rsidR="00AA3CB6">
        <w:t xml:space="preserve">dimensions </w:t>
      </w:r>
      <w:r w:rsidR="008339BB" w:rsidRPr="00D71B2B">
        <w:t>(e.g., vividness, pleasantness, previous rehearsal, specificity of memories)</w:t>
      </w:r>
      <w:r>
        <w:t xml:space="preserve"> were also examined</w:t>
      </w:r>
      <w:r w:rsidR="008339BB">
        <w:t>.</w:t>
      </w:r>
    </w:p>
    <w:p w14:paraId="658B69F6" w14:textId="77777777" w:rsidR="00BD45FF" w:rsidRPr="00D71B2B" w:rsidRDefault="00EB1B25" w:rsidP="000D660E">
      <w:pPr>
        <w:pStyle w:val="Heading2"/>
        <w:spacing w:before="0" w:line="480" w:lineRule="auto"/>
        <w:rPr>
          <w:rFonts w:ascii="Times New Roman" w:hAnsi="Times New Roman"/>
          <w:sz w:val="24"/>
          <w:lang w:eastAsia="ja-JP"/>
        </w:rPr>
      </w:pPr>
      <w:r w:rsidRPr="00D71B2B">
        <w:rPr>
          <w:rFonts w:ascii="Times New Roman" w:hAnsi="Times New Roman"/>
          <w:sz w:val="24"/>
          <w:lang w:eastAsia="ja-JP"/>
        </w:rPr>
        <w:t>Materials</w:t>
      </w:r>
    </w:p>
    <w:p w14:paraId="5DA453C4" w14:textId="47908D35" w:rsidR="00624084" w:rsidRPr="00D71B2B" w:rsidRDefault="008C02C3" w:rsidP="00ED35D5">
      <w:pPr>
        <w:pStyle w:val="Heading3"/>
        <w:spacing w:before="0" w:line="480" w:lineRule="auto"/>
        <w:ind w:firstLine="709"/>
        <w:rPr>
          <w:kern w:val="24"/>
          <w:lang w:eastAsia="ja-JP"/>
        </w:rPr>
      </w:pPr>
      <w:r w:rsidRPr="00D71B2B">
        <w:rPr>
          <w:rFonts w:ascii="Times New Roman" w:hAnsi="Times New Roman"/>
        </w:rPr>
        <w:t>Smartphone Usage Questionnaire</w:t>
      </w:r>
      <w:r w:rsidR="003525F9" w:rsidRPr="00D71B2B">
        <w:rPr>
          <w:rFonts w:ascii="Times New Roman" w:hAnsi="Times New Roman"/>
        </w:rPr>
        <w:t>.</w:t>
      </w:r>
      <w:r w:rsidR="00DF3D01" w:rsidRPr="00D71B2B">
        <w:rPr>
          <w:rFonts w:ascii="Times New Roman" w:hAnsi="Times New Roman"/>
        </w:rPr>
        <w:t xml:space="preserve">  </w:t>
      </w:r>
      <w:r w:rsidR="006E49B7" w:rsidRPr="00D71B2B">
        <w:rPr>
          <w:rFonts w:ascii="Times New Roman" w:hAnsi="Times New Roman"/>
          <w:b w:val="0"/>
        </w:rPr>
        <w:t>This questionnaire</w:t>
      </w:r>
      <w:r w:rsidR="006E49B7" w:rsidRPr="00D71B2B">
        <w:rPr>
          <w:rFonts w:ascii="Times New Roman" w:hAnsi="Times New Roman"/>
          <w:b w:val="0"/>
          <w:kern w:val="24"/>
          <w:lang w:eastAsia="ja-JP"/>
        </w:rPr>
        <w:t xml:space="preserve"> was completed before keeping the diary. It contained several </w:t>
      </w:r>
      <w:r w:rsidRPr="00D71B2B">
        <w:rPr>
          <w:rFonts w:ascii="Times New Roman" w:hAnsi="Times New Roman"/>
          <w:b w:val="0"/>
          <w:kern w:val="24"/>
          <w:lang w:eastAsia="ja-JP"/>
        </w:rPr>
        <w:t xml:space="preserve">questions about </w:t>
      </w:r>
      <w:r w:rsidR="006E49B7" w:rsidRPr="00D71B2B">
        <w:rPr>
          <w:rFonts w:ascii="Times New Roman" w:hAnsi="Times New Roman"/>
          <w:b w:val="0"/>
          <w:kern w:val="24"/>
          <w:lang w:eastAsia="ja-JP"/>
        </w:rPr>
        <w:t>participants’</w:t>
      </w:r>
      <w:r w:rsidRPr="00D71B2B">
        <w:rPr>
          <w:rFonts w:ascii="Times New Roman" w:hAnsi="Times New Roman"/>
          <w:b w:val="0"/>
          <w:kern w:val="24"/>
          <w:lang w:eastAsia="ja-JP"/>
        </w:rPr>
        <w:t xml:space="preserve"> use of smartphones</w:t>
      </w:r>
      <w:r w:rsidR="0046795E" w:rsidRPr="00D71B2B">
        <w:rPr>
          <w:rFonts w:ascii="Times New Roman" w:hAnsi="Times New Roman"/>
          <w:b w:val="0"/>
          <w:kern w:val="24"/>
          <w:lang w:eastAsia="ja-JP"/>
        </w:rPr>
        <w:t xml:space="preserve"> (</w:t>
      </w:r>
      <w:r w:rsidR="00812EC2" w:rsidRPr="00D71B2B">
        <w:rPr>
          <w:rFonts w:ascii="Times New Roman" w:hAnsi="Times New Roman"/>
          <w:b w:val="0"/>
          <w:kern w:val="24"/>
          <w:lang w:eastAsia="ja-JP"/>
        </w:rPr>
        <w:t>e.g.,</w:t>
      </w:r>
      <w:r w:rsidR="0046795E" w:rsidRPr="00D71B2B">
        <w:rPr>
          <w:rFonts w:ascii="Times New Roman" w:hAnsi="Times New Roman"/>
          <w:b w:val="0"/>
          <w:kern w:val="24"/>
          <w:lang w:eastAsia="ja-JP"/>
        </w:rPr>
        <w:t xml:space="preserve"> for</w:t>
      </w:r>
      <w:r w:rsidR="0035108E" w:rsidRPr="00D71B2B">
        <w:rPr>
          <w:rFonts w:ascii="Times New Roman" w:hAnsi="Times New Roman"/>
          <w:b w:val="0"/>
          <w:kern w:val="24"/>
          <w:lang w:eastAsia="ja-JP"/>
        </w:rPr>
        <w:t xml:space="preserve"> voice calls, </w:t>
      </w:r>
      <w:r w:rsidR="00D909EB" w:rsidRPr="00D71B2B">
        <w:rPr>
          <w:rFonts w:ascii="Times New Roman" w:hAnsi="Times New Roman"/>
          <w:b w:val="0"/>
          <w:kern w:val="24"/>
          <w:lang w:eastAsia="ja-JP"/>
        </w:rPr>
        <w:t>texting, emails</w:t>
      </w:r>
      <w:r w:rsidR="00517EED" w:rsidRPr="00D71B2B">
        <w:rPr>
          <w:rFonts w:ascii="Times New Roman" w:hAnsi="Times New Roman"/>
          <w:b w:val="0"/>
          <w:kern w:val="24"/>
          <w:lang w:eastAsia="ja-JP"/>
        </w:rPr>
        <w:t xml:space="preserve">), </w:t>
      </w:r>
      <w:r w:rsidR="000E2BAB" w:rsidRPr="00D71B2B">
        <w:rPr>
          <w:rFonts w:ascii="Times New Roman" w:hAnsi="Times New Roman"/>
          <w:b w:val="0"/>
          <w:kern w:val="24"/>
          <w:lang w:eastAsia="ja-JP"/>
        </w:rPr>
        <w:t xml:space="preserve">and </w:t>
      </w:r>
      <w:r w:rsidR="00517EED" w:rsidRPr="00D71B2B">
        <w:rPr>
          <w:rFonts w:ascii="Times New Roman" w:hAnsi="Times New Roman"/>
          <w:b w:val="0"/>
          <w:kern w:val="24"/>
          <w:lang w:eastAsia="ja-JP"/>
        </w:rPr>
        <w:t>technica</w:t>
      </w:r>
      <w:r w:rsidR="0046795E" w:rsidRPr="00D71B2B">
        <w:rPr>
          <w:rFonts w:ascii="Times New Roman" w:hAnsi="Times New Roman"/>
          <w:b w:val="0"/>
          <w:kern w:val="24"/>
          <w:lang w:eastAsia="ja-JP"/>
        </w:rPr>
        <w:t>l</w:t>
      </w:r>
      <w:r w:rsidR="00517EED" w:rsidRPr="00D71B2B">
        <w:rPr>
          <w:rFonts w:ascii="Times New Roman" w:hAnsi="Times New Roman"/>
          <w:b w:val="0"/>
          <w:kern w:val="24"/>
          <w:lang w:eastAsia="ja-JP"/>
        </w:rPr>
        <w:t xml:space="preserve"> skills, to ensure the comparability betw</w:t>
      </w:r>
      <w:r w:rsidR="006E49B7" w:rsidRPr="00D71B2B">
        <w:rPr>
          <w:rFonts w:ascii="Times New Roman" w:hAnsi="Times New Roman"/>
          <w:b w:val="0"/>
          <w:kern w:val="24"/>
          <w:lang w:eastAsia="ja-JP"/>
        </w:rPr>
        <w:t>een the two conditions on these measure</w:t>
      </w:r>
      <w:r w:rsidR="000E6655" w:rsidRPr="00D71B2B">
        <w:rPr>
          <w:rFonts w:ascii="Times New Roman" w:hAnsi="Times New Roman"/>
          <w:b w:val="0"/>
          <w:kern w:val="24"/>
          <w:lang w:eastAsia="ja-JP"/>
        </w:rPr>
        <w:t>s (</w:t>
      </w:r>
      <w:r w:rsidR="00517EED" w:rsidRPr="00D71B2B">
        <w:rPr>
          <w:rFonts w:ascii="Times New Roman" w:hAnsi="Times New Roman"/>
          <w:b w:val="0"/>
          <w:kern w:val="24"/>
          <w:lang w:eastAsia="ja-JP"/>
        </w:rPr>
        <w:t>see Supplementary Materials).</w:t>
      </w:r>
    </w:p>
    <w:p w14:paraId="042E7088" w14:textId="60FDEA1C" w:rsidR="004A553F" w:rsidRPr="00D71B2B" w:rsidRDefault="004A553F" w:rsidP="00ED35D5">
      <w:pPr>
        <w:pStyle w:val="Heading3"/>
        <w:spacing w:before="0" w:line="480" w:lineRule="auto"/>
        <w:ind w:firstLine="709"/>
        <w:rPr>
          <w:rFonts w:ascii="Times New Roman" w:hAnsi="Times New Roman"/>
          <w:b w:val="0"/>
          <w:lang w:eastAsia="ja-JP"/>
        </w:rPr>
      </w:pPr>
      <w:r w:rsidRPr="00D71B2B">
        <w:rPr>
          <w:rFonts w:ascii="Times New Roman" w:hAnsi="Times New Roman"/>
          <w:lang w:eastAsia="ja-JP"/>
        </w:rPr>
        <w:t>Diary Compliance Questionnaire</w:t>
      </w:r>
      <w:r w:rsidR="00DC635E" w:rsidRPr="00D71B2B">
        <w:rPr>
          <w:rFonts w:ascii="Times New Roman" w:hAnsi="Times New Roman"/>
          <w:lang w:eastAsia="ja-JP"/>
        </w:rPr>
        <w:t>.</w:t>
      </w:r>
      <w:r w:rsidR="00E91EE8" w:rsidRPr="00D71B2B">
        <w:rPr>
          <w:rFonts w:ascii="Times New Roman" w:hAnsi="Times New Roman"/>
          <w:lang w:eastAsia="ja-JP"/>
        </w:rPr>
        <w:t xml:space="preserve"> </w:t>
      </w:r>
      <w:r w:rsidR="00E91EE8" w:rsidRPr="00D71B2B">
        <w:rPr>
          <w:rFonts w:ascii="Times New Roman" w:hAnsi="Times New Roman"/>
          <w:b w:val="0"/>
          <w:lang w:eastAsia="ja-JP"/>
        </w:rPr>
        <w:t xml:space="preserve">This questionnaire was completed after the </w:t>
      </w:r>
    </w:p>
    <w:p w14:paraId="7248954A" w14:textId="65942101" w:rsidR="00CD16BC" w:rsidRPr="00D71B2B" w:rsidRDefault="00F75812" w:rsidP="00ED35D5">
      <w:pPr>
        <w:spacing w:line="480" w:lineRule="auto"/>
        <w:rPr>
          <w:rFonts w:eastAsia="SimSun"/>
          <w:kern w:val="24"/>
          <w:lang w:eastAsia="ja-JP"/>
        </w:rPr>
      </w:pPr>
      <w:r w:rsidRPr="00D71B2B">
        <w:rPr>
          <w:rFonts w:eastAsia="SimSun"/>
          <w:kern w:val="24"/>
          <w:lang w:eastAsia="ja-JP"/>
        </w:rPr>
        <w:t>diary-</w:t>
      </w:r>
      <w:r w:rsidR="00EB1B25" w:rsidRPr="00D71B2B">
        <w:rPr>
          <w:rFonts w:eastAsia="SimSun"/>
          <w:kern w:val="24"/>
          <w:lang w:eastAsia="ja-JP"/>
        </w:rPr>
        <w:t>keeping phase</w:t>
      </w:r>
      <w:r w:rsidR="00D0532A" w:rsidRPr="00D71B2B">
        <w:rPr>
          <w:rFonts w:eastAsia="SimSun"/>
          <w:kern w:val="24"/>
          <w:lang w:eastAsia="ja-JP"/>
        </w:rPr>
        <w:t>. Participants indicate</w:t>
      </w:r>
      <w:r w:rsidR="00CD5FA1" w:rsidRPr="00D71B2B">
        <w:rPr>
          <w:rFonts w:eastAsia="SimSun"/>
          <w:kern w:val="24"/>
          <w:lang w:eastAsia="ja-JP"/>
        </w:rPr>
        <w:t>d</w:t>
      </w:r>
      <w:r w:rsidR="00D0532A" w:rsidRPr="00D71B2B">
        <w:rPr>
          <w:rFonts w:eastAsia="SimSun"/>
          <w:kern w:val="24"/>
          <w:lang w:eastAsia="ja-JP"/>
        </w:rPr>
        <w:t xml:space="preserve"> whether they </w:t>
      </w:r>
      <w:r w:rsidR="00E117DB" w:rsidRPr="00D71B2B">
        <w:rPr>
          <w:rFonts w:eastAsia="SimSun"/>
          <w:kern w:val="24"/>
          <w:lang w:eastAsia="ja-JP"/>
        </w:rPr>
        <w:t xml:space="preserve">carried </w:t>
      </w:r>
      <w:r w:rsidR="00D0532A" w:rsidRPr="00D71B2B">
        <w:rPr>
          <w:rFonts w:eastAsia="SimSun"/>
          <w:kern w:val="24"/>
          <w:lang w:eastAsia="ja-JP"/>
        </w:rPr>
        <w:t xml:space="preserve">the diary </w:t>
      </w:r>
      <w:r w:rsidR="0006672D" w:rsidRPr="00D71B2B">
        <w:rPr>
          <w:rFonts w:eastAsia="SimSun"/>
          <w:kern w:val="24"/>
          <w:lang w:eastAsia="ja-JP"/>
        </w:rPr>
        <w:t xml:space="preserve">with them </w:t>
      </w:r>
      <w:r w:rsidR="00D0532A" w:rsidRPr="00D71B2B">
        <w:rPr>
          <w:rFonts w:eastAsia="SimSun"/>
          <w:kern w:val="24"/>
          <w:lang w:eastAsia="ja-JP"/>
        </w:rPr>
        <w:t>every</w:t>
      </w:r>
      <w:r w:rsidR="0006672D" w:rsidRPr="00D71B2B">
        <w:rPr>
          <w:rFonts w:eastAsia="SimSun"/>
          <w:kern w:val="24"/>
          <w:lang w:eastAsia="ja-JP"/>
        </w:rPr>
        <w:t xml:space="preserve"> </w:t>
      </w:r>
      <w:r w:rsidR="00D0532A" w:rsidRPr="00D71B2B">
        <w:rPr>
          <w:rFonts w:eastAsia="SimSun"/>
          <w:kern w:val="24"/>
          <w:lang w:eastAsia="ja-JP"/>
        </w:rPr>
        <w:t>day</w:t>
      </w:r>
      <w:r w:rsidR="0006672D" w:rsidRPr="00D71B2B">
        <w:rPr>
          <w:rFonts w:eastAsia="SimSun"/>
          <w:kern w:val="24"/>
          <w:lang w:eastAsia="ja-JP"/>
        </w:rPr>
        <w:t xml:space="preserve"> of the study</w:t>
      </w:r>
      <w:r w:rsidR="00EB1B25" w:rsidRPr="00D71B2B">
        <w:rPr>
          <w:rFonts w:eastAsia="SimSun"/>
          <w:kern w:val="24"/>
          <w:lang w:eastAsia="ja-JP"/>
        </w:rPr>
        <w:t xml:space="preserve"> (</w:t>
      </w:r>
      <w:r w:rsidR="00EB1B25" w:rsidRPr="00D71B2B">
        <w:rPr>
          <w:rFonts w:eastAsia="SimSun"/>
          <w:i/>
          <w:kern w:val="24"/>
          <w:lang w:eastAsia="ja-JP"/>
        </w:rPr>
        <w:t>yes/no</w:t>
      </w:r>
      <w:r w:rsidRPr="00D71B2B">
        <w:rPr>
          <w:rFonts w:eastAsia="SimSun"/>
          <w:kern w:val="24"/>
          <w:lang w:eastAsia="ja-JP"/>
        </w:rPr>
        <w:t>)</w:t>
      </w:r>
      <w:r w:rsidR="00EC3891" w:rsidRPr="00D71B2B">
        <w:rPr>
          <w:rFonts w:eastAsia="SimSun"/>
          <w:kern w:val="24"/>
          <w:lang w:eastAsia="ja-JP"/>
        </w:rPr>
        <w:t>, and</w:t>
      </w:r>
      <w:r w:rsidR="0006672D" w:rsidRPr="00D71B2B">
        <w:rPr>
          <w:rFonts w:eastAsia="SimSun"/>
          <w:kern w:val="24"/>
          <w:lang w:eastAsia="ja-JP"/>
        </w:rPr>
        <w:t xml:space="preserve"> </w:t>
      </w:r>
      <w:r w:rsidR="00363668" w:rsidRPr="00D71B2B">
        <w:rPr>
          <w:rFonts w:eastAsia="SimSun"/>
          <w:kern w:val="24"/>
          <w:lang w:eastAsia="ja-JP"/>
        </w:rPr>
        <w:t xml:space="preserve">if </w:t>
      </w:r>
      <w:r w:rsidR="0076788F" w:rsidRPr="00D71B2B">
        <w:rPr>
          <w:rFonts w:eastAsia="SimSun"/>
          <w:kern w:val="24"/>
          <w:lang w:eastAsia="ja-JP"/>
        </w:rPr>
        <w:t xml:space="preserve">the </w:t>
      </w:r>
      <w:r w:rsidR="00EC0154" w:rsidRPr="00D71B2B">
        <w:rPr>
          <w:rFonts w:eastAsia="SimSun"/>
          <w:kern w:val="24"/>
          <w:lang w:eastAsia="ja-JP"/>
        </w:rPr>
        <w:t>“</w:t>
      </w:r>
      <w:r w:rsidR="0006672D" w:rsidRPr="00D71B2B">
        <w:rPr>
          <w:rFonts w:eastAsia="SimSun"/>
          <w:kern w:val="24"/>
          <w:lang w:eastAsia="ja-JP"/>
        </w:rPr>
        <w:t>no</w:t>
      </w:r>
      <w:r w:rsidR="00EC0154" w:rsidRPr="00D71B2B">
        <w:rPr>
          <w:rFonts w:eastAsia="SimSun"/>
          <w:kern w:val="24"/>
          <w:lang w:eastAsia="ja-JP"/>
        </w:rPr>
        <w:t>”</w:t>
      </w:r>
      <w:r w:rsidR="0076788F" w:rsidRPr="00D71B2B">
        <w:rPr>
          <w:rFonts w:eastAsia="SimSun"/>
          <w:kern w:val="24"/>
          <w:lang w:eastAsia="ja-JP"/>
        </w:rPr>
        <w:t xml:space="preserve"> option was chosen</w:t>
      </w:r>
      <w:r w:rsidR="00FB4BD2" w:rsidRPr="00D71B2B">
        <w:rPr>
          <w:rFonts w:eastAsia="SimSun"/>
          <w:kern w:val="24"/>
          <w:lang w:eastAsia="ja-JP"/>
        </w:rPr>
        <w:t xml:space="preserve">, </w:t>
      </w:r>
      <w:r w:rsidR="00363668" w:rsidRPr="00D71B2B">
        <w:rPr>
          <w:rFonts w:eastAsia="SimSun"/>
          <w:kern w:val="24"/>
          <w:lang w:eastAsia="ja-JP"/>
        </w:rPr>
        <w:t>on</w:t>
      </w:r>
      <w:r w:rsidR="00EB1B25" w:rsidRPr="00D71B2B">
        <w:rPr>
          <w:rFonts w:eastAsia="SimSun"/>
          <w:kern w:val="24"/>
          <w:lang w:eastAsia="ja-JP"/>
        </w:rPr>
        <w:t xml:space="preserve"> </w:t>
      </w:r>
      <w:r w:rsidRPr="00D71B2B">
        <w:rPr>
          <w:rFonts w:eastAsia="SimSun"/>
          <w:kern w:val="24"/>
          <w:lang w:eastAsia="ja-JP"/>
        </w:rPr>
        <w:t>h</w:t>
      </w:r>
      <w:r w:rsidR="00EB1B25" w:rsidRPr="00D71B2B">
        <w:rPr>
          <w:rFonts w:eastAsia="SimSun"/>
          <w:kern w:val="24"/>
          <w:lang w:eastAsia="ja-JP"/>
        </w:rPr>
        <w:t xml:space="preserve">ow many days </w:t>
      </w:r>
      <w:r w:rsidRPr="00D71B2B">
        <w:rPr>
          <w:rFonts w:eastAsia="SimSun"/>
          <w:kern w:val="24"/>
          <w:lang w:eastAsia="ja-JP"/>
        </w:rPr>
        <w:t>they forgo</w:t>
      </w:r>
      <w:r w:rsidR="00632FCD" w:rsidRPr="00D71B2B">
        <w:rPr>
          <w:rFonts w:eastAsia="SimSun"/>
          <w:kern w:val="24"/>
          <w:lang w:eastAsia="ja-JP"/>
        </w:rPr>
        <w:t>t</w:t>
      </w:r>
      <w:r w:rsidR="0005106B" w:rsidRPr="00D71B2B">
        <w:rPr>
          <w:rFonts w:eastAsia="SimSun"/>
          <w:kern w:val="24"/>
          <w:lang w:eastAsia="ja-JP"/>
        </w:rPr>
        <w:t>.</w:t>
      </w:r>
      <w:r w:rsidR="005E1068" w:rsidRPr="00D71B2B">
        <w:rPr>
          <w:rFonts w:eastAsia="SimSun"/>
          <w:kern w:val="24"/>
          <w:lang w:eastAsia="ja-JP"/>
        </w:rPr>
        <w:t xml:space="preserve"> </w:t>
      </w:r>
      <w:r w:rsidR="003D2E68" w:rsidRPr="00D71B2B">
        <w:rPr>
          <w:rFonts w:eastAsia="SimSun"/>
          <w:kern w:val="24"/>
          <w:lang w:eastAsia="ja-JP"/>
        </w:rPr>
        <w:t>They</w:t>
      </w:r>
      <w:r w:rsidR="005E1068" w:rsidRPr="00D71B2B">
        <w:rPr>
          <w:rFonts w:eastAsia="SimSun"/>
          <w:kern w:val="24"/>
          <w:lang w:eastAsia="ja-JP"/>
        </w:rPr>
        <w:t xml:space="preserve"> were </w:t>
      </w:r>
      <w:r w:rsidR="003D2E68" w:rsidRPr="00D71B2B">
        <w:rPr>
          <w:rFonts w:eastAsia="SimSun"/>
          <w:kern w:val="24"/>
          <w:lang w:eastAsia="ja-JP"/>
        </w:rPr>
        <w:t xml:space="preserve">also </w:t>
      </w:r>
      <w:r w:rsidR="005E1068" w:rsidRPr="00D71B2B">
        <w:rPr>
          <w:rFonts w:eastAsia="SimSun"/>
          <w:kern w:val="24"/>
          <w:lang w:eastAsia="ja-JP"/>
        </w:rPr>
        <w:t>asked to estimate the percentage of IAMs</w:t>
      </w:r>
      <w:r w:rsidR="003D2E68" w:rsidRPr="00D71B2B">
        <w:rPr>
          <w:rFonts w:eastAsia="SimSun"/>
          <w:kern w:val="24"/>
          <w:lang w:eastAsia="ja-JP"/>
        </w:rPr>
        <w:t xml:space="preserve"> </w:t>
      </w:r>
      <w:r w:rsidR="00E26F75" w:rsidRPr="00D71B2B">
        <w:rPr>
          <w:rFonts w:eastAsia="SimSun"/>
          <w:kern w:val="24"/>
          <w:lang w:eastAsia="ja-JP"/>
        </w:rPr>
        <w:t xml:space="preserve">they were able to record </w:t>
      </w:r>
      <w:r w:rsidR="0076788F" w:rsidRPr="00D71B2B">
        <w:rPr>
          <w:rFonts w:eastAsia="SimSun"/>
          <w:kern w:val="24"/>
          <w:lang w:eastAsia="ja-JP"/>
        </w:rPr>
        <w:t xml:space="preserve">out </w:t>
      </w:r>
      <w:r w:rsidR="00E26F75" w:rsidRPr="00D71B2B">
        <w:rPr>
          <w:rFonts w:eastAsia="SimSun"/>
          <w:kern w:val="24"/>
          <w:lang w:eastAsia="ja-JP"/>
        </w:rPr>
        <w:t xml:space="preserve">of all IAMs </w:t>
      </w:r>
      <w:r w:rsidR="003D2E68" w:rsidRPr="00D71B2B">
        <w:rPr>
          <w:rFonts w:eastAsia="SimSun"/>
          <w:kern w:val="24"/>
          <w:lang w:eastAsia="ja-JP"/>
        </w:rPr>
        <w:t xml:space="preserve">experienced </w:t>
      </w:r>
      <w:r w:rsidR="00E26F75" w:rsidRPr="00D71B2B">
        <w:rPr>
          <w:rFonts w:eastAsia="SimSun"/>
          <w:kern w:val="24"/>
          <w:lang w:eastAsia="ja-JP"/>
        </w:rPr>
        <w:t xml:space="preserve">in the </w:t>
      </w:r>
      <w:r w:rsidR="0076788F" w:rsidRPr="00D71B2B">
        <w:rPr>
          <w:rFonts w:eastAsia="SimSun"/>
          <w:kern w:val="24"/>
          <w:lang w:eastAsia="ja-JP"/>
        </w:rPr>
        <w:t>7-</w:t>
      </w:r>
      <w:r w:rsidR="00E26F75" w:rsidRPr="00D71B2B">
        <w:rPr>
          <w:rFonts w:eastAsia="SimSun"/>
          <w:kern w:val="24"/>
          <w:lang w:eastAsia="ja-JP"/>
        </w:rPr>
        <w:t>day period</w:t>
      </w:r>
      <w:r w:rsidR="003D2E68" w:rsidRPr="00D71B2B">
        <w:rPr>
          <w:rFonts w:eastAsia="SimSun"/>
          <w:kern w:val="24"/>
          <w:lang w:eastAsia="ja-JP"/>
        </w:rPr>
        <w:t>.</w:t>
      </w:r>
      <w:r w:rsidR="007B7286" w:rsidRPr="00D71B2B">
        <w:rPr>
          <w:rFonts w:eastAsia="SimSun"/>
          <w:kern w:val="24"/>
          <w:lang w:eastAsia="ja-JP"/>
        </w:rPr>
        <w:t xml:space="preserve"> Finally, they rate</w:t>
      </w:r>
      <w:r w:rsidR="00C42029" w:rsidRPr="00D71B2B">
        <w:rPr>
          <w:rFonts w:eastAsia="SimSun"/>
          <w:kern w:val="24"/>
          <w:lang w:eastAsia="ja-JP"/>
        </w:rPr>
        <w:t>d</w:t>
      </w:r>
      <w:r w:rsidR="007B7286" w:rsidRPr="00D71B2B">
        <w:rPr>
          <w:rFonts w:eastAsia="SimSun"/>
          <w:kern w:val="24"/>
          <w:lang w:eastAsia="ja-JP"/>
        </w:rPr>
        <w:t xml:space="preserve"> </w:t>
      </w:r>
      <w:r w:rsidR="00632FCD" w:rsidRPr="00D71B2B">
        <w:rPr>
          <w:rFonts w:eastAsia="SimSun"/>
          <w:kern w:val="24"/>
          <w:lang w:eastAsia="ja-JP"/>
        </w:rPr>
        <w:t>h</w:t>
      </w:r>
      <w:r w:rsidR="00EB1B25" w:rsidRPr="00D71B2B">
        <w:rPr>
          <w:rFonts w:eastAsia="SimSun"/>
          <w:kern w:val="24"/>
          <w:lang w:eastAsia="ja-JP"/>
        </w:rPr>
        <w:t xml:space="preserve">ow easy </w:t>
      </w:r>
      <w:r w:rsidR="00632FCD" w:rsidRPr="00D71B2B">
        <w:rPr>
          <w:rFonts w:eastAsia="SimSun"/>
          <w:kern w:val="24"/>
          <w:lang w:eastAsia="ja-JP"/>
        </w:rPr>
        <w:t>they found</w:t>
      </w:r>
      <w:r w:rsidR="00EB1B25" w:rsidRPr="00D71B2B">
        <w:rPr>
          <w:rFonts w:eastAsia="SimSun"/>
          <w:kern w:val="24"/>
          <w:lang w:eastAsia="ja-JP"/>
        </w:rPr>
        <w:t xml:space="preserve"> </w:t>
      </w:r>
      <w:r w:rsidR="00306DBE" w:rsidRPr="00D71B2B">
        <w:rPr>
          <w:rFonts w:eastAsia="SimSun"/>
          <w:kern w:val="24"/>
          <w:lang w:eastAsia="ja-JP"/>
        </w:rPr>
        <w:t>(</w:t>
      </w:r>
      <w:r w:rsidR="006368BC" w:rsidRPr="00D71B2B">
        <w:rPr>
          <w:rFonts w:eastAsia="SimSun"/>
          <w:kern w:val="24"/>
          <w:lang w:eastAsia="ja-JP"/>
        </w:rPr>
        <w:t>a</w:t>
      </w:r>
      <w:r w:rsidR="00306DBE" w:rsidRPr="00D71B2B">
        <w:rPr>
          <w:rFonts w:eastAsia="SimSun"/>
          <w:kern w:val="24"/>
          <w:lang w:eastAsia="ja-JP"/>
        </w:rPr>
        <w:t xml:space="preserve">) </w:t>
      </w:r>
      <w:r w:rsidR="00EB1B25" w:rsidRPr="00D71B2B">
        <w:rPr>
          <w:rFonts w:eastAsia="SimSun"/>
          <w:kern w:val="24"/>
          <w:lang w:eastAsia="ja-JP"/>
        </w:rPr>
        <w:t xml:space="preserve">keeping </w:t>
      </w:r>
      <w:r w:rsidR="00632FCD" w:rsidRPr="00D71B2B">
        <w:rPr>
          <w:rFonts w:eastAsia="SimSun"/>
          <w:kern w:val="24"/>
          <w:lang w:eastAsia="ja-JP"/>
        </w:rPr>
        <w:t xml:space="preserve">the diary with them </w:t>
      </w:r>
      <w:r w:rsidR="0076788F" w:rsidRPr="00D71B2B">
        <w:rPr>
          <w:rFonts w:eastAsia="SimSun"/>
          <w:kern w:val="24"/>
          <w:lang w:eastAsia="ja-JP"/>
        </w:rPr>
        <w:t xml:space="preserve">at all times, </w:t>
      </w:r>
      <w:r w:rsidR="00306DBE" w:rsidRPr="00D71B2B">
        <w:rPr>
          <w:rFonts w:eastAsia="SimSun"/>
          <w:kern w:val="24"/>
          <w:lang w:eastAsia="ja-JP"/>
        </w:rPr>
        <w:t>and (</w:t>
      </w:r>
      <w:r w:rsidR="006368BC" w:rsidRPr="00D71B2B">
        <w:rPr>
          <w:rFonts w:eastAsia="SimSun"/>
          <w:kern w:val="24"/>
          <w:lang w:eastAsia="ja-JP"/>
        </w:rPr>
        <w:t>b</w:t>
      </w:r>
      <w:r w:rsidR="00306DBE" w:rsidRPr="00D71B2B">
        <w:rPr>
          <w:rFonts w:eastAsia="SimSun"/>
          <w:kern w:val="24"/>
          <w:lang w:eastAsia="ja-JP"/>
        </w:rPr>
        <w:t>)</w:t>
      </w:r>
      <w:r w:rsidR="00EB1B25" w:rsidRPr="00D71B2B">
        <w:rPr>
          <w:rFonts w:eastAsia="SimSun"/>
          <w:kern w:val="24"/>
          <w:lang w:eastAsia="ja-JP"/>
        </w:rPr>
        <w:t xml:space="preserve"> </w:t>
      </w:r>
      <w:r w:rsidR="00306DBE" w:rsidRPr="00D71B2B">
        <w:rPr>
          <w:rFonts w:eastAsia="SimSun"/>
          <w:kern w:val="24"/>
          <w:lang w:eastAsia="ja-JP"/>
        </w:rPr>
        <w:t>recording their</w:t>
      </w:r>
      <w:r w:rsidR="006F7A96" w:rsidRPr="00D71B2B">
        <w:rPr>
          <w:rFonts w:eastAsia="SimSun"/>
          <w:kern w:val="24"/>
          <w:lang w:eastAsia="ja-JP"/>
        </w:rPr>
        <w:t xml:space="preserve"> memories in the diary </w:t>
      </w:r>
      <w:r w:rsidR="00EB1B25" w:rsidRPr="00D71B2B">
        <w:rPr>
          <w:rFonts w:eastAsia="SimSun"/>
          <w:kern w:val="24"/>
          <w:lang w:eastAsia="ja-JP"/>
        </w:rPr>
        <w:t>(</w:t>
      </w:r>
      <w:r w:rsidR="00EB1B25" w:rsidRPr="00D71B2B">
        <w:rPr>
          <w:rFonts w:eastAsia="SimSun"/>
          <w:i/>
          <w:kern w:val="24"/>
          <w:lang w:eastAsia="ja-JP"/>
        </w:rPr>
        <w:t>Very easy, Somewhat easy, Somewhat difficult, Very difficult</w:t>
      </w:r>
      <w:r w:rsidR="00EB1B25" w:rsidRPr="00D71B2B">
        <w:rPr>
          <w:rFonts w:eastAsia="SimSun"/>
          <w:kern w:val="24"/>
          <w:lang w:eastAsia="ja-JP"/>
        </w:rPr>
        <w:t>).</w:t>
      </w:r>
    </w:p>
    <w:p w14:paraId="73EE39DB" w14:textId="63FE220F" w:rsidR="002839DB" w:rsidRPr="00D71B2B" w:rsidRDefault="007C56A6" w:rsidP="000E6655">
      <w:pPr>
        <w:spacing w:line="480" w:lineRule="auto"/>
        <w:ind w:firstLine="709"/>
        <w:rPr>
          <w:kern w:val="24"/>
          <w:lang w:eastAsia="ja-JP"/>
        </w:rPr>
      </w:pPr>
      <w:r w:rsidRPr="00D71B2B">
        <w:rPr>
          <w:rStyle w:val="Heading3Char"/>
          <w:rFonts w:ascii="Times New Roman" w:hAnsi="Times New Roman" w:cs="Times New Roman"/>
        </w:rPr>
        <w:t>Paper Diary</w:t>
      </w:r>
      <w:r w:rsidR="000E6655" w:rsidRPr="00D71B2B">
        <w:rPr>
          <w:rStyle w:val="Heading3Char"/>
          <w:rFonts w:ascii="Times New Roman" w:hAnsi="Times New Roman" w:cs="Times New Roman"/>
        </w:rPr>
        <w:t xml:space="preserve"> and the Smartphone Diary App</w:t>
      </w:r>
      <w:r w:rsidR="00AA2877" w:rsidRPr="00D71B2B">
        <w:rPr>
          <w:rStyle w:val="Heading3Char"/>
          <w:rFonts w:ascii="Times New Roman" w:hAnsi="Times New Roman" w:cs="Times New Roman"/>
        </w:rPr>
        <w:t>.</w:t>
      </w:r>
      <w:r w:rsidR="00AA2877" w:rsidRPr="00D71B2B">
        <w:rPr>
          <w:lang w:eastAsia="ja-JP"/>
        </w:rPr>
        <w:t xml:space="preserve"> </w:t>
      </w:r>
      <w:r w:rsidR="002514D1" w:rsidRPr="00D71B2B">
        <w:rPr>
          <w:kern w:val="24"/>
          <w:lang w:eastAsia="ja-JP"/>
        </w:rPr>
        <w:t>In the paper</w:t>
      </w:r>
      <w:r w:rsidR="006E49B7" w:rsidRPr="00D71B2B">
        <w:rPr>
          <w:kern w:val="24"/>
          <w:lang w:eastAsia="ja-JP"/>
        </w:rPr>
        <w:t>-</w:t>
      </w:r>
      <w:r w:rsidR="002514D1" w:rsidRPr="00D71B2B">
        <w:rPr>
          <w:kern w:val="24"/>
          <w:lang w:eastAsia="ja-JP"/>
        </w:rPr>
        <w:t>diary condition, participants received an A5 paper diary booklet</w:t>
      </w:r>
      <w:r w:rsidR="002514D1" w:rsidRPr="00D71B2B">
        <w:rPr>
          <w:kern w:val="24"/>
          <w:szCs w:val="22"/>
          <w:lang w:eastAsia="en-GB"/>
        </w:rPr>
        <w:t xml:space="preserve"> </w:t>
      </w:r>
      <w:r w:rsidR="002514D1" w:rsidRPr="00D71B2B">
        <w:rPr>
          <w:kern w:val="24"/>
          <w:lang w:eastAsia="ja-JP"/>
        </w:rPr>
        <w:t>containing 32 identical pages</w:t>
      </w:r>
      <w:r w:rsidR="0076788F" w:rsidRPr="00D71B2B">
        <w:rPr>
          <w:kern w:val="24"/>
          <w:lang w:eastAsia="ja-JP"/>
        </w:rPr>
        <w:t>,</w:t>
      </w:r>
      <w:r w:rsidR="006368BC" w:rsidRPr="00D71B2B">
        <w:rPr>
          <w:kern w:val="24"/>
          <w:lang w:eastAsia="ja-JP"/>
        </w:rPr>
        <w:t xml:space="preserve"> </w:t>
      </w:r>
      <w:r w:rsidR="00CA71DE" w:rsidRPr="00D71B2B">
        <w:rPr>
          <w:rFonts w:eastAsia="SimSun"/>
          <w:kern w:val="24"/>
          <w:lang w:eastAsia="ja-JP"/>
        </w:rPr>
        <w:t>with 11 questions per page to be completed for each IAM experienced (for an example diary page see Appendix 1).</w:t>
      </w:r>
      <w:r w:rsidR="000E6655" w:rsidRPr="00D71B2B">
        <w:rPr>
          <w:kern w:val="24"/>
          <w:lang w:eastAsia="ja-JP"/>
        </w:rPr>
        <w:t xml:space="preserve"> </w:t>
      </w:r>
      <w:r w:rsidR="00EB1B25" w:rsidRPr="00D71B2B">
        <w:rPr>
          <w:rFonts w:eastAsia="SimSun"/>
          <w:kern w:val="24"/>
          <w:lang w:eastAsia="ja-JP"/>
        </w:rPr>
        <w:t xml:space="preserve">The smartphone app </w:t>
      </w:r>
      <w:r w:rsidR="00B35BBC" w:rsidRPr="00D71B2B">
        <w:rPr>
          <w:rFonts w:eastAsia="SimSun"/>
          <w:kern w:val="24"/>
          <w:lang w:eastAsia="ja-JP"/>
        </w:rPr>
        <w:t xml:space="preserve">was built by the first author. It </w:t>
      </w:r>
      <w:r w:rsidR="00EB1B25" w:rsidRPr="00D71B2B">
        <w:rPr>
          <w:rFonts w:eastAsia="SimSun"/>
          <w:kern w:val="24"/>
          <w:lang w:eastAsia="ja-JP"/>
        </w:rPr>
        <w:t xml:space="preserve">was </w:t>
      </w:r>
      <w:r w:rsidR="00B35BBC" w:rsidRPr="00D71B2B">
        <w:rPr>
          <w:rFonts w:eastAsia="SimSun"/>
          <w:kern w:val="24"/>
          <w:lang w:eastAsia="ja-JP"/>
        </w:rPr>
        <w:t xml:space="preserve">designed to be </w:t>
      </w:r>
      <w:r w:rsidR="00EB1B25" w:rsidRPr="00D71B2B">
        <w:rPr>
          <w:rFonts w:eastAsia="SimSun"/>
          <w:kern w:val="24"/>
          <w:lang w:eastAsia="ja-JP"/>
        </w:rPr>
        <w:t>as similar as possible to the paper diary</w:t>
      </w:r>
      <w:r w:rsidR="000A458D" w:rsidRPr="00D71B2B">
        <w:rPr>
          <w:rFonts w:eastAsia="SimSun"/>
          <w:kern w:val="24"/>
          <w:lang w:eastAsia="ja-JP"/>
        </w:rPr>
        <w:t xml:space="preserve"> both in terms of simplicity of </w:t>
      </w:r>
      <w:r w:rsidR="004652A7" w:rsidRPr="00D71B2B">
        <w:rPr>
          <w:rFonts w:eastAsia="SimSun"/>
          <w:kern w:val="24"/>
          <w:lang w:eastAsia="ja-JP"/>
        </w:rPr>
        <w:t>completing a diary entry and the questionnaire format/interface</w:t>
      </w:r>
      <w:r w:rsidR="00EB1B25" w:rsidRPr="00D71B2B">
        <w:rPr>
          <w:rFonts w:eastAsia="SimSun"/>
          <w:kern w:val="24"/>
          <w:lang w:eastAsia="ja-JP"/>
        </w:rPr>
        <w:t xml:space="preserve">. </w:t>
      </w:r>
      <w:r w:rsidR="000D1954" w:rsidRPr="00D71B2B">
        <w:rPr>
          <w:rFonts w:eastAsia="SimSun"/>
          <w:kern w:val="24"/>
          <w:lang w:eastAsia="ja-JP"/>
        </w:rPr>
        <w:t xml:space="preserve">As </w:t>
      </w:r>
      <w:r w:rsidR="002960D5" w:rsidRPr="00D71B2B">
        <w:rPr>
          <w:rFonts w:eastAsia="SimSun"/>
          <w:kern w:val="24"/>
          <w:lang w:eastAsia="ja-JP"/>
        </w:rPr>
        <w:t xml:space="preserve">with </w:t>
      </w:r>
      <w:r w:rsidR="000D1954" w:rsidRPr="00D71B2B">
        <w:rPr>
          <w:rFonts w:eastAsia="SimSun"/>
          <w:kern w:val="24"/>
          <w:lang w:eastAsia="ja-JP"/>
        </w:rPr>
        <w:t>the paper diary</w:t>
      </w:r>
      <w:r w:rsidR="00082F81" w:rsidRPr="00D71B2B">
        <w:rPr>
          <w:rFonts w:eastAsia="SimSun"/>
          <w:kern w:val="24"/>
          <w:lang w:eastAsia="ja-JP"/>
        </w:rPr>
        <w:t xml:space="preserve">, </w:t>
      </w:r>
      <w:r w:rsidR="007D2181" w:rsidRPr="00D71B2B">
        <w:rPr>
          <w:rFonts w:eastAsia="SimSun"/>
          <w:kern w:val="24"/>
          <w:lang w:eastAsia="ja-JP"/>
        </w:rPr>
        <w:t>there was no promptin</w:t>
      </w:r>
      <w:r w:rsidR="00DB601D" w:rsidRPr="00D71B2B">
        <w:rPr>
          <w:rFonts w:eastAsia="SimSun"/>
          <w:kern w:val="24"/>
          <w:lang w:eastAsia="ja-JP"/>
        </w:rPr>
        <w:t>g</w:t>
      </w:r>
      <w:r w:rsidR="007D2181" w:rsidRPr="00D71B2B">
        <w:rPr>
          <w:rFonts w:eastAsia="SimSun"/>
          <w:kern w:val="24"/>
          <w:lang w:eastAsia="ja-JP"/>
        </w:rPr>
        <w:t xml:space="preserve">, and </w:t>
      </w:r>
      <w:r w:rsidR="00082F81" w:rsidRPr="00D71B2B">
        <w:rPr>
          <w:rFonts w:eastAsia="SimSun"/>
          <w:kern w:val="24"/>
          <w:lang w:eastAsia="ja-JP"/>
        </w:rPr>
        <w:t>any field could be le</w:t>
      </w:r>
      <w:r w:rsidR="007D2181" w:rsidRPr="00D71B2B">
        <w:rPr>
          <w:rFonts w:eastAsia="SimSun"/>
          <w:kern w:val="24"/>
          <w:lang w:eastAsia="ja-JP"/>
        </w:rPr>
        <w:t xml:space="preserve">ft unanswered without </w:t>
      </w:r>
      <w:r w:rsidR="00287AE0" w:rsidRPr="00D71B2B">
        <w:rPr>
          <w:rFonts w:eastAsia="SimSun"/>
          <w:kern w:val="24"/>
          <w:lang w:eastAsia="ja-JP"/>
        </w:rPr>
        <w:t xml:space="preserve">participants </w:t>
      </w:r>
      <w:r w:rsidR="007D2181" w:rsidRPr="00D71B2B">
        <w:rPr>
          <w:rFonts w:eastAsia="SimSun"/>
          <w:kern w:val="24"/>
          <w:lang w:eastAsia="ja-JP"/>
        </w:rPr>
        <w:t xml:space="preserve">being alerted to the omission at the point of submitting a diary entry. </w:t>
      </w:r>
      <w:r w:rsidR="00DB601D" w:rsidRPr="00D71B2B">
        <w:rPr>
          <w:rFonts w:eastAsia="SimSun"/>
          <w:kern w:val="24"/>
          <w:lang w:eastAsia="ja-JP"/>
        </w:rPr>
        <w:t xml:space="preserve">The app </w:t>
      </w:r>
      <w:r w:rsidR="009946B5" w:rsidRPr="00D71B2B">
        <w:rPr>
          <w:rFonts w:eastAsia="SimSun"/>
          <w:kern w:val="24"/>
          <w:lang w:eastAsia="ja-JP"/>
        </w:rPr>
        <w:t>was</w:t>
      </w:r>
      <w:r w:rsidR="00EB1B25" w:rsidRPr="00D71B2B">
        <w:rPr>
          <w:rFonts w:eastAsia="SimSun"/>
          <w:kern w:val="24"/>
          <w:lang w:eastAsia="ja-JP"/>
        </w:rPr>
        <w:t xml:space="preserve"> available as an icon on the home screen of the phone. Data were kept locally on the phone for the seven days </w:t>
      </w:r>
      <w:r w:rsidR="00EB1B25" w:rsidRPr="00D71B2B">
        <w:rPr>
          <w:rFonts w:eastAsia="SimSun"/>
          <w:kern w:val="24"/>
          <w:lang w:eastAsia="ja-JP"/>
        </w:rPr>
        <w:lastRenderedPageBreak/>
        <w:t xml:space="preserve">so there was no </w:t>
      </w:r>
      <w:r w:rsidR="009946B5" w:rsidRPr="00D71B2B">
        <w:rPr>
          <w:rFonts w:eastAsia="SimSun"/>
          <w:kern w:val="24"/>
          <w:lang w:eastAsia="ja-JP"/>
        </w:rPr>
        <w:t>need</w:t>
      </w:r>
      <w:r w:rsidR="00EB1B25" w:rsidRPr="00D71B2B">
        <w:rPr>
          <w:rFonts w:eastAsia="SimSun"/>
          <w:kern w:val="24"/>
          <w:lang w:eastAsia="ja-JP"/>
        </w:rPr>
        <w:t xml:space="preserve"> for an Internet connection. This was important as it meant entries could be made at any time, even </w:t>
      </w:r>
      <w:r w:rsidR="00601DCF" w:rsidRPr="00D71B2B">
        <w:rPr>
          <w:rFonts w:eastAsia="SimSun"/>
          <w:kern w:val="24"/>
          <w:lang w:eastAsia="ja-JP"/>
        </w:rPr>
        <w:t>out of signal</w:t>
      </w:r>
      <w:r w:rsidR="003E759A" w:rsidRPr="00D71B2B">
        <w:rPr>
          <w:rFonts w:eastAsia="SimSun"/>
          <w:kern w:val="24"/>
          <w:lang w:eastAsia="ja-JP"/>
        </w:rPr>
        <w:t>.</w:t>
      </w:r>
    </w:p>
    <w:p w14:paraId="152E729C" w14:textId="77777777" w:rsidR="00BD45FF" w:rsidRPr="00D71B2B" w:rsidRDefault="00EB1B25" w:rsidP="00A457D9">
      <w:pPr>
        <w:pStyle w:val="Heading3"/>
        <w:spacing w:before="0" w:line="480" w:lineRule="auto"/>
        <w:rPr>
          <w:rFonts w:ascii="Times New Roman" w:hAnsi="Times New Roman"/>
          <w:lang w:eastAsia="ja-JP"/>
        </w:rPr>
      </w:pPr>
      <w:r w:rsidRPr="00D71B2B">
        <w:rPr>
          <w:rFonts w:ascii="Times New Roman" w:hAnsi="Times New Roman"/>
          <w:lang w:eastAsia="ja-JP"/>
        </w:rPr>
        <w:t>Procedure</w:t>
      </w:r>
    </w:p>
    <w:p w14:paraId="31EF7B74" w14:textId="6C0B30AA" w:rsidR="00EB1B25" w:rsidRPr="00D71B2B" w:rsidRDefault="00E26E4A" w:rsidP="00C059DE">
      <w:pPr>
        <w:spacing w:line="480" w:lineRule="auto"/>
        <w:ind w:firstLine="709"/>
        <w:rPr>
          <w:rFonts w:eastAsia="SimSun"/>
          <w:kern w:val="24"/>
          <w:lang w:eastAsia="ja-JP"/>
        </w:rPr>
      </w:pPr>
      <w:r w:rsidRPr="00D71B2B">
        <w:rPr>
          <w:rFonts w:eastAsia="SimSun"/>
          <w:kern w:val="24"/>
          <w:lang w:eastAsia="ja-JP"/>
        </w:rPr>
        <w:t xml:space="preserve">The study was advertised </w:t>
      </w:r>
      <w:r w:rsidR="001400D8" w:rsidRPr="00D71B2B">
        <w:rPr>
          <w:rFonts w:eastAsia="SimSun"/>
          <w:kern w:val="24"/>
          <w:lang w:eastAsia="ja-JP"/>
        </w:rPr>
        <w:t>as</w:t>
      </w:r>
      <w:r w:rsidR="002C70E9" w:rsidRPr="00D71B2B">
        <w:rPr>
          <w:rFonts w:eastAsia="SimSun"/>
          <w:kern w:val="24"/>
          <w:lang w:eastAsia="ja-JP"/>
        </w:rPr>
        <w:t xml:space="preserve"> a </w:t>
      </w:r>
      <w:r w:rsidR="006A5EF1" w:rsidRPr="00D71B2B">
        <w:rPr>
          <w:rFonts w:eastAsia="SimSun"/>
          <w:kern w:val="24"/>
          <w:lang w:eastAsia="ja-JP"/>
        </w:rPr>
        <w:t>7</w:t>
      </w:r>
      <w:r w:rsidR="00571435" w:rsidRPr="00D71B2B">
        <w:rPr>
          <w:rFonts w:eastAsia="SimSun"/>
          <w:kern w:val="24"/>
          <w:lang w:eastAsia="ja-JP"/>
        </w:rPr>
        <w:t xml:space="preserve">-day </w:t>
      </w:r>
      <w:r w:rsidRPr="00D71B2B">
        <w:rPr>
          <w:rFonts w:eastAsia="SimSun"/>
          <w:kern w:val="24"/>
          <w:lang w:eastAsia="ja-JP"/>
        </w:rPr>
        <w:t xml:space="preserve">diary study of </w:t>
      </w:r>
      <w:r w:rsidR="00932950" w:rsidRPr="00D71B2B">
        <w:rPr>
          <w:rFonts w:eastAsia="SimSun"/>
          <w:kern w:val="24"/>
          <w:lang w:eastAsia="ja-JP"/>
        </w:rPr>
        <w:t>IAM</w:t>
      </w:r>
      <w:r w:rsidRPr="00D71B2B">
        <w:rPr>
          <w:rFonts w:eastAsia="SimSun"/>
          <w:kern w:val="24"/>
          <w:lang w:eastAsia="ja-JP"/>
        </w:rPr>
        <w:t xml:space="preserve">s. </w:t>
      </w:r>
      <w:r w:rsidR="00F61F8E" w:rsidRPr="00D71B2B">
        <w:rPr>
          <w:rFonts w:eastAsia="SimSun"/>
          <w:kern w:val="24"/>
          <w:lang w:eastAsia="ja-JP"/>
        </w:rPr>
        <w:t>Participants</w:t>
      </w:r>
      <w:r w:rsidR="001400D8" w:rsidRPr="00D71B2B">
        <w:rPr>
          <w:rFonts w:eastAsia="SimSun"/>
          <w:kern w:val="24"/>
          <w:lang w:eastAsia="ja-JP"/>
        </w:rPr>
        <w:t xml:space="preserve"> </w:t>
      </w:r>
      <w:r w:rsidRPr="00D71B2B">
        <w:rPr>
          <w:rFonts w:eastAsia="SimSun"/>
          <w:kern w:val="24"/>
          <w:lang w:eastAsia="ja-JP"/>
        </w:rPr>
        <w:t xml:space="preserve">had to own a smartphone and be willing to </w:t>
      </w:r>
      <w:r w:rsidR="00EA3104" w:rsidRPr="00D71B2B">
        <w:rPr>
          <w:rFonts w:eastAsia="SimSun"/>
          <w:kern w:val="24"/>
          <w:lang w:eastAsia="ja-JP"/>
        </w:rPr>
        <w:t>keep a diary of their IAMs using either a paper</w:t>
      </w:r>
      <w:r w:rsidR="001B388B">
        <w:rPr>
          <w:rFonts w:eastAsia="SimSun"/>
          <w:kern w:val="24"/>
          <w:lang w:eastAsia="ja-JP"/>
        </w:rPr>
        <w:t xml:space="preserve"> diary</w:t>
      </w:r>
      <w:r w:rsidR="00EA3104" w:rsidRPr="00D71B2B">
        <w:rPr>
          <w:rFonts w:eastAsia="SimSun"/>
          <w:kern w:val="24"/>
          <w:lang w:eastAsia="ja-JP"/>
        </w:rPr>
        <w:t xml:space="preserve"> or their own smartphone diary app. </w:t>
      </w:r>
      <w:r w:rsidRPr="00D71B2B">
        <w:rPr>
          <w:rFonts w:eastAsia="SimSun"/>
          <w:kern w:val="24"/>
          <w:lang w:eastAsia="ja-JP"/>
        </w:rPr>
        <w:t>They were not told that the purpo</w:t>
      </w:r>
      <w:r w:rsidR="00953E39" w:rsidRPr="00D71B2B">
        <w:rPr>
          <w:rFonts w:eastAsia="SimSun"/>
          <w:kern w:val="24"/>
          <w:lang w:eastAsia="ja-JP"/>
        </w:rPr>
        <w:t xml:space="preserve">se was to compare </w:t>
      </w:r>
      <w:r w:rsidRPr="00D71B2B">
        <w:rPr>
          <w:rFonts w:eastAsia="SimSun"/>
          <w:kern w:val="24"/>
          <w:lang w:eastAsia="ja-JP"/>
        </w:rPr>
        <w:t>the two modes</w:t>
      </w:r>
      <w:r w:rsidR="00953E39" w:rsidRPr="00D71B2B">
        <w:rPr>
          <w:rFonts w:eastAsia="SimSun"/>
          <w:kern w:val="24"/>
          <w:lang w:eastAsia="ja-JP"/>
        </w:rPr>
        <w:t xml:space="preserve"> of data collection</w:t>
      </w:r>
      <w:r w:rsidRPr="00D71B2B">
        <w:rPr>
          <w:rFonts w:eastAsia="SimSun"/>
          <w:kern w:val="24"/>
          <w:lang w:eastAsia="ja-JP"/>
        </w:rPr>
        <w:t>.</w:t>
      </w:r>
      <w:r w:rsidR="00C059DE" w:rsidRPr="00D71B2B">
        <w:rPr>
          <w:rFonts w:eastAsia="SimSun"/>
          <w:kern w:val="24"/>
          <w:lang w:eastAsia="ja-JP"/>
        </w:rPr>
        <w:t xml:space="preserve"> </w:t>
      </w:r>
      <w:r w:rsidR="00EB1B25" w:rsidRPr="00D71B2B">
        <w:rPr>
          <w:rFonts w:eastAsia="SimSun"/>
          <w:kern w:val="24"/>
          <w:lang w:eastAsia="ja-JP"/>
        </w:rPr>
        <w:t>Following</w:t>
      </w:r>
      <w:r w:rsidR="007B3B9E" w:rsidRPr="00D71B2B">
        <w:rPr>
          <w:rFonts w:eastAsia="SimSun"/>
          <w:kern w:val="24"/>
          <w:lang w:eastAsia="ja-JP"/>
        </w:rPr>
        <w:t xml:space="preserve"> consent, participants supplied</w:t>
      </w:r>
      <w:r w:rsidR="00EB1B25" w:rsidRPr="00D71B2B">
        <w:rPr>
          <w:rFonts w:eastAsia="SimSun"/>
          <w:kern w:val="24"/>
          <w:lang w:eastAsia="ja-JP"/>
        </w:rPr>
        <w:t xml:space="preserve"> demographic</w:t>
      </w:r>
      <w:r w:rsidR="007B3B9E" w:rsidRPr="00D71B2B">
        <w:rPr>
          <w:rFonts w:eastAsia="SimSun"/>
          <w:kern w:val="24"/>
          <w:lang w:eastAsia="ja-JP"/>
        </w:rPr>
        <w:t xml:space="preserve"> information, </w:t>
      </w:r>
      <w:r w:rsidR="00EB1B25" w:rsidRPr="00D71B2B">
        <w:rPr>
          <w:rFonts w:eastAsia="SimSun"/>
          <w:kern w:val="24"/>
          <w:lang w:eastAsia="ja-JP"/>
        </w:rPr>
        <w:t xml:space="preserve">and </w:t>
      </w:r>
      <w:r w:rsidR="007B3B9E" w:rsidRPr="00D71B2B">
        <w:rPr>
          <w:rFonts w:eastAsia="SimSun"/>
          <w:kern w:val="24"/>
          <w:lang w:eastAsia="ja-JP"/>
        </w:rPr>
        <w:t xml:space="preserve">completed the </w:t>
      </w:r>
      <w:r w:rsidR="00E15AAD" w:rsidRPr="00D71B2B">
        <w:rPr>
          <w:rFonts w:eastAsia="SimSun"/>
          <w:kern w:val="24"/>
          <w:lang w:eastAsia="ja-JP"/>
        </w:rPr>
        <w:t>Smartphone Usage Questionnaire</w:t>
      </w:r>
      <w:r w:rsidR="00EB1B25" w:rsidRPr="00D71B2B">
        <w:rPr>
          <w:rFonts w:eastAsia="SimSun"/>
          <w:kern w:val="24"/>
          <w:lang w:eastAsia="ja-JP"/>
        </w:rPr>
        <w:t xml:space="preserve">. Participants </w:t>
      </w:r>
      <w:r w:rsidR="00E00E63" w:rsidRPr="00D71B2B">
        <w:rPr>
          <w:rFonts w:eastAsia="SimSun"/>
          <w:kern w:val="24"/>
          <w:lang w:eastAsia="ja-JP"/>
        </w:rPr>
        <w:t>in</w:t>
      </w:r>
      <w:r w:rsidR="00EB1B25" w:rsidRPr="00D71B2B">
        <w:rPr>
          <w:rFonts w:eastAsia="SimSun"/>
          <w:kern w:val="24"/>
          <w:lang w:eastAsia="ja-JP"/>
        </w:rPr>
        <w:t xml:space="preserve"> the </w:t>
      </w:r>
      <w:r w:rsidR="00022404" w:rsidRPr="00D71B2B">
        <w:rPr>
          <w:rFonts w:eastAsia="SimSun"/>
          <w:kern w:val="24"/>
          <w:lang w:eastAsia="ja-JP"/>
        </w:rPr>
        <w:t>paper-</w:t>
      </w:r>
      <w:r w:rsidR="00EB1B25" w:rsidRPr="00D71B2B">
        <w:rPr>
          <w:rFonts w:eastAsia="SimSun"/>
          <w:kern w:val="24"/>
          <w:lang w:eastAsia="ja-JP"/>
        </w:rPr>
        <w:t xml:space="preserve">diary condition were given </w:t>
      </w:r>
      <w:r w:rsidR="00782E2B" w:rsidRPr="00D71B2B">
        <w:rPr>
          <w:rFonts w:eastAsia="SimSun"/>
          <w:kern w:val="24"/>
          <w:lang w:eastAsia="ja-JP"/>
        </w:rPr>
        <w:t>the</w:t>
      </w:r>
      <w:r w:rsidR="00EB1B25" w:rsidRPr="00D71B2B">
        <w:rPr>
          <w:rFonts w:eastAsia="SimSun"/>
          <w:kern w:val="24"/>
          <w:lang w:eastAsia="ja-JP"/>
        </w:rPr>
        <w:t xml:space="preserve"> diary booklet. </w:t>
      </w:r>
      <w:r w:rsidR="00CE269B" w:rsidRPr="00D71B2B">
        <w:rPr>
          <w:rFonts w:eastAsia="SimSun"/>
          <w:kern w:val="24"/>
          <w:lang w:eastAsia="ja-JP"/>
        </w:rPr>
        <w:t>I</w:t>
      </w:r>
      <w:r w:rsidR="00EB1B25" w:rsidRPr="00D71B2B">
        <w:rPr>
          <w:rFonts w:eastAsia="SimSun"/>
          <w:kern w:val="24"/>
          <w:lang w:eastAsia="ja-JP"/>
        </w:rPr>
        <w:t xml:space="preserve">n the </w:t>
      </w:r>
      <w:r w:rsidR="00022404" w:rsidRPr="00D71B2B">
        <w:rPr>
          <w:rFonts w:eastAsia="SimSun"/>
          <w:kern w:val="24"/>
          <w:lang w:eastAsia="ja-JP"/>
        </w:rPr>
        <w:t>smartphone-</w:t>
      </w:r>
      <w:r w:rsidR="00EB1B25" w:rsidRPr="00D71B2B">
        <w:rPr>
          <w:rFonts w:eastAsia="SimSun"/>
          <w:kern w:val="24"/>
          <w:lang w:eastAsia="ja-JP"/>
        </w:rPr>
        <w:t xml:space="preserve">diary condition, the researcher installed the app on </w:t>
      </w:r>
      <w:r w:rsidR="00CE269B" w:rsidRPr="00D71B2B">
        <w:rPr>
          <w:rFonts w:eastAsia="SimSun"/>
          <w:kern w:val="24"/>
          <w:lang w:eastAsia="ja-JP"/>
        </w:rPr>
        <w:t>participants’</w:t>
      </w:r>
      <w:r w:rsidR="00EB1B25" w:rsidRPr="00D71B2B">
        <w:rPr>
          <w:rFonts w:eastAsia="SimSun"/>
          <w:kern w:val="24"/>
          <w:lang w:eastAsia="ja-JP"/>
        </w:rPr>
        <w:t xml:space="preserve"> smartphone</w:t>
      </w:r>
      <w:r w:rsidR="00CE269B" w:rsidRPr="00D71B2B">
        <w:rPr>
          <w:rFonts w:eastAsia="SimSun"/>
          <w:kern w:val="24"/>
          <w:lang w:eastAsia="ja-JP"/>
        </w:rPr>
        <w:t>s</w:t>
      </w:r>
      <w:r w:rsidR="00EB1B25" w:rsidRPr="00D71B2B">
        <w:rPr>
          <w:rFonts w:eastAsia="SimSun"/>
          <w:kern w:val="24"/>
          <w:lang w:eastAsia="ja-JP"/>
        </w:rPr>
        <w:t xml:space="preserve"> while </w:t>
      </w:r>
      <w:r w:rsidR="00CE269B" w:rsidRPr="00D71B2B">
        <w:rPr>
          <w:rFonts w:eastAsia="SimSun"/>
          <w:kern w:val="24"/>
          <w:lang w:eastAsia="ja-JP"/>
        </w:rPr>
        <w:t>they</w:t>
      </w:r>
      <w:r w:rsidR="00EB1B25" w:rsidRPr="00D71B2B">
        <w:rPr>
          <w:rFonts w:eastAsia="SimSun"/>
          <w:kern w:val="24"/>
          <w:lang w:eastAsia="ja-JP"/>
        </w:rPr>
        <w:t xml:space="preserve"> complet</w:t>
      </w:r>
      <w:r w:rsidR="00CE269B" w:rsidRPr="00D71B2B">
        <w:rPr>
          <w:rFonts w:eastAsia="SimSun"/>
          <w:kern w:val="24"/>
          <w:lang w:eastAsia="ja-JP"/>
        </w:rPr>
        <w:t>ed</w:t>
      </w:r>
      <w:r w:rsidR="00EB1B25" w:rsidRPr="00D71B2B">
        <w:rPr>
          <w:rFonts w:eastAsia="SimSun"/>
          <w:kern w:val="24"/>
          <w:lang w:eastAsia="ja-JP"/>
        </w:rPr>
        <w:t xml:space="preserve"> questionnaires.</w:t>
      </w:r>
    </w:p>
    <w:p w14:paraId="4B5FCE22" w14:textId="209B6459" w:rsidR="000D2037" w:rsidRPr="00D71B2B" w:rsidRDefault="0030407E" w:rsidP="003E05F1">
      <w:pPr>
        <w:spacing w:line="480" w:lineRule="auto"/>
        <w:ind w:firstLine="720"/>
        <w:rPr>
          <w:rFonts w:eastAsia="SimSun"/>
          <w:kern w:val="24"/>
          <w:lang w:eastAsia="ja-JP"/>
        </w:rPr>
      </w:pPr>
      <w:r w:rsidRPr="00D71B2B">
        <w:rPr>
          <w:rFonts w:eastAsia="SimSun"/>
          <w:kern w:val="24"/>
          <w:lang w:eastAsia="ja-JP"/>
        </w:rPr>
        <w:t xml:space="preserve">The researcher briefed each </w:t>
      </w:r>
      <w:r w:rsidR="007B3B9E" w:rsidRPr="00D71B2B">
        <w:rPr>
          <w:rFonts w:eastAsia="SimSun"/>
          <w:kern w:val="24"/>
          <w:lang w:eastAsia="ja-JP"/>
        </w:rPr>
        <w:t>participant individually</w:t>
      </w:r>
      <w:r w:rsidR="00EB4AB1" w:rsidRPr="00D71B2B">
        <w:rPr>
          <w:rFonts w:eastAsia="SimSun"/>
          <w:kern w:val="24"/>
          <w:lang w:eastAsia="ja-JP"/>
        </w:rPr>
        <w:t xml:space="preserve"> </w:t>
      </w:r>
      <w:r w:rsidR="007B3B9E" w:rsidRPr="00D71B2B">
        <w:rPr>
          <w:rFonts w:eastAsia="SimSun"/>
          <w:kern w:val="24"/>
          <w:lang w:eastAsia="ja-JP"/>
        </w:rPr>
        <w:t>for 20-</w:t>
      </w:r>
      <w:r w:rsidR="00EB4AB1" w:rsidRPr="00D71B2B">
        <w:rPr>
          <w:rFonts w:eastAsia="SimSun"/>
          <w:kern w:val="24"/>
          <w:lang w:eastAsia="ja-JP"/>
        </w:rPr>
        <w:t>30</w:t>
      </w:r>
      <w:r w:rsidR="00BE5A5F" w:rsidRPr="00D71B2B">
        <w:rPr>
          <w:rFonts w:eastAsia="SimSun"/>
          <w:kern w:val="24"/>
          <w:lang w:eastAsia="ja-JP"/>
        </w:rPr>
        <w:t xml:space="preserve"> min</w:t>
      </w:r>
      <w:r w:rsidR="007B3B9E" w:rsidRPr="00D71B2B">
        <w:rPr>
          <w:rFonts w:eastAsia="SimSun"/>
          <w:kern w:val="24"/>
          <w:lang w:eastAsia="ja-JP"/>
        </w:rPr>
        <w:t>, taking them through each item on the diary page, or on the smartphone screen</w:t>
      </w:r>
      <w:r w:rsidR="00BE5A5F" w:rsidRPr="00D71B2B">
        <w:rPr>
          <w:rFonts w:eastAsia="SimSun"/>
          <w:kern w:val="24"/>
          <w:lang w:eastAsia="ja-JP"/>
        </w:rPr>
        <w:t xml:space="preserve">. The concept </w:t>
      </w:r>
      <w:r w:rsidR="00EB1B25" w:rsidRPr="00D71B2B">
        <w:rPr>
          <w:rFonts w:eastAsia="SimSun"/>
          <w:kern w:val="24"/>
          <w:lang w:eastAsia="ja-JP"/>
        </w:rPr>
        <w:t xml:space="preserve">of </w:t>
      </w:r>
      <w:r w:rsidR="00022404" w:rsidRPr="00D71B2B">
        <w:rPr>
          <w:rFonts w:eastAsia="SimSun"/>
          <w:kern w:val="24"/>
          <w:lang w:eastAsia="ja-JP"/>
        </w:rPr>
        <w:t>IAMs</w:t>
      </w:r>
      <w:r w:rsidR="00BE5A5F" w:rsidRPr="00D71B2B">
        <w:rPr>
          <w:rFonts w:eastAsia="SimSun"/>
          <w:kern w:val="24"/>
          <w:lang w:eastAsia="ja-JP"/>
        </w:rPr>
        <w:t xml:space="preserve"> was carefully explained</w:t>
      </w:r>
      <w:r w:rsidR="00EB1B25" w:rsidRPr="00D71B2B">
        <w:rPr>
          <w:rFonts w:eastAsia="SimSun"/>
          <w:kern w:val="24"/>
          <w:lang w:eastAsia="ja-JP"/>
        </w:rPr>
        <w:t>,</w:t>
      </w:r>
      <w:r w:rsidR="00BE5A5F" w:rsidRPr="00D71B2B">
        <w:rPr>
          <w:rFonts w:eastAsia="SimSun"/>
          <w:kern w:val="24"/>
          <w:lang w:eastAsia="ja-JP"/>
        </w:rPr>
        <w:t xml:space="preserve"> </w:t>
      </w:r>
      <w:r w:rsidR="00822480" w:rsidRPr="00D71B2B">
        <w:rPr>
          <w:rFonts w:eastAsia="SimSun"/>
          <w:kern w:val="24"/>
          <w:lang w:eastAsia="ja-JP"/>
        </w:rPr>
        <w:t>including</w:t>
      </w:r>
      <w:r w:rsidR="00F96317" w:rsidRPr="00D71B2B">
        <w:rPr>
          <w:rFonts w:eastAsia="SimSun"/>
          <w:kern w:val="24"/>
          <w:lang w:eastAsia="ja-JP"/>
        </w:rPr>
        <w:t xml:space="preserve"> how </w:t>
      </w:r>
      <w:r w:rsidR="000F2016" w:rsidRPr="00D71B2B">
        <w:rPr>
          <w:rFonts w:eastAsia="SimSun"/>
          <w:kern w:val="24"/>
          <w:lang w:eastAsia="ja-JP"/>
        </w:rPr>
        <w:t xml:space="preserve">they </w:t>
      </w:r>
      <w:r w:rsidR="00F96317" w:rsidRPr="00D71B2B">
        <w:rPr>
          <w:rFonts w:eastAsia="SimSun"/>
          <w:kern w:val="24"/>
          <w:lang w:eastAsia="ja-JP"/>
        </w:rPr>
        <w:t>differ from voluntary autobiographical memories</w:t>
      </w:r>
      <w:r w:rsidR="00822480" w:rsidRPr="00D71B2B">
        <w:rPr>
          <w:rFonts w:eastAsia="SimSun"/>
          <w:kern w:val="24"/>
          <w:lang w:eastAsia="ja-JP"/>
        </w:rPr>
        <w:t>,</w:t>
      </w:r>
      <w:r w:rsidR="00F96317" w:rsidRPr="00D71B2B">
        <w:rPr>
          <w:rFonts w:eastAsia="SimSun"/>
          <w:kern w:val="24"/>
          <w:lang w:eastAsia="ja-JP"/>
        </w:rPr>
        <w:t xml:space="preserve"> </w:t>
      </w:r>
      <w:r w:rsidR="00FB3A06" w:rsidRPr="00D71B2B">
        <w:rPr>
          <w:rFonts w:eastAsia="SimSun"/>
          <w:kern w:val="24"/>
          <w:lang w:eastAsia="ja-JP"/>
        </w:rPr>
        <w:t xml:space="preserve">by providing </w:t>
      </w:r>
      <w:r w:rsidR="00BE5A5F" w:rsidRPr="00D71B2B">
        <w:rPr>
          <w:rFonts w:eastAsia="SimSun"/>
          <w:kern w:val="24"/>
          <w:lang w:eastAsia="ja-JP"/>
        </w:rPr>
        <w:t>relevant</w:t>
      </w:r>
      <w:r w:rsidR="00EB1B25" w:rsidRPr="00D71B2B">
        <w:rPr>
          <w:rFonts w:eastAsia="SimSun"/>
          <w:kern w:val="24"/>
          <w:lang w:eastAsia="ja-JP"/>
        </w:rPr>
        <w:t xml:space="preserve"> </w:t>
      </w:r>
      <w:r w:rsidR="007B3B9E" w:rsidRPr="00D71B2B">
        <w:rPr>
          <w:rFonts w:eastAsia="SimSun"/>
          <w:kern w:val="24"/>
          <w:lang w:eastAsia="ja-JP"/>
        </w:rPr>
        <w:t>examples.</w:t>
      </w:r>
      <w:r w:rsidR="00EB1B25" w:rsidRPr="00D71B2B">
        <w:rPr>
          <w:rFonts w:eastAsia="SimSun"/>
          <w:kern w:val="24"/>
          <w:lang w:eastAsia="ja-JP"/>
        </w:rPr>
        <w:t xml:space="preserve"> </w:t>
      </w:r>
      <w:r w:rsidR="00890D99" w:rsidRPr="00D71B2B">
        <w:rPr>
          <w:rFonts w:eastAsia="SimSun"/>
          <w:kern w:val="24"/>
          <w:lang w:eastAsia="ja-JP"/>
        </w:rPr>
        <w:t xml:space="preserve">A </w:t>
      </w:r>
      <w:r w:rsidR="007B3B9E" w:rsidRPr="00D71B2B">
        <w:rPr>
          <w:rFonts w:eastAsia="SimSun"/>
          <w:kern w:val="24"/>
          <w:lang w:eastAsia="ja-JP"/>
        </w:rPr>
        <w:t>clear distinction between</w:t>
      </w:r>
      <w:r w:rsidR="000050FE" w:rsidRPr="00D71B2B">
        <w:rPr>
          <w:rFonts w:eastAsia="SimSun"/>
          <w:kern w:val="24"/>
          <w:lang w:eastAsia="ja-JP"/>
        </w:rPr>
        <w:t xml:space="preserve"> specific memories of </w:t>
      </w:r>
      <w:r w:rsidR="00734070" w:rsidRPr="00D71B2B">
        <w:rPr>
          <w:rFonts w:eastAsia="SimSun"/>
          <w:kern w:val="24"/>
          <w:lang w:eastAsia="ja-JP"/>
        </w:rPr>
        <w:t>single, one-time</w:t>
      </w:r>
      <w:r w:rsidR="000050FE" w:rsidRPr="00D71B2B">
        <w:rPr>
          <w:rFonts w:eastAsia="SimSun"/>
          <w:kern w:val="24"/>
          <w:lang w:eastAsia="ja-JP"/>
        </w:rPr>
        <w:t xml:space="preserve"> events (</w:t>
      </w:r>
      <w:r w:rsidR="00812EC2" w:rsidRPr="00D71B2B">
        <w:rPr>
          <w:rFonts w:eastAsia="SimSun"/>
          <w:kern w:val="24"/>
          <w:lang w:eastAsia="ja-JP"/>
        </w:rPr>
        <w:t>e.g.,</w:t>
      </w:r>
      <w:r w:rsidR="000050FE" w:rsidRPr="00D71B2B">
        <w:rPr>
          <w:rFonts w:eastAsia="SimSun"/>
          <w:kern w:val="24"/>
          <w:lang w:eastAsia="ja-JP"/>
        </w:rPr>
        <w:t xml:space="preserve"> </w:t>
      </w:r>
      <w:r w:rsidR="00BE30CD" w:rsidRPr="00D71B2B">
        <w:rPr>
          <w:rFonts w:eastAsia="SimSun"/>
          <w:i/>
          <w:kern w:val="24"/>
          <w:lang w:eastAsia="ja-JP"/>
        </w:rPr>
        <w:t>an argument with a teacher</w:t>
      </w:r>
      <w:r w:rsidR="00DE3E95" w:rsidRPr="00D71B2B">
        <w:rPr>
          <w:rFonts w:eastAsia="SimSun"/>
          <w:kern w:val="24"/>
          <w:lang w:eastAsia="ja-JP"/>
        </w:rPr>
        <w:t xml:space="preserve">) and general memories of </w:t>
      </w:r>
      <w:r w:rsidR="00B877CB" w:rsidRPr="00D71B2B">
        <w:rPr>
          <w:rFonts w:eastAsia="SimSun"/>
          <w:kern w:val="24"/>
          <w:lang w:eastAsia="ja-JP"/>
        </w:rPr>
        <w:t>repeate</w:t>
      </w:r>
      <w:r w:rsidR="00DE3E95" w:rsidRPr="00D71B2B">
        <w:rPr>
          <w:rFonts w:eastAsia="SimSun"/>
          <w:kern w:val="24"/>
          <w:lang w:eastAsia="ja-JP"/>
        </w:rPr>
        <w:t xml:space="preserve">d events </w:t>
      </w:r>
      <w:r w:rsidR="00665392" w:rsidRPr="00D71B2B">
        <w:rPr>
          <w:rFonts w:eastAsia="SimSun"/>
          <w:kern w:val="24"/>
          <w:lang w:eastAsia="ja-JP"/>
        </w:rPr>
        <w:t>(</w:t>
      </w:r>
      <w:r w:rsidR="00210C6D" w:rsidRPr="00D71B2B">
        <w:rPr>
          <w:rFonts w:eastAsia="SimSun"/>
          <w:kern w:val="24"/>
          <w:lang w:eastAsia="ja-JP"/>
        </w:rPr>
        <w:t xml:space="preserve">e.g., </w:t>
      </w:r>
      <w:r w:rsidR="00BE30CD" w:rsidRPr="00D71B2B">
        <w:rPr>
          <w:rFonts w:eastAsia="SimSun"/>
          <w:i/>
          <w:kern w:val="24"/>
          <w:lang w:eastAsia="ja-JP"/>
        </w:rPr>
        <w:t>walking to school</w:t>
      </w:r>
      <w:r w:rsidR="007E751A" w:rsidRPr="00D71B2B">
        <w:rPr>
          <w:rFonts w:eastAsia="SimSun"/>
          <w:i/>
          <w:kern w:val="24"/>
          <w:lang w:eastAsia="ja-JP"/>
        </w:rPr>
        <w:t xml:space="preserve"> every morning</w:t>
      </w:r>
      <w:r w:rsidR="007E751A" w:rsidRPr="00D71B2B">
        <w:rPr>
          <w:rFonts w:eastAsia="SimSun"/>
          <w:kern w:val="24"/>
          <w:lang w:eastAsia="ja-JP"/>
        </w:rPr>
        <w:t xml:space="preserve">) </w:t>
      </w:r>
      <w:r w:rsidR="00665392" w:rsidRPr="00D71B2B">
        <w:rPr>
          <w:rFonts w:eastAsia="SimSun"/>
          <w:kern w:val="24"/>
          <w:lang w:eastAsia="ja-JP"/>
        </w:rPr>
        <w:t xml:space="preserve">or extended events </w:t>
      </w:r>
      <w:r w:rsidR="00DE3E95" w:rsidRPr="00D71B2B">
        <w:rPr>
          <w:rFonts w:eastAsia="SimSun"/>
          <w:kern w:val="24"/>
          <w:lang w:eastAsia="ja-JP"/>
        </w:rPr>
        <w:t xml:space="preserve">(e.g., </w:t>
      </w:r>
      <w:r w:rsidR="00210C6D" w:rsidRPr="00D71B2B">
        <w:rPr>
          <w:rFonts w:eastAsia="SimSun"/>
          <w:i/>
          <w:kern w:val="24"/>
          <w:lang w:eastAsia="ja-JP"/>
        </w:rPr>
        <w:t>a</w:t>
      </w:r>
      <w:r w:rsidR="009452F2" w:rsidRPr="00D71B2B">
        <w:rPr>
          <w:rFonts w:eastAsia="SimSun"/>
          <w:i/>
          <w:kern w:val="24"/>
          <w:lang w:eastAsia="ja-JP"/>
        </w:rPr>
        <w:t xml:space="preserve"> </w:t>
      </w:r>
      <w:r w:rsidR="008E4EEC" w:rsidRPr="00D71B2B">
        <w:rPr>
          <w:rFonts w:eastAsia="SimSun"/>
          <w:i/>
          <w:kern w:val="24"/>
          <w:lang w:eastAsia="ja-JP"/>
        </w:rPr>
        <w:t>weekend in</w:t>
      </w:r>
      <w:r w:rsidR="00210C6D" w:rsidRPr="00D71B2B">
        <w:rPr>
          <w:rFonts w:eastAsia="SimSun"/>
          <w:i/>
          <w:kern w:val="24"/>
          <w:lang w:eastAsia="ja-JP"/>
        </w:rPr>
        <w:t xml:space="preserve"> </w:t>
      </w:r>
      <w:r w:rsidR="008E4EEC" w:rsidRPr="00D71B2B">
        <w:rPr>
          <w:rFonts w:eastAsia="SimSun"/>
          <w:i/>
          <w:kern w:val="24"/>
          <w:lang w:eastAsia="ja-JP"/>
        </w:rPr>
        <w:t>Paris</w:t>
      </w:r>
      <w:r w:rsidR="00B877CB" w:rsidRPr="00D71B2B">
        <w:rPr>
          <w:rFonts w:eastAsia="SimSun"/>
          <w:kern w:val="24"/>
          <w:lang w:eastAsia="ja-JP"/>
        </w:rPr>
        <w:t>) was also illustrated with relevant examples.</w:t>
      </w:r>
    </w:p>
    <w:p w14:paraId="3573C2A6" w14:textId="16BB7282" w:rsidR="00CF78ED" w:rsidRPr="00D71B2B" w:rsidRDefault="000D2037" w:rsidP="008878D3">
      <w:pPr>
        <w:spacing w:line="480" w:lineRule="auto"/>
        <w:ind w:firstLine="720"/>
        <w:rPr>
          <w:rFonts w:eastAsia="SimSun"/>
          <w:kern w:val="24"/>
          <w:lang w:eastAsia="ja-JP"/>
        </w:rPr>
      </w:pPr>
      <w:r w:rsidRPr="00D71B2B">
        <w:rPr>
          <w:rFonts w:eastAsia="SimSun"/>
          <w:kern w:val="24"/>
          <w:lang w:eastAsia="ja-JP"/>
        </w:rPr>
        <w:t xml:space="preserve">Participants </w:t>
      </w:r>
      <w:r w:rsidR="00EB1B25" w:rsidRPr="00D71B2B">
        <w:rPr>
          <w:rFonts w:eastAsia="SimSun"/>
          <w:kern w:val="24"/>
          <w:lang w:eastAsia="ja-JP"/>
        </w:rPr>
        <w:t xml:space="preserve">were asked to record any </w:t>
      </w:r>
      <w:r w:rsidRPr="00D71B2B">
        <w:rPr>
          <w:rFonts w:eastAsia="SimSun"/>
          <w:kern w:val="24"/>
          <w:lang w:eastAsia="ja-JP"/>
        </w:rPr>
        <w:t xml:space="preserve">IAMs </w:t>
      </w:r>
      <w:r w:rsidR="00EB1B25" w:rsidRPr="00D71B2B">
        <w:rPr>
          <w:rFonts w:eastAsia="SimSun"/>
          <w:kern w:val="24"/>
          <w:lang w:eastAsia="ja-JP"/>
        </w:rPr>
        <w:t xml:space="preserve">that occurred over the next seven days, starting from waking the day after the briefing, so that only full days were recorded. </w:t>
      </w:r>
      <w:r w:rsidRPr="00D71B2B">
        <w:rPr>
          <w:rFonts w:eastAsia="SimSun"/>
          <w:kern w:val="24"/>
          <w:lang w:eastAsia="ja-JP"/>
        </w:rPr>
        <w:t xml:space="preserve">In addition to </w:t>
      </w:r>
      <w:r w:rsidR="00EB1B25" w:rsidRPr="00D71B2B">
        <w:rPr>
          <w:rFonts w:eastAsia="SimSun"/>
          <w:kern w:val="24"/>
          <w:lang w:eastAsia="ja-JP"/>
        </w:rPr>
        <w:t xml:space="preserve">verbal </w:t>
      </w:r>
      <w:r w:rsidRPr="00D71B2B">
        <w:rPr>
          <w:rFonts w:eastAsia="SimSun"/>
          <w:kern w:val="24"/>
          <w:lang w:eastAsia="ja-JP"/>
        </w:rPr>
        <w:t>briefing</w:t>
      </w:r>
      <w:r w:rsidR="00E40C94" w:rsidRPr="00D71B2B">
        <w:rPr>
          <w:rFonts w:eastAsia="SimSun"/>
          <w:kern w:val="24"/>
          <w:lang w:eastAsia="ja-JP"/>
        </w:rPr>
        <w:t>,</w:t>
      </w:r>
      <w:r w:rsidRPr="00D71B2B">
        <w:rPr>
          <w:rFonts w:eastAsia="SimSun"/>
          <w:kern w:val="24"/>
          <w:lang w:eastAsia="ja-JP"/>
        </w:rPr>
        <w:t xml:space="preserve"> they were given </w:t>
      </w:r>
      <w:r w:rsidR="00EB1B25" w:rsidRPr="00D71B2B">
        <w:rPr>
          <w:rFonts w:eastAsia="SimSun"/>
          <w:kern w:val="24"/>
          <w:lang w:eastAsia="ja-JP"/>
        </w:rPr>
        <w:t>written instructions on how to complete t</w:t>
      </w:r>
      <w:r w:rsidRPr="00D71B2B">
        <w:rPr>
          <w:rFonts w:eastAsia="SimSun"/>
          <w:kern w:val="24"/>
          <w:lang w:eastAsia="ja-JP"/>
        </w:rPr>
        <w:t>heir paper or smartphone diary.</w:t>
      </w:r>
      <w:r w:rsidR="00DD2DA3" w:rsidRPr="00D71B2B">
        <w:rPr>
          <w:rFonts w:eastAsia="SimSun"/>
          <w:kern w:val="24"/>
          <w:lang w:eastAsia="ja-JP"/>
        </w:rPr>
        <w:t xml:space="preserve"> </w:t>
      </w:r>
      <w:r w:rsidR="00E40C94" w:rsidRPr="00D71B2B">
        <w:rPr>
          <w:rFonts w:eastAsia="SimSun"/>
          <w:kern w:val="24"/>
          <w:lang w:eastAsia="ja-JP"/>
        </w:rPr>
        <w:t xml:space="preserve">Participants </w:t>
      </w:r>
      <w:r w:rsidR="00EB1B25" w:rsidRPr="00D71B2B">
        <w:rPr>
          <w:rFonts w:eastAsia="SimSun"/>
          <w:kern w:val="24"/>
          <w:lang w:eastAsia="ja-JP"/>
        </w:rPr>
        <w:t xml:space="preserve">were urged to keep the diary with them at all times and record their IAMs immediately, or as soon as possible after occurrence. </w:t>
      </w:r>
      <w:r w:rsidR="00D8391F" w:rsidRPr="00D71B2B">
        <w:rPr>
          <w:rFonts w:eastAsia="SimSun"/>
          <w:kern w:val="24"/>
          <w:lang w:eastAsia="ja-JP"/>
        </w:rPr>
        <w:t>If they could not complete the diary entry immediately (</w:t>
      </w:r>
      <w:r w:rsidR="00812EC2" w:rsidRPr="00D71B2B">
        <w:rPr>
          <w:rFonts w:eastAsia="SimSun"/>
          <w:kern w:val="24"/>
          <w:lang w:eastAsia="ja-JP"/>
        </w:rPr>
        <w:t>e.g.,</w:t>
      </w:r>
      <w:r w:rsidR="0090626A" w:rsidRPr="00D71B2B">
        <w:rPr>
          <w:rFonts w:eastAsia="SimSun"/>
          <w:kern w:val="24"/>
          <w:lang w:eastAsia="ja-JP"/>
        </w:rPr>
        <w:t xml:space="preserve"> </w:t>
      </w:r>
      <w:r w:rsidR="0030407E" w:rsidRPr="00D71B2B">
        <w:rPr>
          <w:rFonts w:eastAsia="SimSun"/>
          <w:kern w:val="24"/>
          <w:lang w:eastAsia="ja-JP"/>
        </w:rPr>
        <w:t xml:space="preserve">they were </w:t>
      </w:r>
      <w:r w:rsidR="00A15CBC" w:rsidRPr="00D71B2B">
        <w:rPr>
          <w:rFonts w:eastAsia="SimSun"/>
          <w:kern w:val="24"/>
          <w:lang w:eastAsia="ja-JP"/>
        </w:rPr>
        <w:t>attending</w:t>
      </w:r>
      <w:r w:rsidR="00D8391F" w:rsidRPr="00D71B2B">
        <w:rPr>
          <w:rFonts w:eastAsia="SimSun"/>
          <w:kern w:val="24"/>
          <w:lang w:eastAsia="ja-JP"/>
        </w:rPr>
        <w:t xml:space="preserve"> a meeting, or driving) </w:t>
      </w:r>
      <w:r w:rsidR="00EB1B25" w:rsidRPr="00D71B2B">
        <w:rPr>
          <w:rFonts w:eastAsia="SimSun"/>
          <w:kern w:val="24"/>
          <w:lang w:eastAsia="ja-JP"/>
        </w:rPr>
        <w:t xml:space="preserve">and later felt that they could not </w:t>
      </w:r>
      <w:r w:rsidR="001F672D" w:rsidRPr="00D71B2B">
        <w:rPr>
          <w:rFonts w:eastAsia="SimSun"/>
          <w:kern w:val="24"/>
          <w:lang w:eastAsia="ja-JP"/>
        </w:rPr>
        <w:t>remember the key</w:t>
      </w:r>
      <w:r w:rsidR="00EB1B25" w:rsidRPr="00D71B2B">
        <w:rPr>
          <w:rFonts w:eastAsia="SimSun"/>
          <w:kern w:val="24"/>
          <w:lang w:eastAsia="ja-JP"/>
        </w:rPr>
        <w:t xml:space="preserve"> characteristics</w:t>
      </w:r>
      <w:r w:rsidR="001F672D" w:rsidRPr="00D71B2B">
        <w:rPr>
          <w:rFonts w:eastAsia="SimSun"/>
          <w:kern w:val="24"/>
          <w:lang w:eastAsia="ja-JP"/>
        </w:rPr>
        <w:t xml:space="preserve"> (</w:t>
      </w:r>
      <w:r w:rsidR="00812EC2" w:rsidRPr="00D71B2B">
        <w:rPr>
          <w:rFonts w:eastAsia="SimSun"/>
          <w:kern w:val="24"/>
          <w:lang w:eastAsia="ja-JP"/>
        </w:rPr>
        <w:t>e.g.,</w:t>
      </w:r>
      <w:r w:rsidR="001F672D" w:rsidRPr="00D71B2B">
        <w:rPr>
          <w:rFonts w:eastAsia="SimSun"/>
          <w:kern w:val="24"/>
          <w:lang w:eastAsia="ja-JP"/>
        </w:rPr>
        <w:t xml:space="preserve"> triggers, vividness)</w:t>
      </w:r>
      <w:r w:rsidR="00EB1B25" w:rsidRPr="00D71B2B">
        <w:rPr>
          <w:rFonts w:eastAsia="SimSun"/>
          <w:kern w:val="24"/>
          <w:lang w:eastAsia="ja-JP"/>
        </w:rPr>
        <w:t xml:space="preserve">, they </w:t>
      </w:r>
      <w:r w:rsidRPr="00D71B2B">
        <w:rPr>
          <w:rFonts w:eastAsia="SimSun"/>
          <w:kern w:val="24"/>
          <w:lang w:eastAsia="ja-JP"/>
        </w:rPr>
        <w:t>could</w:t>
      </w:r>
      <w:r w:rsidR="00EB1B25" w:rsidRPr="00D71B2B">
        <w:rPr>
          <w:rFonts w:eastAsia="SimSun"/>
          <w:kern w:val="24"/>
          <w:lang w:eastAsia="ja-JP"/>
        </w:rPr>
        <w:t xml:space="preserve"> record </w:t>
      </w:r>
      <w:r w:rsidR="00B631FC" w:rsidRPr="00D71B2B">
        <w:rPr>
          <w:rFonts w:eastAsia="SimSun"/>
          <w:kern w:val="24"/>
          <w:lang w:eastAsia="ja-JP"/>
        </w:rPr>
        <w:t xml:space="preserve">the IAM </w:t>
      </w:r>
      <w:r w:rsidR="00EB1B25" w:rsidRPr="00D71B2B">
        <w:rPr>
          <w:rFonts w:eastAsia="SimSun"/>
          <w:kern w:val="24"/>
          <w:lang w:eastAsia="ja-JP"/>
        </w:rPr>
        <w:t>as a tick (</w:t>
      </w:r>
      <w:r w:rsidR="00B631FC" w:rsidRPr="00D71B2B">
        <w:rPr>
          <w:rFonts w:eastAsia="SimSun"/>
          <w:kern w:val="24"/>
          <w:lang w:eastAsia="ja-JP"/>
        </w:rPr>
        <w:t>in a table</w:t>
      </w:r>
      <w:r w:rsidRPr="00D71B2B">
        <w:rPr>
          <w:rFonts w:eastAsia="SimSun"/>
          <w:kern w:val="24"/>
          <w:lang w:eastAsia="ja-JP"/>
        </w:rPr>
        <w:t xml:space="preserve"> </w:t>
      </w:r>
      <w:r w:rsidR="00F633BE" w:rsidRPr="00D71B2B">
        <w:rPr>
          <w:rFonts w:eastAsia="SimSun"/>
          <w:kern w:val="24"/>
          <w:lang w:eastAsia="ja-JP"/>
        </w:rPr>
        <w:lastRenderedPageBreak/>
        <w:t>o</w:t>
      </w:r>
      <w:r w:rsidRPr="00D71B2B">
        <w:rPr>
          <w:rFonts w:eastAsia="SimSun"/>
          <w:kern w:val="24"/>
          <w:lang w:eastAsia="ja-JP"/>
        </w:rPr>
        <w:t xml:space="preserve">n the inside front cover </w:t>
      </w:r>
      <w:r w:rsidR="00932950" w:rsidRPr="00D71B2B">
        <w:rPr>
          <w:rFonts w:eastAsia="SimSun"/>
          <w:kern w:val="24"/>
          <w:lang w:eastAsia="ja-JP"/>
        </w:rPr>
        <w:t xml:space="preserve">of </w:t>
      </w:r>
      <w:r w:rsidRPr="00D71B2B">
        <w:rPr>
          <w:rFonts w:eastAsia="SimSun"/>
          <w:kern w:val="24"/>
          <w:lang w:eastAsia="ja-JP"/>
        </w:rPr>
        <w:t>the paper diary</w:t>
      </w:r>
      <w:r w:rsidR="00EB1B25" w:rsidRPr="00D71B2B">
        <w:rPr>
          <w:rFonts w:eastAsia="SimSun"/>
          <w:kern w:val="24"/>
          <w:lang w:eastAsia="ja-JP"/>
        </w:rPr>
        <w:t xml:space="preserve">) or by pressing </w:t>
      </w:r>
      <w:r w:rsidRPr="00D71B2B">
        <w:rPr>
          <w:rFonts w:eastAsia="SimSun"/>
          <w:kern w:val="24"/>
          <w:lang w:eastAsia="ja-JP"/>
        </w:rPr>
        <w:t>an</w:t>
      </w:r>
      <w:r w:rsidR="00EB1B25" w:rsidRPr="00D71B2B">
        <w:rPr>
          <w:rFonts w:eastAsia="SimSun"/>
          <w:kern w:val="24"/>
          <w:lang w:eastAsia="ja-JP"/>
        </w:rPr>
        <w:t xml:space="preserve"> acknowledge </w:t>
      </w:r>
      <w:r w:rsidRPr="00D71B2B">
        <w:rPr>
          <w:rFonts w:eastAsia="SimSun"/>
          <w:kern w:val="24"/>
          <w:lang w:eastAsia="ja-JP"/>
        </w:rPr>
        <w:t xml:space="preserve">memory </w:t>
      </w:r>
      <w:r w:rsidR="00EB1B25" w:rsidRPr="00D71B2B">
        <w:rPr>
          <w:rFonts w:eastAsia="SimSun"/>
          <w:kern w:val="24"/>
          <w:lang w:eastAsia="ja-JP"/>
        </w:rPr>
        <w:t>button in the app.</w:t>
      </w:r>
      <w:r w:rsidRPr="00D71B2B">
        <w:rPr>
          <w:rFonts w:eastAsia="SimSun"/>
          <w:kern w:val="24"/>
          <w:lang w:eastAsia="ja-JP"/>
        </w:rPr>
        <w:t xml:space="preserve"> </w:t>
      </w:r>
      <w:r w:rsidR="00387D09" w:rsidRPr="00D71B2B">
        <w:rPr>
          <w:rFonts w:eastAsia="SimSun"/>
          <w:kern w:val="24"/>
          <w:lang w:eastAsia="ja-JP"/>
        </w:rPr>
        <w:t>“</w:t>
      </w:r>
      <w:r w:rsidRPr="00D71B2B">
        <w:rPr>
          <w:rFonts w:eastAsia="SimSun"/>
          <w:kern w:val="24"/>
          <w:lang w:eastAsia="ja-JP"/>
        </w:rPr>
        <w:t>Acknowledge</w:t>
      </w:r>
      <w:r w:rsidR="00387D09" w:rsidRPr="00D71B2B">
        <w:rPr>
          <w:rFonts w:eastAsia="SimSun"/>
          <w:kern w:val="24"/>
          <w:lang w:eastAsia="ja-JP"/>
        </w:rPr>
        <w:t>”</w:t>
      </w:r>
      <w:r w:rsidRPr="00D71B2B">
        <w:rPr>
          <w:rFonts w:eastAsia="SimSun"/>
          <w:kern w:val="24"/>
          <w:lang w:eastAsia="ja-JP"/>
        </w:rPr>
        <w:t xml:space="preserve"> button</w:t>
      </w:r>
      <w:r w:rsidR="003E05F1" w:rsidRPr="00D71B2B">
        <w:rPr>
          <w:rFonts w:eastAsia="SimSun"/>
          <w:kern w:val="24"/>
          <w:lang w:eastAsia="ja-JP"/>
        </w:rPr>
        <w:t xml:space="preserve"> presses </w:t>
      </w:r>
      <w:r w:rsidRPr="00D71B2B">
        <w:rPr>
          <w:rFonts w:eastAsia="SimSun"/>
          <w:kern w:val="24"/>
          <w:lang w:eastAsia="ja-JP"/>
        </w:rPr>
        <w:t xml:space="preserve">in the app </w:t>
      </w:r>
      <w:r w:rsidR="003E05F1" w:rsidRPr="00D71B2B">
        <w:rPr>
          <w:rFonts w:eastAsia="SimSun"/>
          <w:kern w:val="24"/>
          <w:lang w:eastAsia="ja-JP"/>
        </w:rPr>
        <w:t>were time-stamped.</w:t>
      </w:r>
      <w:r w:rsidR="00230B75" w:rsidRPr="00D71B2B">
        <w:rPr>
          <w:rFonts w:eastAsia="SimSun"/>
          <w:kern w:val="24"/>
          <w:lang w:eastAsia="ja-JP"/>
        </w:rPr>
        <w:t xml:space="preserve"> </w:t>
      </w:r>
      <w:r w:rsidR="0068628D" w:rsidRPr="00D71B2B">
        <w:rPr>
          <w:rFonts w:eastAsia="SimSun"/>
          <w:kern w:val="24"/>
          <w:lang w:eastAsia="ja-JP"/>
        </w:rPr>
        <w:t>N</w:t>
      </w:r>
      <w:r w:rsidR="00230B75" w:rsidRPr="00D71B2B">
        <w:rPr>
          <w:rFonts w:eastAsia="SimSun"/>
          <w:kern w:val="24"/>
          <w:lang w:eastAsia="ja-JP"/>
        </w:rPr>
        <w:t xml:space="preserve">o expectations </w:t>
      </w:r>
      <w:r w:rsidRPr="00D71B2B">
        <w:rPr>
          <w:rFonts w:eastAsia="SimSun"/>
          <w:kern w:val="24"/>
          <w:lang w:eastAsia="ja-JP"/>
        </w:rPr>
        <w:t xml:space="preserve">were </w:t>
      </w:r>
      <w:r w:rsidR="00230B75" w:rsidRPr="00D71B2B">
        <w:rPr>
          <w:rFonts w:eastAsia="SimSun"/>
          <w:kern w:val="24"/>
          <w:lang w:eastAsia="ja-JP"/>
        </w:rPr>
        <w:t>set regarding the number of memories</w:t>
      </w:r>
      <w:r w:rsidR="00F36A3B" w:rsidRPr="00D71B2B">
        <w:rPr>
          <w:rFonts w:eastAsia="SimSun"/>
          <w:kern w:val="24"/>
          <w:lang w:eastAsia="ja-JP"/>
        </w:rPr>
        <w:t xml:space="preserve"> </w:t>
      </w:r>
      <w:r w:rsidR="004F0CE5" w:rsidRPr="00D71B2B">
        <w:rPr>
          <w:rFonts w:eastAsia="SimSun"/>
          <w:kern w:val="24"/>
          <w:lang w:eastAsia="ja-JP"/>
        </w:rPr>
        <w:t>that could be recorded</w:t>
      </w:r>
      <w:r w:rsidR="00230B75" w:rsidRPr="00D71B2B">
        <w:rPr>
          <w:rFonts w:eastAsia="SimSun"/>
          <w:kern w:val="24"/>
          <w:lang w:eastAsia="ja-JP"/>
        </w:rPr>
        <w:t>.</w:t>
      </w:r>
      <w:r w:rsidR="00932950" w:rsidRPr="00D71B2B">
        <w:rPr>
          <w:rFonts w:eastAsia="SimSun"/>
          <w:kern w:val="24"/>
          <w:lang w:eastAsia="ja-JP"/>
        </w:rPr>
        <w:t xml:space="preserve"> </w:t>
      </w:r>
      <w:r w:rsidR="00940D59" w:rsidRPr="00D71B2B">
        <w:rPr>
          <w:rFonts w:eastAsia="SimSun"/>
          <w:kern w:val="24"/>
          <w:lang w:eastAsia="ja-JP"/>
        </w:rPr>
        <w:t>Participants were informed that</w:t>
      </w:r>
      <w:r w:rsidR="00FB031D" w:rsidRPr="00D71B2B">
        <w:rPr>
          <w:rFonts w:eastAsia="SimSun"/>
          <w:kern w:val="24"/>
          <w:lang w:eastAsia="ja-JP"/>
        </w:rPr>
        <w:t xml:space="preserve"> </w:t>
      </w:r>
      <w:r w:rsidR="008878D3" w:rsidRPr="00D71B2B">
        <w:rPr>
          <w:rFonts w:eastAsia="SimSun"/>
          <w:kern w:val="24"/>
          <w:lang w:eastAsia="ja-JP"/>
        </w:rPr>
        <w:t>they could</w:t>
      </w:r>
      <w:r w:rsidR="00CF78ED" w:rsidRPr="00D71B2B">
        <w:rPr>
          <w:rFonts w:eastAsia="SimSun"/>
          <w:kern w:val="24"/>
          <w:lang w:eastAsia="ja-JP"/>
        </w:rPr>
        <w:t xml:space="preserve"> have very few or many. If for some time </w:t>
      </w:r>
      <w:r w:rsidR="008878D3" w:rsidRPr="00D71B2B">
        <w:rPr>
          <w:rFonts w:eastAsia="SimSun"/>
          <w:kern w:val="24"/>
          <w:lang w:eastAsia="ja-JP"/>
        </w:rPr>
        <w:t xml:space="preserve">they did </w:t>
      </w:r>
      <w:r w:rsidR="00CF78ED" w:rsidRPr="00D71B2B">
        <w:rPr>
          <w:rFonts w:eastAsia="SimSun"/>
          <w:kern w:val="24"/>
          <w:lang w:eastAsia="ja-JP"/>
        </w:rPr>
        <w:t>not experience any memories at all</w:t>
      </w:r>
      <w:r w:rsidR="008878D3" w:rsidRPr="00D71B2B">
        <w:rPr>
          <w:rFonts w:eastAsia="SimSun"/>
          <w:kern w:val="24"/>
          <w:lang w:eastAsia="ja-JP"/>
        </w:rPr>
        <w:t>,</w:t>
      </w:r>
      <w:r w:rsidR="00CF78ED" w:rsidRPr="00D71B2B">
        <w:rPr>
          <w:rFonts w:eastAsia="SimSun"/>
          <w:kern w:val="24"/>
          <w:lang w:eastAsia="ja-JP"/>
        </w:rPr>
        <w:t xml:space="preserve"> that</w:t>
      </w:r>
      <w:r w:rsidR="00D05807" w:rsidRPr="00D71B2B">
        <w:rPr>
          <w:rFonts w:eastAsia="SimSun"/>
          <w:kern w:val="24"/>
          <w:lang w:eastAsia="ja-JP"/>
        </w:rPr>
        <w:t xml:space="preserve"> was</w:t>
      </w:r>
      <w:r w:rsidR="00CF78ED" w:rsidRPr="00D71B2B">
        <w:rPr>
          <w:rFonts w:eastAsia="SimSun"/>
          <w:kern w:val="24"/>
          <w:lang w:eastAsia="ja-JP"/>
        </w:rPr>
        <w:t xml:space="preserve"> fine, too. The most important thing </w:t>
      </w:r>
      <w:r w:rsidR="00D05807" w:rsidRPr="00D71B2B">
        <w:rPr>
          <w:rFonts w:eastAsia="SimSun"/>
          <w:kern w:val="24"/>
          <w:lang w:eastAsia="ja-JP"/>
        </w:rPr>
        <w:t xml:space="preserve">was </w:t>
      </w:r>
      <w:r w:rsidR="00CF78ED" w:rsidRPr="00D71B2B">
        <w:rPr>
          <w:rFonts w:eastAsia="SimSun"/>
          <w:kern w:val="24"/>
          <w:lang w:eastAsia="ja-JP"/>
        </w:rPr>
        <w:t xml:space="preserve">that </w:t>
      </w:r>
      <w:r w:rsidR="00D05807" w:rsidRPr="00D71B2B">
        <w:rPr>
          <w:rFonts w:eastAsia="SimSun"/>
          <w:kern w:val="24"/>
          <w:lang w:eastAsia="ja-JP"/>
        </w:rPr>
        <w:t xml:space="preserve">they </w:t>
      </w:r>
      <w:r w:rsidR="00CF78ED" w:rsidRPr="00D71B2B">
        <w:rPr>
          <w:rFonts w:eastAsia="SimSun"/>
          <w:kern w:val="24"/>
          <w:lang w:eastAsia="ja-JP"/>
        </w:rPr>
        <w:t>record</w:t>
      </w:r>
      <w:r w:rsidR="00D05807" w:rsidRPr="00D71B2B">
        <w:rPr>
          <w:rFonts w:eastAsia="SimSun"/>
          <w:kern w:val="24"/>
          <w:lang w:eastAsia="ja-JP"/>
        </w:rPr>
        <w:t>ed</w:t>
      </w:r>
      <w:r w:rsidR="00CF78ED" w:rsidRPr="00D71B2B">
        <w:rPr>
          <w:rFonts w:eastAsia="SimSun"/>
          <w:kern w:val="24"/>
          <w:lang w:eastAsia="ja-JP"/>
        </w:rPr>
        <w:t xml:space="preserve"> only genuinely involuntary memories</w:t>
      </w:r>
      <w:r w:rsidR="00D05807" w:rsidRPr="00D71B2B">
        <w:rPr>
          <w:rFonts w:eastAsia="SimSun"/>
          <w:kern w:val="24"/>
          <w:lang w:eastAsia="ja-JP"/>
        </w:rPr>
        <w:t xml:space="preserve"> and did not try</w:t>
      </w:r>
      <w:r w:rsidR="00CF78ED" w:rsidRPr="00D71B2B">
        <w:rPr>
          <w:rFonts w:eastAsia="SimSun"/>
          <w:kern w:val="24"/>
          <w:lang w:eastAsia="ja-JP"/>
        </w:rPr>
        <w:t xml:space="preserve"> to </w:t>
      </w:r>
      <w:r w:rsidR="00AD22AB" w:rsidRPr="00D71B2B">
        <w:rPr>
          <w:rFonts w:eastAsia="SimSun"/>
          <w:kern w:val="24"/>
          <w:lang w:eastAsia="ja-JP"/>
        </w:rPr>
        <w:t xml:space="preserve">recall them </w:t>
      </w:r>
      <w:r w:rsidR="004541F2" w:rsidRPr="00D71B2B">
        <w:rPr>
          <w:rFonts w:eastAsia="SimSun"/>
          <w:kern w:val="24"/>
          <w:lang w:eastAsia="ja-JP"/>
        </w:rPr>
        <w:t>deliberately</w:t>
      </w:r>
      <w:r w:rsidR="00CF78ED" w:rsidRPr="00D71B2B">
        <w:rPr>
          <w:rFonts w:eastAsia="SimSun"/>
          <w:kern w:val="24"/>
          <w:lang w:eastAsia="ja-JP"/>
        </w:rPr>
        <w:t xml:space="preserve"> even when </w:t>
      </w:r>
      <w:r w:rsidR="004541F2" w:rsidRPr="00D71B2B">
        <w:rPr>
          <w:rFonts w:eastAsia="SimSun"/>
          <w:kern w:val="24"/>
          <w:lang w:eastAsia="ja-JP"/>
        </w:rPr>
        <w:t>they</w:t>
      </w:r>
      <w:r w:rsidR="00CF78ED" w:rsidRPr="00D71B2B">
        <w:rPr>
          <w:rFonts w:eastAsia="SimSun"/>
          <w:kern w:val="24"/>
          <w:lang w:eastAsia="ja-JP"/>
        </w:rPr>
        <w:t xml:space="preserve"> </w:t>
      </w:r>
      <w:r w:rsidR="004963A0" w:rsidRPr="00D71B2B">
        <w:rPr>
          <w:rFonts w:eastAsia="SimSun"/>
          <w:kern w:val="24"/>
          <w:lang w:eastAsia="ja-JP"/>
        </w:rPr>
        <w:t xml:space="preserve">had </w:t>
      </w:r>
      <w:r w:rsidR="00CF78ED" w:rsidRPr="00D71B2B">
        <w:rPr>
          <w:rFonts w:eastAsia="SimSun"/>
          <w:kern w:val="24"/>
          <w:lang w:eastAsia="ja-JP"/>
        </w:rPr>
        <w:t>not recorded any memories for some time.</w:t>
      </w:r>
    </w:p>
    <w:p w14:paraId="34FF1B0B" w14:textId="0648AB59" w:rsidR="00EB1B25" w:rsidRPr="00D71B2B" w:rsidRDefault="008E1DBA" w:rsidP="00EB1B25">
      <w:pPr>
        <w:spacing w:line="480" w:lineRule="auto"/>
        <w:ind w:firstLine="720"/>
        <w:rPr>
          <w:rFonts w:eastAsia="SimSun"/>
          <w:kern w:val="24"/>
          <w:lang w:eastAsia="ja-JP"/>
        </w:rPr>
      </w:pPr>
      <w:r w:rsidRPr="00D71B2B">
        <w:rPr>
          <w:rFonts w:eastAsia="SimSun"/>
          <w:kern w:val="24"/>
          <w:lang w:eastAsia="ja-JP"/>
        </w:rPr>
        <w:t>Finally, each participant</w:t>
      </w:r>
      <w:r w:rsidR="00EB1B25" w:rsidRPr="00D71B2B">
        <w:rPr>
          <w:rFonts w:eastAsia="SimSun"/>
          <w:kern w:val="24"/>
          <w:lang w:eastAsia="ja-JP"/>
        </w:rPr>
        <w:t xml:space="preserve"> </w:t>
      </w:r>
      <w:r w:rsidR="0030407E" w:rsidRPr="00D71B2B">
        <w:rPr>
          <w:rFonts w:eastAsia="SimSun"/>
          <w:kern w:val="24"/>
          <w:lang w:eastAsia="ja-JP"/>
        </w:rPr>
        <w:t xml:space="preserve">made an appointment </w:t>
      </w:r>
      <w:r w:rsidRPr="00D71B2B">
        <w:rPr>
          <w:rFonts w:eastAsia="SimSun"/>
          <w:kern w:val="24"/>
          <w:lang w:eastAsia="ja-JP"/>
        </w:rPr>
        <w:t xml:space="preserve">to </w:t>
      </w:r>
      <w:r w:rsidR="00EB1B25" w:rsidRPr="00D71B2B">
        <w:rPr>
          <w:rFonts w:eastAsia="SimSun"/>
          <w:kern w:val="24"/>
          <w:lang w:eastAsia="ja-JP"/>
        </w:rPr>
        <w:t xml:space="preserve">return one, or two days after the </w:t>
      </w:r>
      <w:r w:rsidR="002E09B1" w:rsidRPr="00D71B2B">
        <w:rPr>
          <w:rFonts w:eastAsia="SimSun"/>
          <w:kern w:val="24"/>
          <w:lang w:eastAsia="ja-JP"/>
        </w:rPr>
        <w:t>7</w:t>
      </w:r>
      <w:r w:rsidR="00EB1B25" w:rsidRPr="00D71B2B">
        <w:rPr>
          <w:rFonts w:eastAsia="SimSun"/>
          <w:kern w:val="24"/>
          <w:lang w:eastAsia="ja-JP"/>
        </w:rPr>
        <w:t xml:space="preserve">-day diary-keeping period, to hand </w:t>
      </w:r>
      <w:r w:rsidR="0030407E" w:rsidRPr="00D71B2B">
        <w:rPr>
          <w:rFonts w:eastAsia="SimSun"/>
          <w:kern w:val="24"/>
          <w:lang w:eastAsia="ja-JP"/>
        </w:rPr>
        <w:t>back</w:t>
      </w:r>
      <w:r w:rsidR="00EB1B25" w:rsidRPr="00D71B2B">
        <w:rPr>
          <w:rFonts w:eastAsia="SimSun"/>
          <w:kern w:val="24"/>
          <w:lang w:eastAsia="ja-JP"/>
        </w:rPr>
        <w:t xml:space="preserve"> the paper diary or have the electronic diary data uploaded to a data-server</w:t>
      </w:r>
      <w:r w:rsidR="002B2619" w:rsidRPr="00D71B2B">
        <w:rPr>
          <w:rFonts w:eastAsia="SimSun"/>
          <w:kern w:val="24"/>
          <w:lang w:eastAsia="ja-JP"/>
        </w:rPr>
        <w:t>.</w:t>
      </w:r>
      <w:r w:rsidR="00734070" w:rsidRPr="00D71B2B">
        <w:rPr>
          <w:rFonts w:eastAsia="SimSun"/>
          <w:kern w:val="24"/>
          <w:lang w:eastAsia="ja-JP"/>
        </w:rPr>
        <w:t xml:space="preserve"> </w:t>
      </w:r>
      <w:r w:rsidR="002B2619" w:rsidRPr="00D71B2B">
        <w:rPr>
          <w:rFonts w:eastAsia="SimSun"/>
          <w:kern w:val="24"/>
          <w:lang w:eastAsia="ja-JP"/>
        </w:rPr>
        <w:t>A</w:t>
      </w:r>
      <w:r w:rsidR="00EB1B25" w:rsidRPr="00D71B2B">
        <w:rPr>
          <w:rFonts w:eastAsia="SimSun"/>
          <w:kern w:val="24"/>
          <w:lang w:eastAsia="ja-JP"/>
        </w:rPr>
        <w:t xml:space="preserve">t </w:t>
      </w:r>
      <w:r w:rsidR="002B2619" w:rsidRPr="00D71B2B">
        <w:rPr>
          <w:rFonts w:eastAsia="SimSun"/>
          <w:kern w:val="24"/>
          <w:lang w:eastAsia="ja-JP"/>
        </w:rPr>
        <w:t>this</w:t>
      </w:r>
      <w:r w:rsidR="00EB1B25" w:rsidRPr="00D71B2B">
        <w:rPr>
          <w:rFonts w:eastAsia="SimSun"/>
          <w:kern w:val="24"/>
          <w:lang w:eastAsia="ja-JP"/>
        </w:rPr>
        <w:t xml:space="preserve"> time</w:t>
      </w:r>
      <w:r w:rsidR="002C26C5" w:rsidRPr="00D71B2B">
        <w:rPr>
          <w:rFonts w:eastAsia="SimSun"/>
          <w:kern w:val="24"/>
          <w:lang w:eastAsia="ja-JP"/>
        </w:rPr>
        <w:t>,</w:t>
      </w:r>
      <w:r w:rsidR="00EB1B25" w:rsidRPr="00D71B2B">
        <w:rPr>
          <w:rFonts w:eastAsia="SimSun"/>
          <w:kern w:val="24"/>
          <w:lang w:eastAsia="ja-JP"/>
        </w:rPr>
        <w:t xml:space="preserve"> they </w:t>
      </w:r>
      <w:r w:rsidR="00BD7937" w:rsidRPr="00D71B2B">
        <w:rPr>
          <w:rFonts w:eastAsia="SimSun"/>
          <w:kern w:val="24"/>
          <w:lang w:eastAsia="ja-JP"/>
        </w:rPr>
        <w:t>c</w:t>
      </w:r>
      <w:r w:rsidR="00EB1B25" w:rsidRPr="00D71B2B">
        <w:rPr>
          <w:rFonts w:eastAsia="SimSun"/>
          <w:kern w:val="24"/>
          <w:lang w:eastAsia="ja-JP"/>
        </w:rPr>
        <w:t>ompleted the Diary Compliance Questionnaire</w:t>
      </w:r>
      <w:r w:rsidR="00BD7937" w:rsidRPr="00D71B2B">
        <w:rPr>
          <w:rFonts w:eastAsia="SimSun"/>
          <w:kern w:val="24"/>
          <w:lang w:eastAsia="ja-JP"/>
        </w:rPr>
        <w:t xml:space="preserve"> and were debriefed</w:t>
      </w:r>
      <w:r w:rsidR="00EB1B25" w:rsidRPr="00D71B2B">
        <w:rPr>
          <w:rFonts w:eastAsia="SimSun"/>
          <w:kern w:val="24"/>
          <w:lang w:eastAsia="ja-JP"/>
        </w:rPr>
        <w:t>.</w:t>
      </w:r>
    </w:p>
    <w:p w14:paraId="39BD4C70" w14:textId="77777777" w:rsidR="00BD45FF" w:rsidRPr="00D71B2B" w:rsidRDefault="00633725" w:rsidP="00C80AC2">
      <w:pPr>
        <w:pStyle w:val="Heading1"/>
        <w:spacing w:before="0" w:line="480" w:lineRule="auto"/>
        <w:jc w:val="center"/>
        <w:rPr>
          <w:rFonts w:ascii="Times New Roman" w:hAnsi="Times New Roman"/>
          <w:b/>
          <w:sz w:val="24"/>
        </w:rPr>
      </w:pPr>
      <w:r w:rsidRPr="00D71B2B">
        <w:rPr>
          <w:rFonts w:ascii="Times New Roman" w:hAnsi="Times New Roman"/>
          <w:b/>
          <w:sz w:val="24"/>
        </w:rPr>
        <w:t>Results</w:t>
      </w:r>
      <w:r w:rsidR="00E9629D" w:rsidRPr="00D71B2B">
        <w:rPr>
          <w:rFonts w:ascii="Times New Roman" w:hAnsi="Times New Roman"/>
          <w:b/>
          <w:sz w:val="24"/>
        </w:rPr>
        <w:t xml:space="preserve"> and Discussion</w:t>
      </w:r>
    </w:p>
    <w:p w14:paraId="25883466" w14:textId="6833EDDE" w:rsidR="00BD45FF" w:rsidRPr="00D71B2B" w:rsidRDefault="00924126" w:rsidP="00FC4C4A">
      <w:pPr>
        <w:spacing w:line="480" w:lineRule="auto"/>
        <w:ind w:firstLine="709"/>
        <w:rPr>
          <w:rFonts w:eastAsia="SimSun"/>
          <w:kern w:val="24"/>
          <w:lang w:eastAsia="ja-JP"/>
        </w:rPr>
      </w:pPr>
      <w:r w:rsidRPr="00D71B2B">
        <w:rPr>
          <w:lang w:val="en-US"/>
        </w:rPr>
        <w:t xml:space="preserve">Both parametric and non-parametric methods of analysis were used depending on the type of the dependent variable used. </w:t>
      </w:r>
      <w:r w:rsidR="00FC4C4A" w:rsidRPr="00D71B2B">
        <w:rPr>
          <w:lang w:val="en-US"/>
        </w:rPr>
        <w:t>T</w:t>
      </w:r>
      <w:r w:rsidRPr="00D71B2B">
        <w:rPr>
          <w:lang w:val="en-US"/>
        </w:rPr>
        <w:t xml:space="preserve">he </w:t>
      </w:r>
      <w:r w:rsidR="002B11A3" w:rsidRPr="00D71B2B">
        <w:rPr>
          <w:rFonts w:ascii="Symbol" w:eastAsia="SimSun" w:hAnsi="Symbol"/>
          <w:kern w:val="24"/>
          <w:lang w:eastAsia="ja-JP"/>
        </w:rPr>
        <w:t></w:t>
      </w:r>
      <w:r w:rsidR="002B11A3" w:rsidRPr="00D71B2B">
        <w:rPr>
          <w:rFonts w:eastAsia="SimSun"/>
          <w:kern w:val="24"/>
          <w:lang w:eastAsia="ja-JP"/>
        </w:rPr>
        <w:t>-level</w:t>
      </w:r>
      <w:r w:rsidR="002B11A3" w:rsidRPr="00D71B2B" w:rsidDel="002B11A3">
        <w:rPr>
          <w:lang w:val="en-US"/>
        </w:rPr>
        <w:t xml:space="preserve"> </w:t>
      </w:r>
      <w:r w:rsidRPr="00D71B2B">
        <w:rPr>
          <w:lang w:val="en-US"/>
        </w:rPr>
        <w:t>was set at .05, and the effect size, measured by partial eta-squared (</w:t>
      </w:r>
      <w:r w:rsidRPr="00D71B2B">
        <w:rPr>
          <w:i/>
        </w:rPr>
        <w:sym w:font="Symbol" w:char="F068"/>
      </w:r>
      <w:r w:rsidRPr="00D71B2B">
        <w:rPr>
          <w:i/>
          <w:vertAlign w:val="subscript"/>
        </w:rPr>
        <w:t>p</w:t>
      </w:r>
      <w:r w:rsidRPr="00D71B2B">
        <w:rPr>
          <w:vertAlign w:val="superscript"/>
        </w:rPr>
        <w:t>2</w:t>
      </w:r>
      <w:r w:rsidRPr="00D71B2B">
        <w:rPr>
          <w:kern w:val="24"/>
          <w:lang w:eastAsia="ja-JP"/>
        </w:rPr>
        <w:t>)</w:t>
      </w:r>
      <w:r w:rsidRPr="00D71B2B">
        <w:rPr>
          <w:lang w:val="en-US"/>
        </w:rPr>
        <w:t xml:space="preserve">, was defined as .01, .06, and .16 for small, medium and large </w:t>
      </w:r>
      <w:r w:rsidR="00FB0E86" w:rsidRPr="00D71B2B">
        <w:rPr>
          <w:lang w:val="en-US"/>
        </w:rPr>
        <w:t xml:space="preserve">effects, </w:t>
      </w:r>
      <w:r w:rsidRPr="00D71B2B">
        <w:rPr>
          <w:lang w:val="en-US"/>
        </w:rPr>
        <w:t xml:space="preserve">respectively </w:t>
      </w:r>
      <w:r w:rsidR="007C56A6" w:rsidRPr="00D71B2B">
        <w:rPr>
          <w:lang w:val="en-US"/>
        </w:rPr>
        <w:fldChar w:fldCharType="begin"/>
      </w:r>
      <w:r w:rsidR="000E2E76" w:rsidRPr="00D71B2B">
        <w:rPr>
          <w:lang w:val="en-US"/>
        </w:rPr>
        <w:instrText xml:space="preserve"> ADDIN ZOTERO_ITEM CSL_CITATION {"citationID":"bSuvYEqJ","properties":{"formattedCitation":"(Cohen, 1988)","plainCitation":"(Cohen, 1988)","noteIndex":0},"citationItems":[{"id":4092,"uris":["http://zotero.org/users/1526249/items/WGBHGSNQ"],"uri":["http://zotero.org/users/1526249/items/WGBHGSNQ"],"itemData":{"id":4092,"type":"book","title":"Statistical Power Analysis for the Behavioral Sciences","publisher":"Routledge","publisher-place":"Hillsdale, N.J","number-of-pages":"590","edition":"2 edition","source":"Amazon.com","event-place":"Hillsdale, N.J","abstract":"Statistical Power Analysis is a nontechnical guide to power analysis in research planning that provides users of applied statistics with the tools they need for more effective analysis. The Second Edition includes:  * a chapter covering power analysis in set correlation and multivariate methods; * a chapter considering effect size, psychometric reliability, and the efficacy of \"qualifying\" dependent variables and; * expanded power and sample size tables for multiple regression/correlation.","ISBN":"978-0-8058-0283-2","language":"English","author":[{"family":"Cohen","given":"Jacob"}],"issued":{"date-parts":[["1988",8,12]]}}}],"schema":"https://github.com/citation-style-language/schema/raw/master/csl-citation.json"} </w:instrText>
      </w:r>
      <w:r w:rsidR="007C56A6" w:rsidRPr="00D71B2B">
        <w:rPr>
          <w:lang w:val="en-US"/>
        </w:rPr>
        <w:fldChar w:fldCharType="separate"/>
      </w:r>
      <w:r w:rsidR="000E2E76" w:rsidRPr="00D71B2B">
        <w:t>(Cohen, 1988)</w:t>
      </w:r>
      <w:r w:rsidR="007C56A6" w:rsidRPr="00D71B2B">
        <w:fldChar w:fldCharType="end"/>
      </w:r>
      <w:r w:rsidRPr="00D71B2B">
        <w:rPr>
          <w:lang w:val="en-US"/>
        </w:rPr>
        <w:t>.</w:t>
      </w:r>
      <w:r w:rsidR="00FC4C4A" w:rsidRPr="00D71B2B">
        <w:rPr>
          <w:rFonts w:eastAsia="SimSun"/>
          <w:kern w:val="24"/>
          <w:lang w:eastAsia="ja-JP"/>
        </w:rPr>
        <w:t xml:space="preserve"> </w:t>
      </w:r>
      <w:r w:rsidR="00B23058" w:rsidRPr="00D71B2B">
        <w:rPr>
          <w:rFonts w:eastAsia="SimSun"/>
          <w:kern w:val="24"/>
          <w:lang w:eastAsia="ja-JP"/>
        </w:rPr>
        <w:t>Before</w:t>
      </w:r>
      <w:r w:rsidR="00D00B77" w:rsidRPr="00D71B2B">
        <w:rPr>
          <w:rFonts w:eastAsia="SimSun"/>
          <w:kern w:val="24"/>
          <w:lang w:eastAsia="ja-JP"/>
        </w:rPr>
        <w:t xml:space="preserve"> analysi</w:t>
      </w:r>
      <w:r w:rsidR="008020D8" w:rsidRPr="00D71B2B">
        <w:rPr>
          <w:rFonts w:eastAsia="SimSun"/>
          <w:kern w:val="24"/>
          <w:lang w:eastAsia="ja-JP"/>
        </w:rPr>
        <w:t>ng the data</w:t>
      </w:r>
      <w:r w:rsidR="00D00B77" w:rsidRPr="00D71B2B">
        <w:rPr>
          <w:rFonts w:eastAsia="SimSun"/>
          <w:kern w:val="24"/>
          <w:lang w:eastAsia="ja-JP"/>
        </w:rPr>
        <w:t xml:space="preserve">, </w:t>
      </w:r>
      <w:r w:rsidR="007A7D33" w:rsidRPr="00D71B2B">
        <w:rPr>
          <w:rFonts w:eastAsia="SimSun"/>
          <w:kern w:val="24"/>
          <w:lang w:eastAsia="ja-JP"/>
        </w:rPr>
        <w:t xml:space="preserve">the </w:t>
      </w:r>
      <w:r w:rsidR="00733D6B" w:rsidRPr="00D71B2B">
        <w:rPr>
          <w:rFonts w:eastAsia="SimSun"/>
          <w:kern w:val="24"/>
          <w:lang w:eastAsia="ja-JP"/>
        </w:rPr>
        <w:t xml:space="preserve">equivalence </w:t>
      </w:r>
      <w:r w:rsidR="00665247" w:rsidRPr="00D71B2B">
        <w:rPr>
          <w:rFonts w:eastAsia="SimSun"/>
          <w:kern w:val="24"/>
          <w:lang w:eastAsia="ja-JP"/>
        </w:rPr>
        <w:t xml:space="preserve">of </w:t>
      </w:r>
      <w:r w:rsidR="007A7D33" w:rsidRPr="00D71B2B">
        <w:rPr>
          <w:rFonts w:eastAsia="SimSun"/>
          <w:kern w:val="24"/>
          <w:lang w:eastAsia="ja-JP"/>
        </w:rPr>
        <w:t>paper</w:t>
      </w:r>
      <w:r w:rsidR="00803BC9" w:rsidRPr="00D71B2B">
        <w:rPr>
          <w:rFonts w:eastAsia="SimSun"/>
          <w:kern w:val="24"/>
          <w:lang w:eastAsia="ja-JP"/>
        </w:rPr>
        <w:t>-</w:t>
      </w:r>
      <w:r w:rsidR="007A7D33" w:rsidRPr="00D71B2B">
        <w:rPr>
          <w:rFonts w:eastAsia="SimSun"/>
          <w:kern w:val="24"/>
          <w:lang w:eastAsia="ja-JP"/>
        </w:rPr>
        <w:t xml:space="preserve"> and smartphone-diary conditions was established by </w:t>
      </w:r>
      <w:r w:rsidR="00AC7C48" w:rsidRPr="00D71B2B">
        <w:rPr>
          <w:rFonts w:eastAsia="SimSun"/>
          <w:kern w:val="24"/>
          <w:lang w:eastAsia="ja-JP"/>
        </w:rPr>
        <w:t xml:space="preserve">showing </w:t>
      </w:r>
      <w:r w:rsidR="007A7D33" w:rsidRPr="00D71B2B">
        <w:rPr>
          <w:rFonts w:eastAsia="SimSun"/>
          <w:kern w:val="24"/>
          <w:lang w:eastAsia="ja-JP"/>
        </w:rPr>
        <w:t xml:space="preserve">no statistically significant differences in </w:t>
      </w:r>
      <w:r w:rsidR="00D00B77" w:rsidRPr="00D71B2B">
        <w:rPr>
          <w:rFonts w:eastAsia="SimSun"/>
          <w:kern w:val="24"/>
          <w:lang w:eastAsia="ja-JP"/>
        </w:rPr>
        <w:t>participants</w:t>
      </w:r>
      <w:r w:rsidR="00B23058" w:rsidRPr="00D71B2B">
        <w:rPr>
          <w:rFonts w:eastAsia="SimSun"/>
          <w:kern w:val="24"/>
          <w:lang w:eastAsia="ja-JP"/>
        </w:rPr>
        <w:t>’</w:t>
      </w:r>
      <w:r w:rsidR="00D00B77" w:rsidRPr="00D71B2B">
        <w:rPr>
          <w:rFonts w:eastAsia="SimSun"/>
          <w:kern w:val="24"/>
          <w:lang w:eastAsia="ja-JP"/>
        </w:rPr>
        <w:t xml:space="preserve"> use of the</w:t>
      </w:r>
      <w:r w:rsidR="00B23058" w:rsidRPr="00D71B2B">
        <w:rPr>
          <w:rFonts w:eastAsia="SimSun"/>
          <w:kern w:val="24"/>
          <w:lang w:eastAsia="ja-JP"/>
        </w:rPr>
        <w:t>ir</w:t>
      </w:r>
      <w:r w:rsidR="00D00B77" w:rsidRPr="00D71B2B">
        <w:rPr>
          <w:rFonts w:eastAsia="SimSun"/>
          <w:kern w:val="24"/>
          <w:lang w:eastAsia="ja-JP"/>
        </w:rPr>
        <w:t xml:space="preserve"> </w:t>
      </w:r>
      <w:r w:rsidR="00803BC9" w:rsidRPr="00D71B2B">
        <w:rPr>
          <w:rFonts w:eastAsia="SimSun"/>
          <w:kern w:val="24"/>
          <w:lang w:eastAsia="ja-JP"/>
        </w:rPr>
        <w:t>smart</w:t>
      </w:r>
      <w:r w:rsidR="00D00B77" w:rsidRPr="00D71B2B">
        <w:rPr>
          <w:rFonts w:eastAsia="SimSun"/>
          <w:kern w:val="24"/>
          <w:lang w:eastAsia="ja-JP"/>
        </w:rPr>
        <w:t>phones</w:t>
      </w:r>
      <w:r w:rsidR="00803BC9" w:rsidRPr="00D71B2B">
        <w:rPr>
          <w:rFonts w:eastAsia="SimSun"/>
          <w:kern w:val="24"/>
          <w:lang w:eastAsia="ja-JP"/>
        </w:rPr>
        <w:t>,</w:t>
      </w:r>
      <w:r w:rsidR="00D00B77" w:rsidRPr="00D71B2B">
        <w:rPr>
          <w:rFonts w:eastAsia="SimSun"/>
          <w:kern w:val="24"/>
          <w:lang w:eastAsia="ja-JP"/>
        </w:rPr>
        <w:t xml:space="preserve"> </w:t>
      </w:r>
      <w:r w:rsidR="006D7F59" w:rsidRPr="00D71B2B">
        <w:rPr>
          <w:rFonts w:eastAsia="SimSun"/>
          <w:kern w:val="24"/>
          <w:lang w:eastAsia="ja-JP"/>
        </w:rPr>
        <w:t>self-rated typing ability, or adaptability to technology</w:t>
      </w:r>
      <w:r w:rsidR="00412AC0" w:rsidRPr="00D71B2B">
        <w:rPr>
          <w:rFonts w:eastAsia="SimSun"/>
          <w:kern w:val="24"/>
          <w:lang w:eastAsia="ja-JP"/>
        </w:rPr>
        <w:t xml:space="preserve"> (see </w:t>
      </w:r>
      <w:r w:rsidR="00EE616C" w:rsidRPr="00D71B2B">
        <w:rPr>
          <w:rFonts w:eastAsia="SimSun"/>
          <w:kern w:val="24"/>
          <w:lang w:eastAsia="ja-JP"/>
        </w:rPr>
        <w:t xml:space="preserve">Table </w:t>
      </w:r>
      <w:r w:rsidR="00EB1611" w:rsidRPr="00D71B2B">
        <w:rPr>
          <w:rFonts w:eastAsia="SimSun"/>
          <w:kern w:val="24"/>
          <w:lang w:eastAsia="ja-JP"/>
        </w:rPr>
        <w:t>1</w:t>
      </w:r>
      <w:r w:rsidR="005B70CA" w:rsidRPr="00D71B2B">
        <w:rPr>
          <w:rFonts w:eastAsia="SimSun"/>
          <w:kern w:val="24"/>
          <w:lang w:eastAsia="ja-JP"/>
        </w:rPr>
        <w:t xml:space="preserve"> in</w:t>
      </w:r>
      <w:r w:rsidR="00B32750" w:rsidRPr="00D71B2B">
        <w:rPr>
          <w:rFonts w:eastAsia="SimSun"/>
          <w:kern w:val="24"/>
          <w:lang w:eastAsia="ja-JP"/>
        </w:rPr>
        <w:t xml:space="preserve"> </w:t>
      </w:r>
      <w:r w:rsidR="00EB1611" w:rsidRPr="00D71B2B">
        <w:rPr>
          <w:rFonts w:eastAsia="SimSun"/>
          <w:kern w:val="24"/>
          <w:lang w:eastAsia="ja-JP"/>
        </w:rPr>
        <w:t>S</w:t>
      </w:r>
      <w:r w:rsidR="00B32750" w:rsidRPr="00D71B2B">
        <w:rPr>
          <w:rFonts w:eastAsia="SimSun"/>
          <w:kern w:val="24"/>
          <w:lang w:eastAsia="ja-JP"/>
        </w:rPr>
        <w:t xml:space="preserve">upplementary </w:t>
      </w:r>
      <w:r w:rsidR="00EB1611" w:rsidRPr="00D71B2B">
        <w:rPr>
          <w:rFonts w:eastAsia="SimSun"/>
          <w:kern w:val="24"/>
          <w:lang w:eastAsia="ja-JP"/>
        </w:rPr>
        <w:t>M</w:t>
      </w:r>
      <w:r w:rsidR="00B32750" w:rsidRPr="00D71B2B">
        <w:rPr>
          <w:rFonts w:eastAsia="SimSun"/>
          <w:kern w:val="24"/>
          <w:lang w:eastAsia="ja-JP"/>
        </w:rPr>
        <w:t>aterial</w:t>
      </w:r>
      <w:r w:rsidR="002C26C5" w:rsidRPr="00D71B2B">
        <w:rPr>
          <w:rFonts w:eastAsia="SimSun"/>
          <w:kern w:val="24"/>
          <w:lang w:eastAsia="ja-JP"/>
        </w:rPr>
        <w:t>s</w:t>
      </w:r>
      <w:r w:rsidR="00412AC0" w:rsidRPr="00D71B2B">
        <w:rPr>
          <w:rFonts w:eastAsia="SimSun"/>
          <w:kern w:val="24"/>
          <w:lang w:eastAsia="ja-JP"/>
        </w:rPr>
        <w:t>)</w:t>
      </w:r>
      <w:r w:rsidR="006D7F59" w:rsidRPr="00D71B2B">
        <w:rPr>
          <w:rFonts w:eastAsia="SimSun"/>
          <w:kern w:val="24"/>
          <w:lang w:eastAsia="ja-JP"/>
        </w:rPr>
        <w:t>.</w:t>
      </w:r>
    </w:p>
    <w:p w14:paraId="754EEF4A" w14:textId="77777777" w:rsidR="0035521E" w:rsidRPr="00D71B2B" w:rsidRDefault="007C56A6" w:rsidP="00E77395">
      <w:pPr>
        <w:pStyle w:val="Heading3"/>
        <w:spacing w:before="0" w:line="480" w:lineRule="auto"/>
        <w:rPr>
          <w:rFonts w:ascii="Times New Roman" w:hAnsi="Times New Roman"/>
          <w:lang w:eastAsia="ja-JP"/>
        </w:rPr>
      </w:pPr>
      <w:r w:rsidRPr="00D71B2B">
        <w:rPr>
          <w:rFonts w:ascii="Times New Roman" w:hAnsi="Times New Roman"/>
          <w:lang w:eastAsia="ja-JP"/>
        </w:rPr>
        <w:t>Measures of Compliance in Paper- and Smartphone-diary Conditions</w:t>
      </w:r>
    </w:p>
    <w:p w14:paraId="703ED999" w14:textId="77777777" w:rsidR="00304E67" w:rsidRPr="00D71B2B" w:rsidRDefault="00727C01" w:rsidP="00AA7B76">
      <w:pPr>
        <w:spacing w:line="480" w:lineRule="auto"/>
        <w:ind w:firstLine="720"/>
        <w:rPr>
          <w:rFonts w:eastAsia="SimSun"/>
          <w:kern w:val="24"/>
          <w:lang w:eastAsia="ja-JP"/>
        </w:rPr>
      </w:pPr>
      <w:r w:rsidRPr="00D71B2B">
        <w:rPr>
          <w:rFonts w:eastAsia="SimSun"/>
          <w:kern w:val="24"/>
          <w:lang w:eastAsia="ja-JP"/>
        </w:rPr>
        <w:t>T</w:t>
      </w:r>
      <w:r w:rsidR="00C51493" w:rsidRPr="00D71B2B">
        <w:rPr>
          <w:rFonts w:eastAsia="SimSun"/>
          <w:kern w:val="24"/>
          <w:lang w:eastAsia="ja-JP"/>
        </w:rPr>
        <w:t xml:space="preserve">o address the hypothesis that compliance rates would be significantly higher in the smartphone- than paper-diary condition, </w:t>
      </w:r>
      <w:r w:rsidR="00E35BC5" w:rsidRPr="00D71B2B">
        <w:rPr>
          <w:rFonts w:eastAsia="SimSun"/>
          <w:kern w:val="24"/>
          <w:lang w:eastAsia="ja-JP"/>
        </w:rPr>
        <w:t>analyses were conducted on</w:t>
      </w:r>
      <w:r w:rsidR="0067397C" w:rsidRPr="00D71B2B">
        <w:rPr>
          <w:rFonts w:eastAsia="SimSun"/>
          <w:kern w:val="24"/>
          <w:lang w:eastAsia="ja-JP"/>
        </w:rPr>
        <w:t xml:space="preserve"> several different</w:t>
      </w:r>
      <w:r w:rsidR="00D10F69" w:rsidRPr="00D71B2B">
        <w:rPr>
          <w:rFonts w:eastAsia="SimSun"/>
          <w:kern w:val="24"/>
          <w:lang w:eastAsia="ja-JP"/>
        </w:rPr>
        <w:t xml:space="preserve"> measures of </w:t>
      </w:r>
      <w:r w:rsidR="00771538" w:rsidRPr="00D71B2B">
        <w:rPr>
          <w:rFonts w:eastAsia="SimSun"/>
          <w:kern w:val="24"/>
          <w:lang w:eastAsia="ja-JP"/>
        </w:rPr>
        <w:t xml:space="preserve">compliance </w:t>
      </w:r>
      <w:r w:rsidR="0018057C" w:rsidRPr="00D71B2B">
        <w:rPr>
          <w:rFonts w:eastAsia="SimSun"/>
          <w:kern w:val="24"/>
          <w:lang w:eastAsia="ja-JP"/>
        </w:rPr>
        <w:t>and t</w:t>
      </w:r>
      <w:r w:rsidR="00D10F69" w:rsidRPr="00D71B2B">
        <w:rPr>
          <w:rFonts w:eastAsia="SimSun"/>
          <w:kern w:val="24"/>
          <w:lang w:eastAsia="ja-JP"/>
        </w:rPr>
        <w:t>he length of memory descriptions.</w:t>
      </w:r>
      <w:r w:rsidR="00F45636" w:rsidRPr="00D71B2B">
        <w:rPr>
          <w:rFonts w:eastAsia="SimSun"/>
          <w:kern w:val="24"/>
          <w:lang w:eastAsia="ja-JP"/>
        </w:rPr>
        <w:t xml:space="preserve"> The mean number of words in memory descriptions in the smartphone-diary condition (</w:t>
      </w:r>
      <w:r w:rsidR="00F45636" w:rsidRPr="00D71B2B">
        <w:rPr>
          <w:rFonts w:eastAsia="SimSun"/>
          <w:i/>
          <w:kern w:val="24"/>
          <w:lang w:eastAsia="ja-JP"/>
        </w:rPr>
        <w:t>M</w:t>
      </w:r>
      <w:r w:rsidR="00F45636" w:rsidRPr="00D71B2B">
        <w:rPr>
          <w:rFonts w:eastAsia="SimSun"/>
          <w:kern w:val="24"/>
          <w:lang w:eastAsia="ja-JP"/>
        </w:rPr>
        <w:t xml:space="preserve"> = 14.81, </w:t>
      </w:r>
      <w:r w:rsidR="00F45636" w:rsidRPr="00D71B2B">
        <w:rPr>
          <w:rFonts w:eastAsia="SimSun"/>
          <w:i/>
          <w:kern w:val="24"/>
          <w:lang w:eastAsia="ja-JP"/>
        </w:rPr>
        <w:t>SD</w:t>
      </w:r>
      <w:r w:rsidR="00F45636" w:rsidRPr="00D71B2B">
        <w:rPr>
          <w:rFonts w:eastAsia="SimSun"/>
          <w:kern w:val="24"/>
          <w:lang w:eastAsia="ja-JP"/>
        </w:rPr>
        <w:t xml:space="preserve"> = 10.01) was not significantly different from the mean number of words in the paper-diary condition (</w:t>
      </w:r>
      <w:r w:rsidR="00F45636" w:rsidRPr="00D71B2B">
        <w:rPr>
          <w:rFonts w:eastAsia="SimSun"/>
          <w:i/>
          <w:kern w:val="24"/>
          <w:lang w:eastAsia="ja-JP"/>
        </w:rPr>
        <w:t>M</w:t>
      </w:r>
      <w:r w:rsidR="00F45636" w:rsidRPr="00D71B2B">
        <w:rPr>
          <w:rFonts w:eastAsia="SimSun"/>
          <w:kern w:val="24"/>
          <w:lang w:eastAsia="ja-JP"/>
        </w:rPr>
        <w:t xml:space="preserve"> = 13.69, </w:t>
      </w:r>
      <w:r w:rsidR="00F45636" w:rsidRPr="00D71B2B">
        <w:rPr>
          <w:rFonts w:eastAsia="SimSun"/>
          <w:i/>
          <w:kern w:val="24"/>
          <w:lang w:eastAsia="ja-JP"/>
        </w:rPr>
        <w:t>SD</w:t>
      </w:r>
      <w:r w:rsidR="00F45636" w:rsidRPr="00D71B2B">
        <w:rPr>
          <w:rFonts w:eastAsia="SimSun"/>
          <w:kern w:val="24"/>
          <w:lang w:eastAsia="ja-JP"/>
        </w:rPr>
        <w:t xml:space="preserve"> = 5.60), </w:t>
      </w:r>
      <w:r w:rsidR="00F45636" w:rsidRPr="00D71B2B">
        <w:rPr>
          <w:rFonts w:eastAsia="SimSun"/>
          <w:i/>
          <w:kern w:val="24"/>
          <w:lang w:eastAsia="ja-JP"/>
        </w:rPr>
        <w:t>F</w:t>
      </w:r>
      <w:r w:rsidR="00F45636" w:rsidRPr="00D71B2B">
        <w:rPr>
          <w:rFonts w:eastAsia="SimSun"/>
          <w:kern w:val="24"/>
          <w:lang w:eastAsia="ja-JP"/>
        </w:rPr>
        <w:t xml:space="preserve"> &lt; 1.</w:t>
      </w:r>
    </w:p>
    <w:p w14:paraId="362EBC31" w14:textId="0A88C4F7" w:rsidR="00ED12A7" w:rsidRPr="00D71B2B" w:rsidRDefault="005869F2" w:rsidP="009052AD">
      <w:pPr>
        <w:spacing w:line="480" w:lineRule="auto"/>
        <w:ind w:firstLine="720"/>
        <w:rPr>
          <w:rFonts w:eastAsia="SimSun"/>
          <w:kern w:val="24"/>
          <w:lang w:eastAsia="ja-JP"/>
        </w:rPr>
      </w:pPr>
      <w:r w:rsidRPr="00D71B2B">
        <w:rPr>
          <w:rFonts w:eastAsia="SimSun"/>
          <w:kern w:val="24"/>
          <w:lang w:eastAsia="ja-JP"/>
        </w:rPr>
        <w:lastRenderedPageBreak/>
        <w:t>P</w:t>
      </w:r>
      <w:r w:rsidR="00345E32" w:rsidRPr="00D71B2B">
        <w:rPr>
          <w:rFonts w:eastAsia="SimSun"/>
          <w:kern w:val="24"/>
          <w:lang w:eastAsia="ja-JP"/>
        </w:rPr>
        <w:t>articipants</w:t>
      </w:r>
      <w:r w:rsidR="00CF78ED" w:rsidRPr="00D71B2B">
        <w:rPr>
          <w:rFonts w:eastAsia="SimSun"/>
          <w:kern w:val="24"/>
          <w:lang w:eastAsia="ja-JP"/>
        </w:rPr>
        <w:t>’</w:t>
      </w:r>
      <w:r w:rsidR="00345E32" w:rsidRPr="00D71B2B">
        <w:rPr>
          <w:rFonts w:eastAsia="SimSun"/>
          <w:kern w:val="24"/>
          <w:lang w:eastAsia="ja-JP"/>
        </w:rPr>
        <w:t xml:space="preserve"> </w:t>
      </w:r>
      <w:r w:rsidRPr="00D71B2B">
        <w:rPr>
          <w:rFonts w:eastAsia="SimSun"/>
          <w:kern w:val="24"/>
          <w:lang w:eastAsia="ja-JP"/>
        </w:rPr>
        <w:t>responses in the</w:t>
      </w:r>
      <w:r w:rsidR="00345E32" w:rsidRPr="00D71B2B">
        <w:rPr>
          <w:rFonts w:eastAsia="SimSun"/>
          <w:kern w:val="24"/>
          <w:lang w:eastAsia="ja-JP"/>
        </w:rPr>
        <w:t xml:space="preserve"> </w:t>
      </w:r>
      <w:r w:rsidR="00E55515" w:rsidRPr="00D71B2B">
        <w:rPr>
          <w:rFonts w:eastAsia="SimSun"/>
          <w:kern w:val="24"/>
          <w:lang w:eastAsia="ja-JP"/>
        </w:rPr>
        <w:t>Diary Compliance Questionnaire</w:t>
      </w:r>
      <w:r w:rsidRPr="00D71B2B">
        <w:rPr>
          <w:rFonts w:eastAsia="SimSun"/>
          <w:kern w:val="24"/>
          <w:lang w:eastAsia="ja-JP"/>
        </w:rPr>
        <w:t xml:space="preserve"> showed that t</w:t>
      </w:r>
      <w:r w:rsidR="00C92CFA" w:rsidRPr="00D71B2B">
        <w:rPr>
          <w:rFonts w:eastAsia="SimSun"/>
          <w:kern w:val="24"/>
          <w:lang w:eastAsia="ja-JP"/>
        </w:rPr>
        <w:t xml:space="preserve">here was no significant difference between the groups </w:t>
      </w:r>
      <w:r w:rsidR="002C26C5" w:rsidRPr="00D71B2B">
        <w:rPr>
          <w:rFonts w:eastAsia="SimSun"/>
          <w:kern w:val="24"/>
          <w:lang w:eastAsia="ja-JP"/>
        </w:rPr>
        <w:t xml:space="preserve">in </w:t>
      </w:r>
      <w:r w:rsidR="00633725" w:rsidRPr="00D71B2B">
        <w:rPr>
          <w:rFonts w:eastAsia="SimSun"/>
          <w:kern w:val="24"/>
          <w:lang w:eastAsia="ja-JP"/>
        </w:rPr>
        <w:t xml:space="preserve">the percentage of </w:t>
      </w:r>
      <w:r w:rsidR="00E55515" w:rsidRPr="00D71B2B">
        <w:rPr>
          <w:rFonts w:eastAsia="SimSun"/>
          <w:kern w:val="24"/>
          <w:lang w:eastAsia="ja-JP"/>
        </w:rPr>
        <w:t>IAMs</w:t>
      </w:r>
      <w:r w:rsidR="004D1D6C" w:rsidRPr="00D71B2B">
        <w:rPr>
          <w:rFonts w:eastAsia="SimSun"/>
          <w:kern w:val="24"/>
          <w:lang w:eastAsia="ja-JP"/>
        </w:rPr>
        <w:t xml:space="preserve"> that</w:t>
      </w:r>
      <w:r w:rsidR="00E55515" w:rsidRPr="00D71B2B">
        <w:rPr>
          <w:rFonts w:eastAsia="SimSun"/>
          <w:kern w:val="24"/>
          <w:lang w:eastAsia="ja-JP"/>
        </w:rPr>
        <w:t xml:space="preserve"> </w:t>
      </w:r>
      <w:r w:rsidR="00633725" w:rsidRPr="00D71B2B">
        <w:rPr>
          <w:rFonts w:eastAsia="SimSun"/>
          <w:kern w:val="24"/>
          <w:lang w:eastAsia="ja-JP"/>
        </w:rPr>
        <w:t xml:space="preserve">they </w:t>
      </w:r>
      <w:r w:rsidR="004D1D6C" w:rsidRPr="00D71B2B">
        <w:rPr>
          <w:rFonts w:eastAsia="SimSun"/>
          <w:kern w:val="24"/>
          <w:lang w:eastAsia="ja-JP"/>
        </w:rPr>
        <w:t xml:space="preserve">reported </w:t>
      </w:r>
      <w:r w:rsidR="008444B9" w:rsidRPr="00D71B2B">
        <w:rPr>
          <w:rFonts w:eastAsia="SimSun"/>
          <w:kern w:val="24"/>
          <w:lang w:eastAsia="ja-JP"/>
        </w:rPr>
        <w:t>they were</w:t>
      </w:r>
      <w:r w:rsidR="00633725" w:rsidRPr="00D71B2B">
        <w:rPr>
          <w:rFonts w:eastAsia="SimSun"/>
          <w:kern w:val="24"/>
          <w:lang w:eastAsia="ja-JP"/>
        </w:rPr>
        <w:t xml:space="preserve"> able to record</w:t>
      </w:r>
      <w:r w:rsidR="004D1D6C" w:rsidRPr="00D71B2B">
        <w:rPr>
          <w:rFonts w:eastAsia="SimSun"/>
          <w:kern w:val="24"/>
          <w:lang w:eastAsia="ja-JP"/>
        </w:rPr>
        <w:t xml:space="preserve"> </w:t>
      </w:r>
      <w:r w:rsidR="000A3071">
        <w:rPr>
          <w:rFonts w:eastAsia="SimSun"/>
          <w:kern w:val="24"/>
          <w:lang w:eastAsia="ja-JP"/>
        </w:rPr>
        <w:t xml:space="preserve">and acknowledge </w:t>
      </w:r>
      <w:r w:rsidR="004D1D6C" w:rsidRPr="00D71B2B">
        <w:rPr>
          <w:rFonts w:eastAsia="SimSun"/>
          <w:kern w:val="24"/>
          <w:lang w:eastAsia="ja-JP"/>
        </w:rPr>
        <w:t>(</w:t>
      </w:r>
      <w:r w:rsidR="00633725" w:rsidRPr="00D71B2B">
        <w:rPr>
          <w:rFonts w:eastAsia="SimSun"/>
          <w:kern w:val="24"/>
          <w:lang w:eastAsia="ja-JP"/>
        </w:rPr>
        <w:t xml:space="preserve">69% </w:t>
      </w:r>
      <w:r w:rsidR="004D1D6C" w:rsidRPr="00D71B2B">
        <w:rPr>
          <w:rFonts w:eastAsia="SimSun"/>
          <w:kern w:val="24"/>
          <w:lang w:eastAsia="ja-JP"/>
        </w:rPr>
        <w:t>in the smartphone</w:t>
      </w:r>
      <w:r w:rsidR="00633725" w:rsidRPr="00D71B2B">
        <w:rPr>
          <w:rFonts w:eastAsia="SimSun"/>
          <w:kern w:val="24"/>
          <w:lang w:eastAsia="ja-JP"/>
        </w:rPr>
        <w:t xml:space="preserve">-diary, 68% </w:t>
      </w:r>
      <w:r w:rsidR="005C2192" w:rsidRPr="00D71B2B">
        <w:rPr>
          <w:rFonts w:eastAsia="SimSun"/>
          <w:kern w:val="24"/>
          <w:lang w:eastAsia="ja-JP"/>
        </w:rPr>
        <w:t>in paper-</w:t>
      </w:r>
      <w:r w:rsidR="00633725" w:rsidRPr="00D71B2B">
        <w:rPr>
          <w:rFonts w:eastAsia="SimSun"/>
          <w:kern w:val="24"/>
          <w:lang w:eastAsia="ja-JP"/>
        </w:rPr>
        <w:t>diary</w:t>
      </w:r>
      <w:r w:rsidR="005C2192" w:rsidRPr="00D71B2B">
        <w:rPr>
          <w:rFonts w:eastAsia="SimSun"/>
          <w:kern w:val="24"/>
          <w:lang w:eastAsia="ja-JP"/>
        </w:rPr>
        <w:t xml:space="preserve"> condition</w:t>
      </w:r>
      <w:r w:rsidR="00B82A52" w:rsidRPr="00D71B2B">
        <w:rPr>
          <w:rFonts w:eastAsia="SimSun"/>
          <w:kern w:val="24"/>
          <w:lang w:eastAsia="ja-JP"/>
        </w:rPr>
        <w:t xml:space="preserve">, </w:t>
      </w:r>
      <w:r w:rsidR="00CF4C33" w:rsidRPr="00D71B2B">
        <w:rPr>
          <w:rFonts w:eastAsia="SimSun"/>
          <w:i/>
          <w:kern w:val="24"/>
          <w:lang w:eastAsia="ja-JP"/>
        </w:rPr>
        <w:t>F</w:t>
      </w:r>
      <w:r w:rsidR="00CF4C33" w:rsidRPr="00D71B2B">
        <w:rPr>
          <w:rFonts w:eastAsia="SimSun"/>
          <w:kern w:val="24"/>
          <w:lang w:eastAsia="ja-JP"/>
        </w:rPr>
        <w:t xml:space="preserve"> &lt; 1)</w:t>
      </w:r>
      <w:r w:rsidR="000A3071">
        <w:rPr>
          <w:rFonts w:eastAsia="SimSun"/>
          <w:kern w:val="24"/>
          <w:lang w:eastAsia="ja-JP"/>
        </w:rPr>
        <w:t>, out of all the IAMs they had over the 7-day period</w:t>
      </w:r>
      <w:r w:rsidR="00633725" w:rsidRPr="00D71B2B">
        <w:rPr>
          <w:rFonts w:eastAsia="SimSun"/>
          <w:kern w:val="24"/>
          <w:lang w:eastAsia="ja-JP"/>
        </w:rPr>
        <w:t xml:space="preserve">. However, </w:t>
      </w:r>
      <w:r w:rsidR="00345E32" w:rsidRPr="00D71B2B">
        <w:rPr>
          <w:rFonts w:eastAsia="SimSun"/>
          <w:kern w:val="24"/>
          <w:lang w:eastAsia="ja-JP"/>
        </w:rPr>
        <w:t>groups differed sign</w:t>
      </w:r>
      <w:r w:rsidR="00B347FF" w:rsidRPr="00D71B2B">
        <w:rPr>
          <w:rFonts w:eastAsia="SimSun"/>
          <w:kern w:val="24"/>
          <w:lang w:eastAsia="ja-JP"/>
        </w:rPr>
        <w:t>ificantly on the remaining questions.</w:t>
      </w:r>
      <w:r w:rsidR="005A3C0C" w:rsidRPr="00D71B2B">
        <w:rPr>
          <w:rFonts w:eastAsia="SimSun"/>
          <w:kern w:val="24"/>
          <w:lang w:eastAsia="ja-JP"/>
        </w:rPr>
        <w:t xml:space="preserve"> </w:t>
      </w:r>
      <w:r w:rsidR="004D28D5" w:rsidRPr="00D71B2B">
        <w:rPr>
          <w:rFonts w:eastAsia="SimSun"/>
          <w:kern w:val="24"/>
          <w:lang w:eastAsia="ja-JP"/>
        </w:rPr>
        <w:t>In the smartphone group,</w:t>
      </w:r>
      <w:r w:rsidR="00102BD8" w:rsidRPr="00D71B2B">
        <w:rPr>
          <w:rFonts w:eastAsia="SimSun"/>
          <w:kern w:val="24"/>
          <w:lang w:eastAsia="ja-JP"/>
        </w:rPr>
        <w:t xml:space="preserve"> 79% reported that carrying the diary</w:t>
      </w:r>
      <w:r w:rsidR="002644AD" w:rsidRPr="00D71B2B">
        <w:rPr>
          <w:rFonts w:eastAsia="SimSun"/>
          <w:kern w:val="24"/>
          <w:lang w:eastAsia="ja-JP"/>
        </w:rPr>
        <w:t xml:space="preserve"> with them at all times</w:t>
      </w:r>
      <w:r w:rsidR="0041532A" w:rsidRPr="00D71B2B">
        <w:rPr>
          <w:rFonts w:eastAsia="SimSun"/>
          <w:kern w:val="24"/>
          <w:lang w:eastAsia="ja-JP"/>
        </w:rPr>
        <w:t xml:space="preserve"> was </w:t>
      </w:r>
      <w:r w:rsidR="00387D09" w:rsidRPr="00D71B2B">
        <w:rPr>
          <w:rFonts w:eastAsia="SimSun"/>
          <w:kern w:val="24"/>
          <w:lang w:eastAsia="ja-JP"/>
        </w:rPr>
        <w:t>“</w:t>
      </w:r>
      <w:r w:rsidR="0041532A" w:rsidRPr="00D71B2B">
        <w:rPr>
          <w:rFonts w:eastAsia="SimSun"/>
          <w:kern w:val="24"/>
          <w:lang w:eastAsia="ja-JP"/>
        </w:rPr>
        <w:t>v</w:t>
      </w:r>
      <w:r w:rsidR="00102BD8" w:rsidRPr="00D71B2B">
        <w:rPr>
          <w:rFonts w:eastAsia="SimSun"/>
          <w:kern w:val="24"/>
          <w:lang w:eastAsia="ja-JP"/>
        </w:rPr>
        <w:t>ery easy</w:t>
      </w:r>
      <w:r w:rsidR="00EC0154" w:rsidRPr="00D71B2B">
        <w:rPr>
          <w:rFonts w:eastAsia="SimSun"/>
          <w:kern w:val="24"/>
          <w:lang w:eastAsia="ja-JP"/>
        </w:rPr>
        <w:t>”</w:t>
      </w:r>
      <w:r w:rsidR="00102BD8" w:rsidRPr="00D71B2B">
        <w:rPr>
          <w:rFonts w:eastAsia="SimSun"/>
          <w:kern w:val="24"/>
          <w:lang w:eastAsia="ja-JP"/>
        </w:rPr>
        <w:t xml:space="preserve">, </w:t>
      </w:r>
      <w:r w:rsidR="001C434A" w:rsidRPr="00D71B2B">
        <w:rPr>
          <w:rFonts w:eastAsia="SimSun"/>
          <w:kern w:val="24"/>
          <w:lang w:eastAsia="ja-JP"/>
        </w:rPr>
        <w:t xml:space="preserve">while </w:t>
      </w:r>
      <w:r w:rsidR="001C3191" w:rsidRPr="00D71B2B">
        <w:rPr>
          <w:rFonts w:eastAsia="SimSun"/>
          <w:kern w:val="24"/>
          <w:lang w:eastAsia="ja-JP"/>
        </w:rPr>
        <w:t>only</w:t>
      </w:r>
      <w:r w:rsidR="00102BD8" w:rsidRPr="00D71B2B">
        <w:rPr>
          <w:rFonts w:eastAsia="SimSun"/>
          <w:kern w:val="24"/>
          <w:lang w:eastAsia="ja-JP"/>
        </w:rPr>
        <w:t xml:space="preserve"> 21% of </w:t>
      </w:r>
      <w:r w:rsidR="001C3191" w:rsidRPr="00D71B2B">
        <w:rPr>
          <w:rFonts w:eastAsia="SimSun"/>
          <w:kern w:val="24"/>
          <w:lang w:eastAsia="ja-JP"/>
        </w:rPr>
        <w:t>participants in the paper-diary condition chose this option on a 4-point rating scale (</w:t>
      </w:r>
      <w:r w:rsidR="0029234C" w:rsidRPr="00D71B2B">
        <w:rPr>
          <w:rFonts w:eastAsia="SimSun"/>
          <w:i/>
          <w:kern w:val="24"/>
          <w:lang w:eastAsia="ja-JP"/>
        </w:rPr>
        <w:t>very easy, somewhat easy, somewhat difficult, v</w:t>
      </w:r>
      <w:r w:rsidR="001C3191" w:rsidRPr="00D71B2B">
        <w:rPr>
          <w:rFonts w:eastAsia="SimSun"/>
          <w:i/>
          <w:kern w:val="24"/>
          <w:lang w:eastAsia="ja-JP"/>
        </w:rPr>
        <w:t>ery difficult</w:t>
      </w:r>
      <w:r w:rsidR="001C3191" w:rsidRPr="00D71B2B">
        <w:rPr>
          <w:rFonts w:eastAsia="SimSun"/>
          <w:kern w:val="24"/>
          <w:lang w:eastAsia="ja-JP"/>
        </w:rPr>
        <w:t>)</w:t>
      </w:r>
      <w:r w:rsidR="00102BD8" w:rsidRPr="00D71B2B">
        <w:rPr>
          <w:rFonts w:eastAsia="SimSun"/>
          <w:kern w:val="24"/>
          <w:lang w:eastAsia="ja-JP"/>
        </w:rPr>
        <w:t>, χ</w:t>
      </w:r>
      <w:r w:rsidR="00102BD8" w:rsidRPr="00D71B2B">
        <w:rPr>
          <w:rFonts w:eastAsia="SimSun"/>
          <w:kern w:val="24"/>
          <w:vertAlign w:val="superscript"/>
          <w:lang w:eastAsia="ja-JP"/>
        </w:rPr>
        <w:t xml:space="preserve">2 </w:t>
      </w:r>
      <w:r w:rsidR="00102BD8" w:rsidRPr="00D71B2B">
        <w:rPr>
          <w:rFonts w:eastAsia="SimSun"/>
          <w:kern w:val="24"/>
          <w:lang w:eastAsia="ja-JP"/>
        </w:rPr>
        <w:t>(3, </w:t>
      </w:r>
      <w:r w:rsidR="00102BD8" w:rsidRPr="00D71B2B">
        <w:rPr>
          <w:rFonts w:eastAsia="SimSun"/>
          <w:i/>
          <w:iCs/>
          <w:kern w:val="24"/>
          <w:lang w:eastAsia="ja-JP"/>
        </w:rPr>
        <w:t>N</w:t>
      </w:r>
      <w:r w:rsidR="00102BD8" w:rsidRPr="00D71B2B">
        <w:rPr>
          <w:rFonts w:eastAsia="SimSun"/>
          <w:kern w:val="24"/>
          <w:lang w:eastAsia="ja-JP"/>
        </w:rPr>
        <w:t> = 60) = 21.94, </w:t>
      </w:r>
      <w:r w:rsidR="00102BD8" w:rsidRPr="00D71B2B">
        <w:rPr>
          <w:rFonts w:eastAsia="SimSun"/>
          <w:i/>
          <w:iCs/>
          <w:kern w:val="24"/>
          <w:lang w:eastAsia="ja-JP"/>
        </w:rPr>
        <w:t>p</w:t>
      </w:r>
      <w:r w:rsidR="00102BD8" w:rsidRPr="00D71B2B">
        <w:rPr>
          <w:rFonts w:eastAsia="SimSun"/>
          <w:kern w:val="24"/>
          <w:lang w:eastAsia="ja-JP"/>
        </w:rPr>
        <w:t> &lt; .0001.</w:t>
      </w:r>
      <w:r w:rsidR="001C3191" w:rsidRPr="00D71B2B">
        <w:rPr>
          <w:rFonts w:eastAsia="SimSun"/>
          <w:kern w:val="24"/>
          <w:lang w:eastAsia="ja-JP"/>
        </w:rPr>
        <w:t xml:space="preserve"> </w:t>
      </w:r>
      <w:r w:rsidR="009E7FC3" w:rsidRPr="00D71B2B">
        <w:rPr>
          <w:rFonts w:eastAsia="SimSun"/>
          <w:kern w:val="24"/>
          <w:lang w:eastAsia="ja-JP"/>
        </w:rPr>
        <w:t xml:space="preserve">Similarly, </w:t>
      </w:r>
      <w:r w:rsidR="008C381F" w:rsidRPr="00D71B2B">
        <w:rPr>
          <w:rFonts w:eastAsia="SimSun"/>
          <w:kern w:val="24"/>
          <w:lang w:eastAsia="ja-JP"/>
        </w:rPr>
        <w:t>68% of participants in the smartphone-diary co</w:t>
      </w:r>
      <w:r w:rsidR="00FF7092" w:rsidRPr="00D71B2B">
        <w:rPr>
          <w:rFonts w:eastAsia="SimSun"/>
          <w:kern w:val="24"/>
          <w:lang w:eastAsia="ja-JP"/>
        </w:rPr>
        <w:t>n</w:t>
      </w:r>
      <w:r w:rsidR="008C381F" w:rsidRPr="00D71B2B">
        <w:rPr>
          <w:rFonts w:eastAsia="SimSun"/>
          <w:kern w:val="24"/>
          <w:lang w:eastAsia="ja-JP"/>
        </w:rPr>
        <w:t xml:space="preserve">dition reported that </w:t>
      </w:r>
      <w:r w:rsidR="009E7FC3" w:rsidRPr="00D71B2B">
        <w:rPr>
          <w:rFonts w:eastAsia="SimSun"/>
          <w:kern w:val="24"/>
          <w:lang w:eastAsia="ja-JP"/>
        </w:rPr>
        <w:t>recording memories in the diary</w:t>
      </w:r>
      <w:r w:rsidR="008C381F" w:rsidRPr="00D71B2B">
        <w:rPr>
          <w:rFonts w:eastAsia="SimSun"/>
          <w:kern w:val="24"/>
          <w:lang w:eastAsia="ja-JP"/>
        </w:rPr>
        <w:t xml:space="preserve"> was </w:t>
      </w:r>
      <w:r w:rsidR="00387D09" w:rsidRPr="00D71B2B">
        <w:rPr>
          <w:rFonts w:eastAsia="SimSun"/>
          <w:kern w:val="24"/>
          <w:lang w:eastAsia="ja-JP"/>
        </w:rPr>
        <w:t>“</w:t>
      </w:r>
      <w:r w:rsidR="001E429A" w:rsidRPr="00D71B2B">
        <w:rPr>
          <w:rFonts w:eastAsia="SimSun"/>
          <w:kern w:val="24"/>
          <w:lang w:eastAsia="ja-JP"/>
        </w:rPr>
        <w:t>v</w:t>
      </w:r>
      <w:r w:rsidR="008C381F" w:rsidRPr="00D71B2B">
        <w:rPr>
          <w:rFonts w:eastAsia="SimSun"/>
          <w:kern w:val="24"/>
          <w:lang w:eastAsia="ja-JP"/>
        </w:rPr>
        <w:t>ery easy</w:t>
      </w:r>
      <w:r w:rsidR="00EC0154" w:rsidRPr="00D71B2B">
        <w:rPr>
          <w:rFonts w:eastAsia="SimSun"/>
          <w:kern w:val="24"/>
          <w:lang w:eastAsia="ja-JP"/>
        </w:rPr>
        <w:t>”</w:t>
      </w:r>
      <w:r w:rsidR="00260D54" w:rsidRPr="00D71B2B">
        <w:rPr>
          <w:rFonts w:eastAsia="SimSun"/>
          <w:kern w:val="24"/>
          <w:lang w:eastAsia="ja-JP"/>
        </w:rPr>
        <w:t xml:space="preserve"> in comparison to</w:t>
      </w:r>
      <w:r w:rsidR="006D24D8" w:rsidRPr="00D71B2B">
        <w:rPr>
          <w:rFonts w:eastAsia="SimSun"/>
          <w:kern w:val="24"/>
          <w:lang w:eastAsia="ja-JP"/>
        </w:rPr>
        <w:t xml:space="preserve"> only</w:t>
      </w:r>
      <w:r w:rsidR="00260D54" w:rsidRPr="00D71B2B">
        <w:rPr>
          <w:rFonts w:eastAsia="SimSun"/>
          <w:kern w:val="24"/>
          <w:lang w:eastAsia="ja-JP"/>
        </w:rPr>
        <w:t xml:space="preserve"> </w:t>
      </w:r>
      <w:r w:rsidR="008C381F" w:rsidRPr="00D71B2B">
        <w:rPr>
          <w:rFonts w:eastAsia="SimSun"/>
          <w:kern w:val="24"/>
          <w:lang w:eastAsia="ja-JP"/>
        </w:rPr>
        <w:t>32% of participants in the paper-diary condition</w:t>
      </w:r>
      <w:r w:rsidR="009C1698" w:rsidRPr="00D71B2B">
        <w:rPr>
          <w:rFonts w:eastAsia="SimSun"/>
          <w:kern w:val="24"/>
          <w:lang w:eastAsia="ja-JP"/>
        </w:rPr>
        <w:t xml:space="preserve">, </w:t>
      </w:r>
      <w:r w:rsidR="00633725" w:rsidRPr="00D71B2B">
        <w:rPr>
          <w:rFonts w:eastAsia="SimSun"/>
          <w:kern w:val="24"/>
          <w:lang w:eastAsia="ja-JP"/>
        </w:rPr>
        <w:t>χ</w:t>
      </w:r>
      <w:r w:rsidR="00633725" w:rsidRPr="00D71B2B">
        <w:rPr>
          <w:rFonts w:eastAsia="SimSun"/>
          <w:kern w:val="24"/>
          <w:vertAlign w:val="superscript"/>
          <w:lang w:eastAsia="ja-JP"/>
        </w:rPr>
        <w:t>2</w:t>
      </w:r>
      <w:r w:rsidR="00B82A52" w:rsidRPr="00D71B2B">
        <w:rPr>
          <w:rFonts w:eastAsia="SimSun"/>
        </w:rPr>
        <w:t> </w:t>
      </w:r>
      <w:r w:rsidR="00B82A52" w:rsidRPr="00D71B2B">
        <w:rPr>
          <w:rFonts w:eastAsia="SimSun"/>
          <w:kern w:val="24"/>
          <w:lang w:eastAsia="ja-JP"/>
        </w:rPr>
        <w:t>(</w:t>
      </w:r>
      <w:r w:rsidR="00633725" w:rsidRPr="00D71B2B">
        <w:rPr>
          <w:rFonts w:eastAsia="SimSun"/>
          <w:kern w:val="24"/>
          <w:lang w:eastAsia="ja-JP"/>
        </w:rPr>
        <w:t>3, </w:t>
      </w:r>
      <w:r w:rsidR="00633725" w:rsidRPr="00D71B2B">
        <w:rPr>
          <w:rFonts w:eastAsia="SimSun"/>
          <w:i/>
          <w:iCs/>
          <w:kern w:val="24"/>
          <w:lang w:eastAsia="ja-JP"/>
        </w:rPr>
        <w:t>N</w:t>
      </w:r>
      <w:r w:rsidR="00633725" w:rsidRPr="00D71B2B">
        <w:rPr>
          <w:rFonts w:eastAsia="SimSun"/>
          <w:kern w:val="24"/>
          <w:lang w:eastAsia="ja-JP"/>
        </w:rPr>
        <w:t> = 60) = 8.54, </w:t>
      </w:r>
      <w:r w:rsidR="00633725" w:rsidRPr="00D71B2B">
        <w:rPr>
          <w:rFonts w:eastAsia="SimSun"/>
          <w:i/>
          <w:iCs/>
          <w:kern w:val="24"/>
          <w:lang w:eastAsia="ja-JP"/>
        </w:rPr>
        <w:t>p</w:t>
      </w:r>
      <w:r w:rsidR="00633725" w:rsidRPr="00D71B2B">
        <w:rPr>
          <w:rFonts w:eastAsia="SimSun"/>
          <w:kern w:val="24"/>
          <w:lang w:eastAsia="ja-JP"/>
        </w:rPr>
        <w:t> </w:t>
      </w:r>
      <w:r w:rsidR="006D24D8" w:rsidRPr="00D71B2B">
        <w:rPr>
          <w:rFonts w:eastAsia="SimSun"/>
          <w:kern w:val="24"/>
          <w:lang w:eastAsia="ja-JP"/>
        </w:rPr>
        <w:t>= .036.</w:t>
      </w:r>
    </w:p>
    <w:p w14:paraId="39F67626" w14:textId="29D6456D" w:rsidR="002116E6" w:rsidRPr="00D71B2B" w:rsidRDefault="00EE000C" w:rsidP="009052AD">
      <w:pPr>
        <w:spacing w:line="480" w:lineRule="auto"/>
        <w:ind w:firstLine="720"/>
        <w:rPr>
          <w:rFonts w:eastAsia="SimSun"/>
          <w:kern w:val="24"/>
          <w:lang w:eastAsia="ja-JP"/>
        </w:rPr>
      </w:pPr>
      <w:r w:rsidRPr="00D71B2B">
        <w:rPr>
          <w:rFonts w:eastAsia="SimSun"/>
          <w:kern w:val="24"/>
          <w:lang w:eastAsia="ja-JP"/>
        </w:rPr>
        <w:t>Moreover, while n</w:t>
      </w:r>
      <w:r w:rsidR="00FE244E" w:rsidRPr="00D71B2B">
        <w:rPr>
          <w:rFonts w:eastAsia="SimSun"/>
          <w:kern w:val="24"/>
          <w:lang w:eastAsia="ja-JP"/>
        </w:rPr>
        <w:t xml:space="preserve">one of the </w:t>
      </w:r>
      <w:r w:rsidR="006A4AA5" w:rsidRPr="00D71B2B">
        <w:rPr>
          <w:rFonts w:eastAsia="SimSun"/>
          <w:kern w:val="24"/>
          <w:lang w:eastAsia="ja-JP"/>
        </w:rPr>
        <w:t>smartphone-</w:t>
      </w:r>
      <w:r w:rsidR="00633725" w:rsidRPr="00D71B2B">
        <w:rPr>
          <w:rFonts w:eastAsia="SimSun"/>
          <w:kern w:val="24"/>
          <w:lang w:eastAsia="ja-JP"/>
        </w:rPr>
        <w:t xml:space="preserve">diary participants </w:t>
      </w:r>
      <w:r w:rsidR="006A4AA5" w:rsidRPr="00D71B2B">
        <w:rPr>
          <w:rFonts w:eastAsia="SimSun"/>
          <w:kern w:val="24"/>
          <w:lang w:eastAsia="ja-JP"/>
        </w:rPr>
        <w:t xml:space="preserve">reported </w:t>
      </w:r>
      <w:r w:rsidR="00FE244E" w:rsidRPr="00D71B2B">
        <w:rPr>
          <w:rFonts w:eastAsia="SimSun"/>
          <w:kern w:val="24"/>
          <w:lang w:eastAsia="ja-JP"/>
        </w:rPr>
        <w:t xml:space="preserve">forgetting to </w:t>
      </w:r>
      <w:r w:rsidR="006A4AA5" w:rsidRPr="00D71B2B">
        <w:rPr>
          <w:rFonts w:eastAsia="SimSun"/>
          <w:kern w:val="24"/>
          <w:lang w:eastAsia="ja-JP"/>
        </w:rPr>
        <w:t xml:space="preserve">carry </w:t>
      </w:r>
      <w:r w:rsidR="00633725" w:rsidRPr="00D71B2B">
        <w:rPr>
          <w:rFonts w:eastAsia="SimSun"/>
          <w:kern w:val="24"/>
          <w:lang w:eastAsia="ja-JP"/>
        </w:rPr>
        <w:t xml:space="preserve">their </w:t>
      </w:r>
      <w:r w:rsidR="006072FF" w:rsidRPr="00D71B2B">
        <w:rPr>
          <w:rFonts w:eastAsia="SimSun"/>
          <w:kern w:val="24"/>
          <w:lang w:eastAsia="ja-JP"/>
        </w:rPr>
        <w:t>smartphone with them</w:t>
      </w:r>
      <w:r w:rsidR="00633725" w:rsidRPr="00D71B2B">
        <w:rPr>
          <w:rFonts w:eastAsia="SimSun"/>
          <w:kern w:val="24"/>
          <w:lang w:eastAsia="ja-JP"/>
        </w:rPr>
        <w:t xml:space="preserve"> </w:t>
      </w:r>
      <w:r w:rsidR="006072FF" w:rsidRPr="00D71B2B">
        <w:rPr>
          <w:rFonts w:eastAsia="SimSun"/>
          <w:kern w:val="24"/>
          <w:lang w:eastAsia="ja-JP"/>
        </w:rPr>
        <w:t xml:space="preserve">on </w:t>
      </w:r>
      <w:r w:rsidR="00FE244E" w:rsidRPr="00D71B2B">
        <w:rPr>
          <w:rFonts w:eastAsia="SimSun"/>
          <w:kern w:val="24"/>
          <w:lang w:eastAsia="ja-JP"/>
        </w:rPr>
        <w:t xml:space="preserve">any </w:t>
      </w:r>
      <w:r w:rsidR="006072FF" w:rsidRPr="00D71B2B">
        <w:rPr>
          <w:rFonts w:eastAsia="SimSun"/>
          <w:kern w:val="24"/>
          <w:lang w:eastAsia="ja-JP"/>
        </w:rPr>
        <w:t>of the seven days of the study</w:t>
      </w:r>
      <w:r w:rsidR="00633725" w:rsidRPr="00D71B2B">
        <w:rPr>
          <w:rFonts w:eastAsia="SimSun"/>
          <w:kern w:val="24"/>
          <w:lang w:eastAsia="ja-JP"/>
        </w:rPr>
        <w:t xml:space="preserve">, </w:t>
      </w:r>
      <w:r w:rsidR="00FE244E" w:rsidRPr="00D71B2B">
        <w:rPr>
          <w:rFonts w:eastAsia="SimSun"/>
          <w:kern w:val="24"/>
          <w:lang w:eastAsia="ja-JP"/>
        </w:rPr>
        <w:t xml:space="preserve">35% </w:t>
      </w:r>
      <w:r w:rsidR="006845DF" w:rsidRPr="00D71B2B">
        <w:rPr>
          <w:rFonts w:eastAsia="SimSun"/>
          <w:kern w:val="24"/>
          <w:lang w:eastAsia="ja-JP"/>
        </w:rPr>
        <w:t>of paper-diary partici</w:t>
      </w:r>
      <w:r w:rsidR="00FE244E" w:rsidRPr="00D71B2B">
        <w:rPr>
          <w:rFonts w:eastAsia="SimSun"/>
          <w:kern w:val="24"/>
          <w:lang w:eastAsia="ja-JP"/>
        </w:rPr>
        <w:t xml:space="preserve">pants </w:t>
      </w:r>
      <w:r w:rsidR="00633725" w:rsidRPr="00D71B2B">
        <w:rPr>
          <w:rFonts w:eastAsia="SimSun"/>
          <w:kern w:val="24"/>
          <w:lang w:eastAsia="ja-JP"/>
        </w:rPr>
        <w:t xml:space="preserve">reported forgetting to carry the diary </w:t>
      </w:r>
      <w:r w:rsidR="00A7794F" w:rsidRPr="00D71B2B">
        <w:rPr>
          <w:rFonts w:eastAsia="SimSun"/>
          <w:kern w:val="24"/>
          <w:lang w:eastAsia="ja-JP"/>
        </w:rPr>
        <w:t>for one</w:t>
      </w:r>
      <w:r w:rsidR="00FE244E" w:rsidRPr="00D71B2B">
        <w:rPr>
          <w:rFonts w:eastAsia="SimSun"/>
          <w:kern w:val="24"/>
          <w:lang w:eastAsia="ja-JP"/>
        </w:rPr>
        <w:t xml:space="preserve"> (19%)</w:t>
      </w:r>
      <w:r w:rsidR="00633725" w:rsidRPr="00D71B2B">
        <w:rPr>
          <w:rFonts w:eastAsia="SimSun"/>
          <w:kern w:val="24"/>
          <w:lang w:eastAsia="ja-JP"/>
        </w:rPr>
        <w:t xml:space="preserve">, </w:t>
      </w:r>
      <w:r w:rsidR="00A7794F" w:rsidRPr="00D71B2B">
        <w:rPr>
          <w:rFonts w:eastAsia="SimSun"/>
          <w:kern w:val="24"/>
          <w:lang w:eastAsia="ja-JP"/>
        </w:rPr>
        <w:t xml:space="preserve">two </w:t>
      </w:r>
      <w:r w:rsidR="00FE244E" w:rsidRPr="00D71B2B">
        <w:rPr>
          <w:rFonts w:eastAsia="SimSun"/>
          <w:kern w:val="24"/>
          <w:lang w:eastAsia="ja-JP"/>
        </w:rPr>
        <w:t xml:space="preserve">(10%) </w:t>
      </w:r>
      <w:r w:rsidR="00633725" w:rsidRPr="00D71B2B">
        <w:rPr>
          <w:rFonts w:eastAsia="SimSun"/>
          <w:kern w:val="24"/>
          <w:lang w:eastAsia="ja-JP"/>
        </w:rPr>
        <w:t xml:space="preserve">or even </w:t>
      </w:r>
      <w:r w:rsidR="00A7794F" w:rsidRPr="00D71B2B">
        <w:rPr>
          <w:rFonts w:eastAsia="SimSun"/>
          <w:kern w:val="24"/>
          <w:lang w:eastAsia="ja-JP"/>
        </w:rPr>
        <w:t xml:space="preserve">three </w:t>
      </w:r>
      <w:r w:rsidR="00633725" w:rsidRPr="00D71B2B">
        <w:rPr>
          <w:rFonts w:eastAsia="SimSun"/>
          <w:kern w:val="24"/>
          <w:lang w:eastAsia="ja-JP"/>
        </w:rPr>
        <w:t>days</w:t>
      </w:r>
      <w:r w:rsidR="00FE244E" w:rsidRPr="00D71B2B">
        <w:rPr>
          <w:rFonts w:eastAsia="SimSun"/>
          <w:kern w:val="24"/>
          <w:lang w:eastAsia="ja-JP"/>
        </w:rPr>
        <w:t xml:space="preserve"> (6%).</w:t>
      </w:r>
      <w:r w:rsidR="00990BE2" w:rsidRPr="00D71B2B">
        <w:rPr>
          <w:rFonts w:eastAsia="SimSun"/>
          <w:kern w:val="24"/>
          <w:lang w:eastAsia="ja-JP"/>
        </w:rPr>
        <w:t xml:space="preserve"> </w:t>
      </w:r>
      <w:r w:rsidR="003911A3" w:rsidRPr="00D71B2B">
        <w:rPr>
          <w:rFonts w:eastAsia="SimSun"/>
          <w:kern w:val="24"/>
          <w:lang w:eastAsia="ja-JP"/>
        </w:rPr>
        <w:t>I</w:t>
      </w:r>
      <w:r w:rsidR="00035515" w:rsidRPr="00D71B2B">
        <w:rPr>
          <w:rFonts w:eastAsia="SimSun"/>
          <w:kern w:val="24"/>
          <w:lang w:eastAsia="ja-JP"/>
        </w:rPr>
        <w:t xml:space="preserve">n a one-sample </w:t>
      </w:r>
      <w:r w:rsidR="00035515" w:rsidRPr="00D71B2B">
        <w:rPr>
          <w:rFonts w:eastAsia="SimSun"/>
          <w:i/>
          <w:kern w:val="24"/>
          <w:lang w:eastAsia="ja-JP"/>
        </w:rPr>
        <w:t>t</w:t>
      </w:r>
      <w:r w:rsidR="00035515" w:rsidRPr="00D71B2B">
        <w:rPr>
          <w:rFonts w:eastAsia="SimSun"/>
          <w:kern w:val="24"/>
          <w:lang w:eastAsia="ja-JP"/>
        </w:rPr>
        <w:t xml:space="preserve">-test, the </w:t>
      </w:r>
      <w:r w:rsidR="00860229" w:rsidRPr="00D71B2B">
        <w:rPr>
          <w:rFonts w:eastAsia="SimSun"/>
          <w:kern w:val="24"/>
          <w:lang w:eastAsia="ja-JP"/>
        </w:rPr>
        <w:t xml:space="preserve">mean </w:t>
      </w:r>
      <w:r w:rsidR="00035515" w:rsidRPr="00D71B2B">
        <w:rPr>
          <w:rFonts w:eastAsia="SimSun"/>
          <w:kern w:val="24"/>
          <w:lang w:eastAsia="ja-JP"/>
        </w:rPr>
        <w:t>number of forgotten days in the paper</w:t>
      </w:r>
      <w:r w:rsidR="00771538" w:rsidRPr="00D71B2B">
        <w:rPr>
          <w:rFonts w:eastAsia="SimSun"/>
          <w:kern w:val="24"/>
          <w:lang w:eastAsia="ja-JP"/>
        </w:rPr>
        <w:t>-</w:t>
      </w:r>
      <w:r w:rsidR="00035515" w:rsidRPr="00D71B2B">
        <w:rPr>
          <w:rFonts w:eastAsia="SimSun"/>
          <w:kern w:val="24"/>
          <w:lang w:eastAsia="ja-JP"/>
        </w:rPr>
        <w:t xml:space="preserve">diary condition was significantly different from zero, </w:t>
      </w:r>
      <w:r w:rsidR="00035515" w:rsidRPr="00D71B2B">
        <w:rPr>
          <w:rFonts w:eastAsia="SimSun"/>
          <w:i/>
          <w:kern w:val="24"/>
          <w:lang w:eastAsia="ja-JP"/>
        </w:rPr>
        <w:t>t</w:t>
      </w:r>
      <w:r w:rsidR="00035515" w:rsidRPr="00D71B2B">
        <w:rPr>
          <w:rFonts w:eastAsia="SimSun"/>
          <w:kern w:val="24"/>
          <w:lang w:eastAsia="ja-JP"/>
        </w:rPr>
        <w:t>(30)</w:t>
      </w:r>
      <w:r w:rsidR="007E3565" w:rsidRPr="00D71B2B">
        <w:rPr>
          <w:rFonts w:eastAsia="SimSun"/>
          <w:kern w:val="24"/>
          <w:lang w:eastAsia="ja-JP"/>
        </w:rPr>
        <w:t> </w:t>
      </w:r>
      <w:r w:rsidR="00035515" w:rsidRPr="00D71B2B">
        <w:rPr>
          <w:rFonts w:eastAsia="SimSun"/>
          <w:kern w:val="24"/>
          <w:lang w:eastAsia="ja-JP"/>
        </w:rPr>
        <w:t>=</w:t>
      </w:r>
      <w:r w:rsidR="007E3565" w:rsidRPr="00D71B2B">
        <w:rPr>
          <w:rFonts w:eastAsia="SimSun"/>
          <w:kern w:val="24"/>
          <w:lang w:eastAsia="ja-JP"/>
        </w:rPr>
        <w:t> </w:t>
      </w:r>
      <w:r w:rsidR="00035515" w:rsidRPr="00D71B2B">
        <w:rPr>
          <w:rFonts w:eastAsia="SimSun"/>
          <w:kern w:val="24"/>
          <w:lang w:eastAsia="ja-JP"/>
        </w:rPr>
        <w:t xml:space="preserve">3.50, </w:t>
      </w:r>
      <w:r w:rsidR="00035515" w:rsidRPr="00D71B2B">
        <w:rPr>
          <w:rFonts w:eastAsia="SimSun"/>
          <w:i/>
          <w:kern w:val="24"/>
          <w:lang w:eastAsia="ja-JP"/>
        </w:rPr>
        <w:t xml:space="preserve">p </w:t>
      </w:r>
      <w:r w:rsidR="00035515" w:rsidRPr="00D71B2B">
        <w:rPr>
          <w:rFonts w:eastAsia="SimSun"/>
          <w:kern w:val="24"/>
          <w:lang w:eastAsia="ja-JP"/>
        </w:rPr>
        <w:t>= .001.</w:t>
      </w:r>
    </w:p>
    <w:p w14:paraId="30F9E993" w14:textId="1277DB47" w:rsidR="00633725" w:rsidRPr="00D71B2B" w:rsidRDefault="00335F70" w:rsidP="00EE000C">
      <w:pPr>
        <w:spacing w:line="480" w:lineRule="auto"/>
        <w:ind w:firstLine="720"/>
        <w:rPr>
          <w:rFonts w:eastAsia="SimSun"/>
          <w:kern w:val="24"/>
          <w:lang w:eastAsia="ja-JP"/>
        </w:rPr>
      </w:pPr>
      <w:r w:rsidRPr="00D71B2B">
        <w:rPr>
          <w:lang w:eastAsia="ja-JP"/>
        </w:rPr>
        <w:t>To</w:t>
      </w:r>
      <w:r w:rsidR="009C28EA" w:rsidRPr="00D71B2B">
        <w:rPr>
          <w:lang w:eastAsia="ja-JP"/>
        </w:rPr>
        <w:t xml:space="preserve"> </w:t>
      </w:r>
      <w:r w:rsidR="0097564F" w:rsidRPr="00D71B2B">
        <w:rPr>
          <w:lang w:eastAsia="ja-JP"/>
        </w:rPr>
        <w:t>examine</w:t>
      </w:r>
      <w:r w:rsidR="009C28EA" w:rsidRPr="00D71B2B">
        <w:rPr>
          <w:lang w:eastAsia="ja-JP"/>
        </w:rPr>
        <w:t xml:space="preserve"> t</w:t>
      </w:r>
      <w:r w:rsidR="00651020" w:rsidRPr="00D71B2B">
        <w:rPr>
          <w:lang w:eastAsia="ja-JP"/>
        </w:rPr>
        <w:t xml:space="preserve">he </w:t>
      </w:r>
      <w:r w:rsidR="00210C6D" w:rsidRPr="00D71B2B">
        <w:rPr>
          <w:rFonts w:eastAsia="SimSun"/>
          <w:kern w:val="24"/>
          <w:lang w:eastAsia="ja-JP"/>
        </w:rPr>
        <w:t>speed</w:t>
      </w:r>
      <w:r w:rsidR="00651020" w:rsidRPr="00D71B2B">
        <w:rPr>
          <w:rFonts w:eastAsia="SimSun"/>
          <w:kern w:val="24"/>
          <w:lang w:eastAsia="ja-JP"/>
        </w:rPr>
        <w:t xml:space="preserve"> of recording memories in the diary,</w:t>
      </w:r>
      <w:r w:rsidR="000D3F74" w:rsidRPr="00D71B2B">
        <w:rPr>
          <w:rFonts w:eastAsia="SimSun"/>
          <w:kern w:val="24"/>
          <w:lang w:eastAsia="ja-JP"/>
        </w:rPr>
        <w:t xml:space="preserve"> </w:t>
      </w:r>
      <w:r w:rsidRPr="00D71B2B">
        <w:rPr>
          <w:rFonts w:eastAsia="SimSun"/>
          <w:kern w:val="24"/>
          <w:lang w:eastAsia="ja-JP"/>
        </w:rPr>
        <w:t>we calculated</w:t>
      </w:r>
      <w:r w:rsidR="000D3F74" w:rsidRPr="00D71B2B">
        <w:rPr>
          <w:rFonts w:eastAsia="SimSun"/>
          <w:kern w:val="24"/>
          <w:lang w:eastAsia="ja-JP"/>
        </w:rPr>
        <w:t xml:space="preserve"> the</w:t>
      </w:r>
      <w:r w:rsidR="00312519" w:rsidRPr="00D71B2B">
        <w:rPr>
          <w:rFonts w:eastAsia="SimSun"/>
          <w:kern w:val="24"/>
          <w:lang w:eastAsia="ja-JP"/>
        </w:rPr>
        <w:t xml:space="preserve"> proportion of memories recorded by each participant within 10 min of </w:t>
      </w:r>
      <w:r w:rsidR="00C81885" w:rsidRPr="00D71B2B">
        <w:rPr>
          <w:rFonts w:eastAsia="SimSun"/>
          <w:kern w:val="24"/>
          <w:lang w:eastAsia="ja-JP"/>
        </w:rPr>
        <w:t xml:space="preserve">their reported </w:t>
      </w:r>
      <w:r w:rsidR="00312519" w:rsidRPr="00D71B2B">
        <w:rPr>
          <w:rFonts w:eastAsia="SimSun"/>
          <w:kern w:val="24"/>
          <w:lang w:eastAsia="ja-JP"/>
        </w:rPr>
        <w:t>occurrence</w:t>
      </w:r>
      <w:r w:rsidR="000D3F74" w:rsidRPr="00D71B2B">
        <w:rPr>
          <w:rFonts w:eastAsia="SimSun"/>
          <w:kern w:val="24"/>
          <w:lang w:eastAsia="ja-JP"/>
        </w:rPr>
        <w:t>.</w:t>
      </w:r>
      <w:r w:rsidR="00312519" w:rsidRPr="00D71B2B">
        <w:rPr>
          <w:rFonts w:eastAsia="SimSun"/>
          <w:kern w:val="24"/>
          <w:lang w:eastAsia="ja-JP"/>
        </w:rPr>
        <w:t xml:space="preserve"> The </w:t>
      </w:r>
      <w:r w:rsidR="000D3F74" w:rsidRPr="00D71B2B">
        <w:rPr>
          <w:rFonts w:eastAsia="SimSun"/>
          <w:kern w:val="24"/>
          <w:lang w:eastAsia="ja-JP"/>
        </w:rPr>
        <w:t xml:space="preserve">mean proportion of </w:t>
      </w:r>
      <w:r w:rsidRPr="00D71B2B">
        <w:rPr>
          <w:rFonts w:eastAsia="SimSun"/>
          <w:kern w:val="24"/>
          <w:lang w:eastAsia="ja-JP"/>
        </w:rPr>
        <w:t xml:space="preserve">recorded </w:t>
      </w:r>
      <w:r w:rsidR="000D3F74" w:rsidRPr="00D71B2B">
        <w:rPr>
          <w:rFonts w:eastAsia="SimSun"/>
          <w:kern w:val="24"/>
          <w:lang w:eastAsia="ja-JP"/>
        </w:rPr>
        <w:t xml:space="preserve">IAMs </w:t>
      </w:r>
      <w:r w:rsidR="00BD342D" w:rsidRPr="00D71B2B">
        <w:rPr>
          <w:rFonts w:eastAsia="SimSun"/>
          <w:kern w:val="24"/>
          <w:lang w:eastAsia="ja-JP"/>
        </w:rPr>
        <w:t>in the 10-min</w:t>
      </w:r>
      <w:r w:rsidR="000D3F74" w:rsidRPr="00D71B2B">
        <w:rPr>
          <w:rFonts w:eastAsia="SimSun"/>
          <w:kern w:val="24"/>
          <w:lang w:eastAsia="ja-JP"/>
        </w:rPr>
        <w:t xml:space="preserve"> window </w:t>
      </w:r>
      <w:r w:rsidRPr="00D71B2B">
        <w:rPr>
          <w:rFonts w:eastAsia="SimSun"/>
          <w:kern w:val="24"/>
          <w:lang w:eastAsia="ja-JP"/>
        </w:rPr>
        <w:t xml:space="preserve">was significantly higher </w:t>
      </w:r>
      <w:r w:rsidR="00312519" w:rsidRPr="00D71B2B">
        <w:rPr>
          <w:rFonts w:eastAsia="SimSun"/>
          <w:kern w:val="24"/>
          <w:lang w:eastAsia="ja-JP"/>
        </w:rPr>
        <w:t>in the smartphone</w:t>
      </w:r>
      <w:r w:rsidR="000D3F74" w:rsidRPr="00D71B2B">
        <w:rPr>
          <w:rFonts w:eastAsia="SimSun"/>
          <w:kern w:val="24"/>
          <w:lang w:eastAsia="ja-JP"/>
        </w:rPr>
        <w:t>-diary</w:t>
      </w:r>
      <w:r w:rsidR="00312519" w:rsidRPr="00D71B2B">
        <w:rPr>
          <w:rFonts w:eastAsia="SimSun"/>
          <w:kern w:val="24"/>
          <w:lang w:eastAsia="ja-JP"/>
        </w:rPr>
        <w:t xml:space="preserve"> </w:t>
      </w:r>
      <w:r w:rsidR="004B3370" w:rsidRPr="00D71B2B">
        <w:rPr>
          <w:rFonts w:eastAsia="SimSun"/>
          <w:kern w:val="24"/>
          <w:lang w:eastAsia="ja-JP"/>
        </w:rPr>
        <w:t>(</w:t>
      </w:r>
      <w:r w:rsidR="004B3370" w:rsidRPr="00D71B2B">
        <w:rPr>
          <w:rFonts w:eastAsia="SimSun"/>
          <w:i/>
          <w:kern w:val="24"/>
          <w:lang w:eastAsia="ja-JP"/>
        </w:rPr>
        <w:t>M</w:t>
      </w:r>
      <w:r w:rsidR="004B3370" w:rsidRPr="00D71B2B">
        <w:rPr>
          <w:rFonts w:eastAsia="SimSun"/>
          <w:kern w:val="24"/>
          <w:lang w:eastAsia="ja-JP"/>
        </w:rPr>
        <w:t xml:space="preserve"> = </w:t>
      </w:r>
      <w:r w:rsidR="0050394B" w:rsidRPr="00D71B2B">
        <w:rPr>
          <w:rFonts w:eastAsia="SimSun"/>
          <w:kern w:val="24"/>
          <w:lang w:eastAsia="ja-JP"/>
        </w:rPr>
        <w:t>.69</w:t>
      </w:r>
      <w:r w:rsidR="004B3370" w:rsidRPr="00D71B2B">
        <w:rPr>
          <w:rFonts w:eastAsia="SimSun"/>
          <w:kern w:val="24"/>
          <w:lang w:eastAsia="ja-JP"/>
        </w:rPr>
        <w:t xml:space="preserve">, </w:t>
      </w:r>
      <w:r w:rsidR="004B3370" w:rsidRPr="00D71B2B">
        <w:rPr>
          <w:rFonts w:eastAsia="SimSun"/>
          <w:i/>
          <w:kern w:val="24"/>
          <w:lang w:eastAsia="ja-JP"/>
        </w:rPr>
        <w:t>SD</w:t>
      </w:r>
      <w:r w:rsidR="004B3370" w:rsidRPr="00D71B2B">
        <w:rPr>
          <w:rFonts w:eastAsia="SimSun"/>
          <w:kern w:val="24"/>
          <w:lang w:eastAsia="ja-JP"/>
        </w:rPr>
        <w:t xml:space="preserve"> = </w:t>
      </w:r>
      <w:r w:rsidR="003C2F07" w:rsidRPr="00D71B2B">
        <w:rPr>
          <w:rFonts w:eastAsia="SimSun"/>
          <w:kern w:val="24"/>
          <w:lang w:eastAsia="ja-JP"/>
        </w:rPr>
        <w:t>.25</w:t>
      </w:r>
      <w:r w:rsidR="004B3370" w:rsidRPr="00D71B2B">
        <w:rPr>
          <w:rFonts w:eastAsia="SimSun"/>
          <w:kern w:val="24"/>
          <w:lang w:eastAsia="ja-JP"/>
        </w:rPr>
        <w:t xml:space="preserve">) </w:t>
      </w:r>
      <w:r w:rsidR="00312519" w:rsidRPr="00D71B2B">
        <w:rPr>
          <w:rFonts w:eastAsia="SimSun"/>
          <w:kern w:val="24"/>
          <w:lang w:eastAsia="ja-JP"/>
        </w:rPr>
        <w:t xml:space="preserve">than in the </w:t>
      </w:r>
      <w:r w:rsidR="000D3F74" w:rsidRPr="00D71B2B">
        <w:rPr>
          <w:rFonts w:eastAsia="SimSun"/>
          <w:kern w:val="24"/>
          <w:lang w:eastAsia="ja-JP"/>
        </w:rPr>
        <w:t>paper-</w:t>
      </w:r>
      <w:r w:rsidR="00312519" w:rsidRPr="00D71B2B">
        <w:rPr>
          <w:rFonts w:eastAsia="SimSun"/>
          <w:kern w:val="24"/>
          <w:lang w:eastAsia="ja-JP"/>
        </w:rPr>
        <w:t xml:space="preserve">diary condition </w:t>
      </w:r>
      <w:r w:rsidR="009C28EA" w:rsidRPr="00D71B2B">
        <w:rPr>
          <w:rFonts w:eastAsia="SimSun"/>
          <w:kern w:val="24"/>
          <w:lang w:eastAsia="ja-JP"/>
        </w:rPr>
        <w:t>(</w:t>
      </w:r>
      <w:r w:rsidR="009C28EA" w:rsidRPr="00D71B2B">
        <w:rPr>
          <w:rFonts w:eastAsia="SimSun"/>
          <w:i/>
          <w:kern w:val="24"/>
          <w:lang w:eastAsia="ja-JP"/>
        </w:rPr>
        <w:t>M</w:t>
      </w:r>
      <w:r w:rsidR="009C28EA" w:rsidRPr="00D71B2B">
        <w:rPr>
          <w:rFonts w:eastAsia="SimSun"/>
          <w:kern w:val="24"/>
          <w:lang w:eastAsia="ja-JP"/>
        </w:rPr>
        <w:t xml:space="preserve"> = </w:t>
      </w:r>
      <w:r w:rsidR="003C2F07" w:rsidRPr="00D71B2B">
        <w:rPr>
          <w:rFonts w:eastAsia="SimSun"/>
          <w:kern w:val="24"/>
          <w:lang w:eastAsia="ja-JP"/>
        </w:rPr>
        <w:t>.52</w:t>
      </w:r>
      <w:r w:rsidR="009C28EA" w:rsidRPr="00D71B2B">
        <w:rPr>
          <w:rFonts w:eastAsia="SimSun"/>
          <w:kern w:val="24"/>
          <w:lang w:eastAsia="ja-JP"/>
        </w:rPr>
        <w:t xml:space="preserve">, </w:t>
      </w:r>
      <w:r w:rsidR="009C28EA" w:rsidRPr="00D71B2B">
        <w:rPr>
          <w:rFonts w:eastAsia="SimSun"/>
          <w:i/>
          <w:kern w:val="24"/>
          <w:lang w:eastAsia="ja-JP"/>
        </w:rPr>
        <w:t>SD</w:t>
      </w:r>
      <w:r w:rsidR="009C28EA" w:rsidRPr="00D71B2B">
        <w:rPr>
          <w:rFonts w:eastAsia="SimSun"/>
          <w:kern w:val="24"/>
          <w:lang w:eastAsia="ja-JP"/>
        </w:rPr>
        <w:t xml:space="preserve"> = </w:t>
      </w:r>
      <w:r w:rsidR="003C2F07" w:rsidRPr="00D71B2B">
        <w:rPr>
          <w:rFonts w:eastAsia="SimSun"/>
          <w:kern w:val="24"/>
          <w:lang w:eastAsia="ja-JP"/>
        </w:rPr>
        <w:t>.29</w:t>
      </w:r>
      <w:r w:rsidR="009C28EA" w:rsidRPr="00D71B2B">
        <w:rPr>
          <w:rFonts w:eastAsia="SimSun"/>
          <w:kern w:val="24"/>
          <w:lang w:eastAsia="ja-JP"/>
        </w:rPr>
        <w:t>)</w:t>
      </w:r>
      <w:r w:rsidR="003C2F07" w:rsidRPr="00D71B2B">
        <w:rPr>
          <w:rFonts w:eastAsia="SimSun"/>
          <w:kern w:val="24"/>
          <w:lang w:eastAsia="ja-JP"/>
        </w:rPr>
        <w:t xml:space="preserve">, </w:t>
      </w:r>
      <w:r w:rsidR="00DE148E" w:rsidRPr="00D71B2B">
        <w:rPr>
          <w:rFonts w:eastAsia="SimSun"/>
          <w:i/>
          <w:kern w:val="24"/>
          <w:lang w:eastAsia="ja-JP"/>
        </w:rPr>
        <w:t>F</w:t>
      </w:r>
      <w:r w:rsidR="00DE148E" w:rsidRPr="00D71B2B">
        <w:rPr>
          <w:rFonts w:eastAsia="SimSun"/>
          <w:kern w:val="24"/>
          <w:lang w:eastAsia="ja-JP"/>
        </w:rPr>
        <w:t xml:space="preserve">(1,58) = 5.65, </w:t>
      </w:r>
      <w:r w:rsidR="00DE148E" w:rsidRPr="00D71B2B">
        <w:rPr>
          <w:rFonts w:eastAsia="SimSun"/>
          <w:i/>
          <w:kern w:val="24"/>
          <w:lang w:eastAsia="ja-JP"/>
        </w:rPr>
        <w:t>p</w:t>
      </w:r>
      <w:r w:rsidR="00DE148E" w:rsidRPr="00D71B2B">
        <w:rPr>
          <w:rFonts w:eastAsia="SimSun"/>
          <w:kern w:val="24"/>
          <w:lang w:eastAsia="ja-JP"/>
        </w:rPr>
        <w:t xml:space="preserve"> = .021, </w:t>
      </w:r>
      <w:r w:rsidR="00DE148E" w:rsidRPr="00D71B2B">
        <w:rPr>
          <w:i/>
        </w:rPr>
        <w:sym w:font="Symbol" w:char="F068"/>
      </w:r>
      <w:r w:rsidR="00DE148E" w:rsidRPr="00D71B2B">
        <w:rPr>
          <w:i/>
          <w:vertAlign w:val="subscript"/>
        </w:rPr>
        <w:t>p</w:t>
      </w:r>
      <w:r w:rsidR="00DE148E" w:rsidRPr="00D71B2B">
        <w:rPr>
          <w:vertAlign w:val="superscript"/>
        </w:rPr>
        <w:t xml:space="preserve">2 </w:t>
      </w:r>
      <w:r w:rsidR="00DE148E" w:rsidRPr="00D71B2B">
        <w:t>=.067</w:t>
      </w:r>
      <w:r w:rsidR="00312519" w:rsidRPr="00D71B2B">
        <w:rPr>
          <w:rFonts w:eastAsia="SimSun"/>
          <w:kern w:val="24"/>
          <w:lang w:eastAsia="ja-JP"/>
        </w:rPr>
        <w:t>, indicating more prompt recording on the smartphone.</w:t>
      </w:r>
      <w:r w:rsidR="00EE000C" w:rsidRPr="00D71B2B">
        <w:rPr>
          <w:lang w:eastAsia="ja-JP"/>
        </w:rPr>
        <w:t xml:space="preserve"> </w:t>
      </w:r>
      <w:r w:rsidR="00911EF2" w:rsidRPr="00D71B2B">
        <w:rPr>
          <w:lang w:eastAsia="ja-JP"/>
        </w:rPr>
        <w:t>Taken together</w:t>
      </w:r>
      <w:r w:rsidR="008A071E" w:rsidRPr="00D71B2B">
        <w:rPr>
          <w:rFonts w:eastAsia="SimSun"/>
          <w:kern w:val="24"/>
          <w:lang w:eastAsia="ja-JP"/>
        </w:rPr>
        <w:t xml:space="preserve">, </w:t>
      </w:r>
      <w:r w:rsidR="00FF237A" w:rsidRPr="00D71B2B">
        <w:rPr>
          <w:rFonts w:eastAsia="SimSun"/>
          <w:kern w:val="24"/>
          <w:lang w:eastAsia="ja-JP"/>
        </w:rPr>
        <w:t>the</w:t>
      </w:r>
      <w:r w:rsidR="00DE148E" w:rsidRPr="00D71B2B">
        <w:rPr>
          <w:rFonts w:eastAsia="SimSun"/>
          <w:kern w:val="24"/>
          <w:lang w:eastAsia="ja-JP"/>
        </w:rPr>
        <w:t>se</w:t>
      </w:r>
      <w:r w:rsidR="00FF237A" w:rsidRPr="00D71B2B">
        <w:rPr>
          <w:rFonts w:eastAsia="SimSun"/>
          <w:kern w:val="24"/>
          <w:lang w:eastAsia="ja-JP"/>
        </w:rPr>
        <w:t xml:space="preserve"> </w:t>
      </w:r>
      <w:r w:rsidR="00745DD6" w:rsidRPr="00D71B2B">
        <w:rPr>
          <w:rFonts w:eastAsia="SimSun"/>
          <w:kern w:val="24"/>
          <w:lang w:eastAsia="ja-JP"/>
        </w:rPr>
        <w:t>res</w:t>
      </w:r>
      <w:r w:rsidR="00211D31" w:rsidRPr="00D71B2B">
        <w:rPr>
          <w:rFonts w:eastAsia="SimSun"/>
          <w:kern w:val="24"/>
          <w:lang w:eastAsia="ja-JP"/>
        </w:rPr>
        <w:t xml:space="preserve">ults </w:t>
      </w:r>
      <w:r w:rsidR="00533EE4" w:rsidRPr="00D71B2B">
        <w:rPr>
          <w:rFonts w:eastAsia="SimSun"/>
          <w:kern w:val="24"/>
          <w:lang w:eastAsia="ja-JP"/>
        </w:rPr>
        <w:t>provide strong</w:t>
      </w:r>
      <w:r w:rsidR="00B82583" w:rsidRPr="00D71B2B">
        <w:rPr>
          <w:rFonts w:eastAsia="SimSun"/>
          <w:kern w:val="24"/>
          <w:lang w:eastAsia="ja-JP"/>
        </w:rPr>
        <w:t xml:space="preserve"> support</w:t>
      </w:r>
      <w:r w:rsidR="00C812D4" w:rsidRPr="00D71B2B">
        <w:rPr>
          <w:rFonts w:eastAsia="SimSun"/>
          <w:kern w:val="24"/>
          <w:lang w:eastAsia="ja-JP"/>
        </w:rPr>
        <w:t xml:space="preserve"> </w:t>
      </w:r>
      <w:r w:rsidR="00B82583" w:rsidRPr="00D71B2B">
        <w:rPr>
          <w:rFonts w:eastAsia="SimSun"/>
          <w:kern w:val="24"/>
          <w:lang w:eastAsia="ja-JP"/>
        </w:rPr>
        <w:t xml:space="preserve">for </w:t>
      </w:r>
      <w:r w:rsidR="00C812D4" w:rsidRPr="00D71B2B">
        <w:rPr>
          <w:rFonts w:eastAsia="SimSun"/>
          <w:kern w:val="24"/>
          <w:lang w:eastAsia="ja-JP"/>
        </w:rPr>
        <w:t xml:space="preserve">our prediction that </w:t>
      </w:r>
      <w:r w:rsidR="002355AF" w:rsidRPr="00D71B2B">
        <w:rPr>
          <w:rFonts w:eastAsia="SimSun"/>
          <w:kern w:val="24"/>
          <w:lang w:eastAsia="ja-JP"/>
        </w:rPr>
        <w:t xml:space="preserve">participants in the smartphone-diary </w:t>
      </w:r>
      <w:r w:rsidR="00491BB8" w:rsidRPr="00D71B2B">
        <w:rPr>
          <w:rFonts w:eastAsia="SimSun"/>
          <w:kern w:val="24"/>
          <w:lang w:eastAsia="ja-JP"/>
        </w:rPr>
        <w:t xml:space="preserve">condition </w:t>
      </w:r>
      <w:r w:rsidR="00533EE4" w:rsidRPr="00D71B2B">
        <w:rPr>
          <w:rFonts w:eastAsia="SimSun"/>
          <w:kern w:val="24"/>
          <w:lang w:eastAsia="ja-JP"/>
        </w:rPr>
        <w:t>would exhibit significantly better compliance than those in the paper-diar</w:t>
      </w:r>
      <w:r w:rsidR="00DC2F63" w:rsidRPr="00D71B2B">
        <w:rPr>
          <w:rFonts w:eastAsia="SimSun"/>
          <w:kern w:val="24"/>
          <w:lang w:eastAsia="ja-JP"/>
        </w:rPr>
        <w:t xml:space="preserve">y condition. </w:t>
      </w:r>
    </w:p>
    <w:p w14:paraId="1738A634" w14:textId="734CDCEC" w:rsidR="004E6A41" w:rsidRPr="00D71B2B" w:rsidRDefault="007C56A6" w:rsidP="009F5AE3">
      <w:pPr>
        <w:pStyle w:val="Heading2"/>
        <w:spacing w:before="0"/>
        <w:rPr>
          <w:rFonts w:ascii="Times New Roman" w:hAnsi="Times New Roman" w:cs="Times New Roman"/>
          <w:lang w:eastAsia="ja-JP"/>
        </w:rPr>
      </w:pPr>
      <w:r w:rsidRPr="00D71B2B">
        <w:rPr>
          <w:rFonts w:ascii="Times New Roman" w:hAnsi="Times New Roman" w:cs="Times New Roman"/>
          <w:sz w:val="24"/>
          <w:szCs w:val="24"/>
          <w:lang w:eastAsia="ja-JP"/>
        </w:rPr>
        <w:t>The Number of Recorded Involuntary Memories</w:t>
      </w:r>
    </w:p>
    <w:p w14:paraId="0495AECF" w14:textId="77777777" w:rsidR="00C96FB7" w:rsidRPr="00D71B2B" w:rsidRDefault="00C96FB7" w:rsidP="009F5AE3"/>
    <w:p w14:paraId="6EC9BCB0" w14:textId="727BA923" w:rsidR="000C53B2" w:rsidRPr="00D71B2B" w:rsidRDefault="00345E32" w:rsidP="009052AD">
      <w:pPr>
        <w:spacing w:line="480" w:lineRule="auto"/>
        <w:ind w:firstLine="720"/>
        <w:rPr>
          <w:rFonts w:eastAsia="SimSun"/>
          <w:kern w:val="24"/>
          <w:lang w:eastAsia="ja-JP"/>
        </w:rPr>
      </w:pPr>
      <w:r w:rsidRPr="00D71B2B">
        <w:rPr>
          <w:rFonts w:eastAsia="SimSun"/>
          <w:kern w:val="24"/>
          <w:lang w:eastAsia="ja-JP"/>
        </w:rPr>
        <w:lastRenderedPageBreak/>
        <w:t xml:space="preserve">All participants </w:t>
      </w:r>
      <w:r w:rsidR="00532EB5" w:rsidRPr="00D71B2B">
        <w:rPr>
          <w:rFonts w:eastAsia="SimSun"/>
          <w:kern w:val="24"/>
          <w:lang w:eastAsia="ja-JP"/>
        </w:rPr>
        <w:t xml:space="preserve">kept a diary and </w:t>
      </w:r>
      <w:r w:rsidR="00B31D1C" w:rsidRPr="00D71B2B">
        <w:rPr>
          <w:rFonts w:eastAsia="SimSun"/>
          <w:kern w:val="24"/>
          <w:lang w:eastAsia="ja-JP"/>
        </w:rPr>
        <w:t>fully recorded at least two IAMs over</w:t>
      </w:r>
      <w:r w:rsidR="00532EB5" w:rsidRPr="00D71B2B">
        <w:rPr>
          <w:rFonts w:eastAsia="SimSun"/>
          <w:kern w:val="24"/>
          <w:lang w:eastAsia="ja-JP"/>
        </w:rPr>
        <w:t xml:space="preserve"> the 7-day period</w:t>
      </w:r>
      <w:r w:rsidRPr="00D71B2B">
        <w:rPr>
          <w:rFonts w:eastAsia="SimSun"/>
          <w:kern w:val="24"/>
          <w:lang w:eastAsia="ja-JP"/>
        </w:rPr>
        <w:t>.</w:t>
      </w:r>
      <w:r w:rsidR="00644B7A">
        <w:rPr>
          <w:rFonts w:eastAsia="SimSun"/>
          <w:kern w:val="24"/>
          <w:vertAlign w:val="superscript"/>
          <w:lang w:eastAsia="ja-JP"/>
        </w:rPr>
        <w:t>4</w:t>
      </w:r>
      <w:r w:rsidR="00644B7A" w:rsidRPr="00D71B2B">
        <w:rPr>
          <w:rFonts w:eastAsia="SimSun"/>
          <w:kern w:val="24"/>
          <w:lang w:eastAsia="ja-JP"/>
        </w:rPr>
        <w:t xml:space="preserve"> </w:t>
      </w:r>
      <w:r w:rsidR="00335F70" w:rsidRPr="00D71B2B">
        <w:rPr>
          <w:rFonts w:eastAsia="SimSun"/>
          <w:kern w:val="24"/>
          <w:lang w:eastAsia="ja-JP"/>
        </w:rPr>
        <w:t>In total,</w:t>
      </w:r>
      <w:r w:rsidR="00C026F5" w:rsidRPr="00D71B2B">
        <w:rPr>
          <w:rFonts w:eastAsia="SimSun"/>
          <w:kern w:val="24"/>
          <w:lang w:eastAsia="ja-JP"/>
        </w:rPr>
        <w:t xml:space="preserve"> 835 </w:t>
      </w:r>
      <w:r w:rsidR="002D2614" w:rsidRPr="00D71B2B">
        <w:rPr>
          <w:rFonts w:eastAsia="SimSun"/>
          <w:kern w:val="24"/>
          <w:lang w:eastAsia="ja-JP"/>
        </w:rPr>
        <w:t xml:space="preserve">memories were </w:t>
      </w:r>
      <w:r w:rsidR="00405BDE" w:rsidRPr="00D71B2B">
        <w:rPr>
          <w:rFonts w:eastAsia="SimSun"/>
          <w:kern w:val="24"/>
          <w:lang w:eastAsia="ja-JP"/>
        </w:rPr>
        <w:t xml:space="preserve">fully </w:t>
      </w:r>
      <w:r w:rsidR="002D2614" w:rsidRPr="00D71B2B">
        <w:rPr>
          <w:rFonts w:eastAsia="SimSun"/>
          <w:kern w:val="24"/>
          <w:lang w:eastAsia="ja-JP"/>
        </w:rPr>
        <w:t>recorded</w:t>
      </w:r>
      <w:r w:rsidR="00405BDE" w:rsidRPr="00D71B2B">
        <w:rPr>
          <w:rFonts w:eastAsia="SimSun"/>
          <w:kern w:val="24"/>
          <w:lang w:eastAsia="ja-JP"/>
        </w:rPr>
        <w:t xml:space="preserve"> by completing a </w:t>
      </w:r>
      <w:r w:rsidR="002B59C7" w:rsidRPr="00D71B2B">
        <w:rPr>
          <w:rFonts w:eastAsia="SimSun"/>
          <w:kern w:val="24"/>
          <w:lang w:eastAsia="ja-JP"/>
        </w:rPr>
        <w:t xml:space="preserve">diary </w:t>
      </w:r>
      <w:r w:rsidR="00405BDE" w:rsidRPr="00D71B2B">
        <w:rPr>
          <w:rFonts w:eastAsia="SimSun"/>
          <w:kern w:val="24"/>
          <w:lang w:eastAsia="ja-JP"/>
        </w:rPr>
        <w:t xml:space="preserve">questionnaire </w:t>
      </w:r>
      <w:r w:rsidR="002D2614" w:rsidRPr="00D71B2B">
        <w:rPr>
          <w:rFonts w:eastAsia="SimSun"/>
          <w:kern w:val="24"/>
          <w:lang w:eastAsia="ja-JP"/>
        </w:rPr>
        <w:t>(</w:t>
      </w:r>
      <w:r w:rsidR="002467C7" w:rsidRPr="00D71B2B">
        <w:rPr>
          <w:rFonts w:eastAsia="SimSun"/>
          <w:kern w:val="24"/>
          <w:lang w:eastAsia="ja-JP"/>
        </w:rPr>
        <w:t>559 in the paper-</w:t>
      </w:r>
      <w:r w:rsidR="00B31B05" w:rsidRPr="00D71B2B">
        <w:rPr>
          <w:rFonts w:eastAsia="SimSun"/>
          <w:kern w:val="24"/>
          <w:lang w:eastAsia="ja-JP"/>
        </w:rPr>
        <w:t xml:space="preserve"> and 276</w:t>
      </w:r>
      <w:r w:rsidR="00C026F5" w:rsidRPr="00D71B2B">
        <w:rPr>
          <w:rFonts w:eastAsia="SimSun"/>
          <w:kern w:val="24"/>
          <w:lang w:eastAsia="ja-JP"/>
        </w:rPr>
        <w:t xml:space="preserve"> in the smartphone-diary condition</w:t>
      </w:r>
      <w:r w:rsidR="002D2614" w:rsidRPr="00D71B2B">
        <w:rPr>
          <w:rFonts w:eastAsia="SimSun"/>
          <w:kern w:val="24"/>
          <w:lang w:eastAsia="ja-JP"/>
        </w:rPr>
        <w:t>)</w:t>
      </w:r>
      <w:r w:rsidR="00B82284" w:rsidRPr="00D71B2B">
        <w:rPr>
          <w:rFonts w:eastAsia="SimSun"/>
          <w:kern w:val="24"/>
          <w:lang w:eastAsia="ja-JP"/>
        </w:rPr>
        <w:t>, and 442 memories were acknowledged by</w:t>
      </w:r>
      <w:r w:rsidR="00335F70" w:rsidRPr="00D71B2B">
        <w:rPr>
          <w:rFonts w:eastAsia="SimSun"/>
          <w:kern w:val="24"/>
          <w:lang w:eastAsia="ja-JP"/>
        </w:rPr>
        <w:t xml:space="preserve"> </w:t>
      </w:r>
      <w:r w:rsidR="00B82284" w:rsidRPr="00D71B2B">
        <w:rPr>
          <w:rFonts w:eastAsia="SimSun"/>
          <w:kern w:val="24"/>
          <w:lang w:eastAsia="ja-JP"/>
        </w:rPr>
        <w:t>tick</w:t>
      </w:r>
      <w:r w:rsidR="00335F70" w:rsidRPr="00D71B2B">
        <w:rPr>
          <w:rFonts w:eastAsia="SimSun"/>
          <w:kern w:val="24"/>
          <w:lang w:eastAsia="ja-JP"/>
        </w:rPr>
        <w:t>ing</w:t>
      </w:r>
      <w:r w:rsidR="00B82284" w:rsidRPr="00D71B2B">
        <w:rPr>
          <w:rFonts w:eastAsia="SimSun"/>
          <w:kern w:val="24"/>
          <w:lang w:eastAsia="ja-JP"/>
        </w:rPr>
        <w:t xml:space="preserve"> a grid </w:t>
      </w:r>
      <w:r w:rsidR="003B030D" w:rsidRPr="00D71B2B">
        <w:rPr>
          <w:rFonts w:eastAsia="SimSun"/>
          <w:kern w:val="24"/>
          <w:lang w:eastAsia="ja-JP"/>
        </w:rPr>
        <w:t xml:space="preserve">on </w:t>
      </w:r>
      <w:r w:rsidR="00E77395" w:rsidRPr="00D71B2B">
        <w:rPr>
          <w:rFonts w:eastAsia="SimSun"/>
          <w:kern w:val="24"/>
          <w:lang w:eastAsia="ja-JP"/>
        </w:rPr>
        <w:t xml:space="preserve">the </w:t>
      </w:r>
      <w:r w:rsidR="003B030D" w:rsidRPr="00D71B2B">
        <w:rPr>
          <w:rFonts w:eastAsia="SimSun"/>
          <w:kern w:val="24"/>
          <w:lang w:eastAsia="ja-JP"/>
        </w:rPr>
        <w:t xml:space="preserve">inner </w:t>
      </w:r>
      <w:r w:rsidR="001D2716" w:rsidRPr="00D71B2B">
        <w:rPr>
          <w:rFonts w:eastAsia="SimSun"/>
          <w:kern w:val="24"/>
          <w:lang w:eastAsia="ja-JP"/>
        </w:rPr>
        <w:t>cover</w:t>
      </w:r>
      <w:r w:rsidR="003B030D" w:rsidRPr="00D71B2B">
        <w:rPr>
          <w:rFonts w:eastAsia="SimSun"/>
          <w:kern w:val="24"/>
          <w:lang w:eastAsia="ja-JP"/>
        </w:rPr>
        <w:t xml:space="preserve"> page of the </w:t>
      </w:r>
      <w:r w:rsidR="00383BC0" w:rsidRPr="00D71B2B">
        <w:rPr>
          <w:rFonts w:eastAsia="SimSun"/>
          <w:kern w:val="24"/>
          <w:lang w:eastAsia="ja-JP"/>
        </w:rPr>
        <w:t>paper-</w:t>
      </w:r>
      <w:r w:rsidR="003B030D" w:rsidRPr="00D71B2B">
        <w:rPr>
          <w:rFonts w:eastAsia="SimSun"/>
          <w:kern w:val="24"/>
          <w:lang w:eastAsia="ja-JP"/>
        </w:rPr>
        <w:t>diary (</w:t>
      </w:r>
      <w:r w:rsidR="001D2716" w:rsidRPr="00D71B2B">
        <w:rPr>
          <w:rFonts w:eastAsia="SimSun"/>
          <w:kern w:val="24"/>
          <w:lang w:eastAsia="ja-JP"/>
        </w:rPr>
        <w:t>304 in the paper-diary</w:t>
      </w:r>
      <w:r w:rsidR="00383BC0" w:rsidRPr="00D71B2B">
        <w:rPr>
          <w:rFonts w:eastAsia="SimSun"/>
          <w:kern w:val="24"/>
          <w:lang w:eastAsia="ja-JP"/>
        </w:rPr>
        <w:t>) or pressing a button in the app</w:t>
      </w:r>
      <w:r w:rsidR="003B030D" w:rsidRPr="00D71B2B">
        <w:rPr>
          <w:rFonts w:eastAsia="SimSun"/>
          <w:kern w:val="24"/>
          <w:lang w:eastAsia="ja-JP"/>
        </w:rPr>
        <w:t xml:space="preserve"> </w:t>
      </w:r>
      <w:r w:rsidR="00383BC0" w:rsidRPr="00D71B2B">
        <w:rPr>
          <w:rFonts w:eastAsia="SimSun"/>
          <w:kern w:val="24"/>
          <w:lang w:eastAsia="ja-JP"/>
        </w:rPr>
        <w:t>(</w:t>
      </w:r>
      <w:r w:rsidR="003B030D" w:rsidRPr="00D71B2B">
        <w:rPr>
          <w:rFonts w:eastAsia="SimSun"/>
          <w:kern w:val="24"/>
          <w:lang w:eastAsia="ja-JP"/>
        </w:rPr>
        <w:t>138 in the smartphone-diary condition).</w:t>
      </w:r>
      <w:r w:rsidR="0024616D">
        <w:rPr>
          <w:rFonts w:eastAsia="SimSun"/>
          <w:kern w:val="24"/>
          <w:vertAlign w:val="superscript"/>
          <w:lang w:eastAsia="ja-JP"/>
        </w:rPr>
        <w:t>5</w:t>
      </w:r>
    </w:p>
    <w:p w14:paraId="4C589343" w14:textId="2CE21A59" w:rsidR="00E5526C" w:rsidRPr="00D71B2B" w:rsidRDefault="00CE243E" w:rsidP="009052AD">
      <w:pPr>
        <w:spacing w:line="480" w:lineRule="auto"/>
        <w:ind w:firstLine="720"/>
      </w:pPr>
      <w:r w:rsidRPr="00D71B2B">
        <w:rPr>
          <w:rFonts w:eastAsia="SimSun"/>
          <w:kern w:val="24"/>
          <w:lang w:eastAsia="ja-JP"/>
        </w:rPr>
        <w:t>In line with</w:t>
      </w:r>
      <w:r w:rsidR="00FF06AC">
        <w:rPr>
          <w:rFonts w:eastAsia="SimSun"/>
          <w:kern w:val="24"/>
          <w:lang w:eastAsia="ja-JP"/>
        </w:rPr>
        <w:t xml:space="preserve"> </w:t>
      </w:r>
      <w:r w:rsidRPr="00D71B2B">
        <w:rPr>
          <w:rFonts w:eastAsia="SimSun"/>
          <w:kern w:val="24"/>
          <w:lang w:eastAsia="ja-JP"/>
        </w:rPr>
        <w:t>previous research</w:t>
      </w:r>
      <w:r w:rsidR="00CD431A" w:rsidRPr="00D71B2B">
        <w:rPr>
          <w:rFonts w:eastAsia="SimSun"/>
          <w:kern w:val="24"/>
          <w:lang w:eastAsia="ja-JP"/>
        </w:rPr>
        <w:t>, there was a large var</w:t>
      </w:r>
      <w:r w:rsidR="007E67EE" w:rsidRPr="00D71B2B">
        <w:rPr>
          <w:rFonts w:eastAsia="SimSun"/>
          <w:kern w:val="24"/>
          <w:lang w:eastAsia="ja-JP"/>
        </w:rPr>
        <w:t>iability in the number of recor</w:t>
      </w:r>
      <w:r w:rsidR="00CD431A" w:rsidRPr="00D71B2B">
        <w:rPr>
          <w:rFonts w:eastAsia="SimSun"/>
          <w:kern w:val="24"/>
          <w:lang w:eastAsia="ja-JP"/>
        </w:rPr>
        <w:t>ded</w:t>
      </w:r>
      <w:r w:rsidR="00350D69" w:rsidRPr="00D71B2B">
        <w:rPr>
          <w:rFonts w:eastAsia="SimSun"/>
          <w:kern w:val="24"/>
          <w:lang w:eastAsia="ja-JP"/>
        </w:rPr>
        <w:t xml:space="preserve"> </w:t>
      </w:r>
      <w:r w:rsidR="007E1225" w:rsidRPr="00D71B2B">
        <w:rPr>
          <w:rFonts w:eastAsia="SimSun"/>
          <w:kern w:val="24"/>
          <w:lang w:eastAsia="ja-JP"/>
        </w:rPr>
        <w:t xml:space="preserve">IAMs in both </w:t>
      </w:r>
      <w:r w:rsidRPr="00D71B2B">
        <w:rPr>
          <w:rFonts w:eastAsia="SimSun"/>
          <w:kern w:val="24"/>
          <w:lang w:eastAsia="ja-JP"/>
        </w:rPr>
        <w:t>conditions</w:t>
      </w:r>
      <w:r w:rsidR="009732D7" w:rsidRPr="00D71B2B">
        <w:rPr>
          <w:rFonts w:eastAsia="SimSun"/>
          <w:kern w:val="24"/>
          <w:lang w:eastAsia="ja-JP"/>
        </w:rPr>
        <w:t xml:space="preserve"> (see</w:t>
      </w:r>
      <w:r w:rsidR="003D57BC" w:rsidRPr="00D71B2B">
        <w:rPr>
          <w:rFonts w:eastAsia="SimSun"/>
          <w:kern w:val="24"/>
          <w:lang w:eastAsia="ja-JP"/>
        </w:rPr>
        <w:t xml:space="preserve"> Table </w:t>
      </w:r>
      <w:r w:rsidR="00A126FF" w:rsidRPr="00D71B2B">
        <w:rPr>
          <w:rFonts w:eastAsia="SimSun"/>
          <w:kern w:val="24"/>
          <w:lang w:eastAsia="ja-JP"/>
        </w:rPr>
        <w:t>1</w:t>
      </w:r>
      <w:r w:rsidR="009732D7" w:rsidRPr="00D71B2B">
        <w:rPr>
          <w:rFonts w:eastAsia="SimSun"/>
          <w:kern w:val="24"/>
          <w:lang w:eastAsia="ja-JP"/>
        </w:rPr>
        <w:t>)</w:t>
      </w:r>
      <w:r w:rsidR="007E67EE" w:rsidRPr="00D71B2B">
        <w:rPr>
          <w:rFonts w:eastAsia="SimSun"/>
          <w:kern w:val="24"/>
          <w:lang w:eastAsia="ja-JP"/>
        </w:rPr>
        <w:t xml:space="preserve">. To normalise the </w:t>
      </w:r>
      <w:r w:rsidR="00FF06AC">
        <w:rPr>
          <w:rFonts w:eastAsia="SimSun"/>
          <w:kern w:val="24"/>
          <w:lang w:eastAsia="ja-JP"/>
        </w:rPr>
        <w:t xml:space="preserve">positively skewed </w:t>
      </w:r>
      <w:r w:rsidR="007E67EE" w:rsidRPr="00D71B2B">
        <w:rPr>
          <w:rFonts w:eastAsia="SimSun"/>
          <w:kern w:val="24"/>
          <w:lang w:eastAsia="ja-JP"/>
        </w:rPr>
        <w:t>data</w:t>
      </w:r>
      <w:r w:rsidR="009732D7" w:rsidRPr="00D71B2B">
        <w:rPr>
          <w:rFonts w:eastAsia="SimSun"/>
          <w:kern w:val="24"/>
          <w:lang w:eastAsia="ja-JP"/>
        </w:rPr>
        <w:t>,</w:t>
      </w:r>
      <w:r w:rsidR="007E67EE" w:rsidRPr="00D71B2B">
        <w:rPr>
          <w:rFonts w:eastAsia="SimSun"/>
          <w:kern w:val="24"/>
          <w:lang w:eastAsia="ja-JP"/>
        </w:rPr>
        <w:t xml:space="preserve"> the </w:t>
      </w:r>
      <w:r w:rsidR="00976269" w:rsidRPr="00D71B2B">
        <w:rPr>
          <w:rFonts w:eastAsia="SimSun"/>
          <w:kern w:val="24"/>
          <w:lang w:eastAsia="ja-JP"/>
        </w:rPr>
        <w:t>number of fully recorded and acknowledged IAMs were</w:t>
      </w:r>
      <w:r w:rsidR="007E67EE" w:rsidRPr="00D71B2B">
        <w:rPr>
          <w:rFonts w:eastAsia="SimSun"/>
          <w:kern w:val="24"/>
          <w:lang w:eastAsia="ja-JP"/>
        </w:rPr>
        <w:t xml:space="preserve"> </w:t>
      </w:r>
      <w:r w:rsidR="000E6264" w:rsidRPr="00D71B2B">
        <w:rPr>
          <w:rFonts w:eastAsia="SimSun"/>
          <w:kern w:val="24"/>
          <w:lang w:eastAsia="ja-JP"/>
        </w:rPr>
        <w:t xml:space="preserve">square root transformed </w:t>
      </w:r>
      <w:r w:rsidR="00976269" w:rsidRPr="00D71B2B">
        <w:rPr>
          <w:rFonts w:eastAsia="SimSun"/>
          <w:kern w:val="24"/>
          <w:lang w:eastAsia="ja-JP"/>
        </w:rPr>
        <w:t>before submitting them to one-way between subjects ANOVA</w:t>
      </w:r>
      <w:r w:rsidR="000E6264" w:rsidRPr="00D71B2B">
        <w:rPr>
          <w:rFonts w:eastAsia="SimSun"/>
          <w:kern w:val="24"/>
          <w:lang w:eastAsia="ja-JP"/>
        </w:rPr>
        <w:t xml:space="preserve">. </w:t>
      </w:r>
      <w:r w:rsidR="00F8237C">
        <w:rPr>
          <w:rFonts w:eastAsia="SimSun"/>
          <w:kern w:val="24"/>
          <w:lang w:eastAsia="ja-JP"/>
        </w:rPr>
        <w:t>Contrary</w:t>
      </w:r>
      <w:r w:rsidR="00633725" w:rsidRPr="00D71B2B">
        <w:rPr>
          <w:rFonts w:eastAsia="SimSun"/>
          <w:kern w:val="24"/>
          <w:lang w:eastAsia="ja-JP"/>
        </w:rPr>
        <w:t xml:space="preserve"> to </w:t>
      </w:r>
      <w:r w:rsidR="00CA3955" w:rsidRPr="00D71B2B">
        <w:rPr>
          <w:rFonts w:eastAsia="SimSun"/>
          <w:kern w:val="24"/>
          <w:lang w:eastAsia="ja-JP"/>
        </w:rPr>
        <w:t>our</w:t>
      </w:r>
      <w:r w:rsidR="00264F12">
        <w:rPr>
          <w:rFonts w:eastAsia="SimSun"/>
          <w:kern w:val="24"/>
          <w:lang w:eastAsia="ja-JP"/>
        </w:rPr>
        <w:t xml:space="preserve"> </w:t>
      </w:r>
      <w:r w:rsidR="00633725" w:rsidRPr="00D71B2B">
        <w:rPr>
          <w:rFonts w:eastAsia="SimSun"/>
          <w:kern w:val="24"/>
          <w:lang w:eastAsia="ja-JP"/>
        </w:rPr>
        <w:t>predictions</w:t>
      </w:r>
      <w:r w:rsidR="00CA3955" w:rsidRPr="00D71B2B">
        <w:rPr>
          <w:rFonts w:eastAsia="SimSun"/>
          <w:kern w:val="24"/>
          <w:lang w:eastAsia="ja-JP"/>
        </w:rPr>
        <w:t>,</w:t>
      </w:r>
      <w:r w:rsidR="00633725" w:rsidRPr="00D71B2B">
        <w:rPr>
          <w:rFonts w:eastAsia="SimSun"/>
          <w:kern w:val="24"/>
          <w:lang w:eastAsia="ja-JP"/>
        </w:rPr>
        <w:t xml:space="preserve"> results showed that </w:t>
      </w:r>
      <w:r w:rsidR="007169C6" w:rsidRPr="00D71B2B">
        <w:rPr>
          <w:rFonts w:eastAsia="SimSun"/>
          <w:kern w:val="24"/>
          <w:lang w:eastAsia="ja-JP"/>
        </w:rPr>
        <w:t xml:space="preserve">participants </w:t>
      </w:r>
      <w:r w:rsidR="00633725" w:rsidRPr="00D71B2B">
        <w:rPr>
          <w:rFonts w:eastAsia="SimSun"/>
          <w:kern w:val="24"/>
          <w:lang w:eastAsia="ja-JP"/>
        </w:rPr>
        <w:t>recorded almost twice as many entries</w:t>
      </w:r>
      <w:r w:rsidR="00F8237C">
        <w:rPr>
          <w:rFonts w:eastAsia="SimSun"/>
          <w:kern w:val="24"/>
          <w:lang w:eastAsia="ja-JP"/>
        </w:rPr>
        <w:t xml:space="preserve"> in</w:t>
      </w:r>
      <w:r w:rsidR="00264F12">
        <w:rPr>
          <w:rFonts w:eastAsia="SimSun"/>
          <w:kern w:val="24"/>
          <w:lang w:eastAsia="ja-JP"/>
        </w:rPr>
        <w:t xml:space="preserve"> the paper-</w:t>
      </w:r>
      <w:r w:rsidR="00633725" w:rsidRPr="00D71B2B">
        <w:rPr>
          <w:rFonts w:eastAsia="SimSun"/>
          <w:kern w:val="24"/>
          <w:lang w:eastAsia="ja-JP"/>
        </w:rPr>
        <w:t xml:space="preserve"> </w:t>
      </w:r>
      <w:r w:rsidR="0032628B" w:rsidRPr="00D71B2B">
        <w:rPr>
          <w:rFonts w:eastAsia="SimSun"/>
          <w:kern w:val="24"/>
          <w:lang w:eastAsia="ja-JP"/>
        </w:rPr>
        <w:t xml:space="preserve">than </w:t>
      </w:r>
      <w:r w:rsidR="00EB6CEC" w:rsidRPr="00D71B2B">
        <w:rPr>
          <w:rFonts w:eastAsia="SimSun"/>
          <w:kern w:val="24"/>
          <w:lang w:eastAsia="ja-JP"/>
        </w:rPr>
        <w:t>smartphone</w:t>
      </w:r>
      <w:r w:rsidR="00437F52" w:rsidRPr="00D71B2B">
        <w:rPr>
          <w:rFonts w:eastAsia="SimSun"/>
          <w:kern w:val="24"/>
          <w:lang w:eastAsia="ja-JP"/>
        </w:rPr>
        <w:t>-</w:t>
      </w:r>
      <w:r w:rsidR="00EB6CEC" w:rsidRPr="00D71B2B">
        <w:rPr>
          <w:rFonts w:eastAsia="SimSun"/>
          <w:kern w:val="24"/>
          <w:lang w:eastAsia="ja-JP"/>
        </w:rPr>
        <w:t>diary condition</w:t>
      </w:r>
      <w:r w:rsidR="0065251A" w:rsidRPr="00D71B2B">
        <w:rPr>
          <w:rFonts w:eastAsia="SimSun"/>
          <w:kern w:val="24"/>
          <w:lang w:eastAsia="ja-JP"/>
        </w:rPr>
        <w:t xml:space="preserve">, </w:t>
      </w:r>
      <w:r w:rsidR="00BB3C35" w:rsidRPr="00D71B2B">
        <w:rPr>
          <w:rFonts w:eastAsia="SimSun"/>
          <w:i/>
          <w:kern w:val="24"/>
          <w:lang w:eastAsia="ja-JP"/>
        </w:rPr>
        <w:t>F</w:t>
      </w:r>
      <w:r w:rsidR="0065251A" w:rsidRPr="00D71B2B">
        <w:rPr>
          <w:rFonts w:eastAsia="SimSun"/>
          <w:kern w:val="24"/>
          <w:lang w:eastAsia="ja-JP"/>
        </w:rPr>
        <w:t xml:space="preserve">(1,58) = 16.74, </w:t>
      </w:r>
      <w:r w:rsidR="0065251A" w:rsidRPr="00D71B2B">
        <w:rPr>
          <w:rFonts w:eastAsia="SimSun"/>
          <w:i/>
          <w:kern w:val="24"/>
          <w:lang w:eastAsia="ja-JP"/>
        </w:rPr>
        <w:t>p</w:t>
      </w:r>
      <w:r w:rsidR="0065251A" w:rsidRPr="00D71B2B">
        <w:rPr>
          <w:rFonts w:eastAsia="SimSun"/>
          <w:kern w:val="24"/>
          <w:lang w:eastAsia="ja-JP"/>
        </w:rPr>
        <w:t xml:space="preserve"> = .0001, </w:t>
      </w:r>
      <w:r w:rsidR="0065251A" w:rsidRPr="00D71B2B">
        <w:rPr>
          <w:i/>
        </w:rPr>
        <w:sym w:font="Symbol" w:char="F068"/>
      </w:r>
      <w:r w:rsidR="0065251A" w:rsidRPr="00D71B2B">
        <w:rPr>
          <w:i/>
          <w:vertAlign w:val="subscript"/>
        </w:rPr>
        <w:t>p</w:t>
      </w:r>
      <w:r w:rsidR="0065251A" w:rsidRPr="00D71B2B">
        <w:rPr>
          <w:vertAlign w:val="superscript"/>
        </w:rPr>
        <w:t xml:space="preserve">2 </w:t>
      </w:r>
      <w:r w:rsidR="0065251A" w:rsidRPr="00D71B2B">
        <w:t>=.22</w:t>
      </w:r>
      <w:r w:rsidR="00633725" w:rsidRPr="00D71B2B">
        <w:rPr>
          <w:rFonts w:eastAsia="SimSun"/>
          <w:kern w:val="24"/>
          <w:lang w:eastAsia="ja-JP"/>
        </w:rPr>
        <w:t>.</w:t>
      </w:r>
      <w:r w:rsidR="0037472C" w:rsidRPr="00D71B2B">
        <w:rPr>
          <w:rFonts w:eastAsia="SimSun"/>
          <w:kern w:val="24"/>
          <w:lang w:eastAsia="ja-JP"/>
        </w:rPr>
        <w:t xml:space="preserve"> Similar results were obtained for the </w:t>
      </w:r>
      <w:r w:rsidR="00E5526C" w:rsidRPr="00D71B2B">
        <w:rPr>
          <w:rFonts w:eastAsia="SimSun"/>
          <w:kern w:val="24"/>
          <w:lang w:eastAsia="ja-JP"/>
        </w:rPr>
        <w:t>number of acknowledg</w:t>
      </w:r>
      <w:r w:rsidR="0075411C" w:rsidRPr="00D71B2B">
        <w:rPr>
          <w:rFonts w:eastAsia="SimSun"/>
          <w:kern w:val="24"/>
          <w:lang w:eastAsia="ja-JP"/>
        </w:rPr>
        <w:t>ed memories</w:t>
      </w:r>
      <w:r w:rsidR="004F0F34">
        <w:rPr>
          <w:rFonts w:eastAsia="SimSun"/>
          <w:kern w:val="24"/>
          <w:lang w:eastAsia="ja-JP"/>
        </w:rPr>
        <w:t>, al</w:t>
      </w:r>
      <w:r w:rsidR="00B500B4">
        <w:rPr>
          <w:rFonts w:eastAsia="SimSun"/>
          <w:kern w:val="24"/>
          <w:lang w:eastAsia="ja-JP"/>
        </w:rPr>
        <w:t>beit with smaller effect size</w:t>
      </w:r>
      <w:r w:rsidR="00F8237C">
        <w:rPr>
          <w:rFonts w:eastAsia="SimSun"/>
          <w:kern w:val="24"/>
          <w:lang w:eastAsia="ja-JP"/>
        </w:rPr>
        <w:t>,</w:t>
      </w:r>
      <w:r w:rsidR="0075411C" w:rsidRPr="00D71B2B">
        <w:rPr>
          <w:rFonts w:eastAsia="SimSun"/>
          <w:kern w:val="24"/>
          <w:lang w:eastAsia="ja-JP"/>
        </w:rPr>
        <w:t xml:space="preserve"> </w:t>
      </w:r>
      <w:r w:rsidR="002B59C7" w:rsidRPr="00D71B2B">
        <w:rPr>
          <w:rFonts w:eastAsia="SimSun"/>
          <w:i/>
          <w:kern w:val="24"/>
          <w:lang w:eastAsia="ja-JP"/>
        </w:rPr>
        <w:t>F</w:t>
      </w:r>
      <w:r w:rsidR="0075411C" w:rsidRPr="00D71B2B">
        <w:rPr>
          <w:rFonts w:eastAsia="SimSun"/>
          <w:kern w:val="24"/>
          <w:lang w:eastAsia="ja-JP"/>
        </w:rPr>
        <w:t xml:space="preserve">(1,58) = 4.15, </w:t>
      </w:r>
      <w:r w:rsidR="0075411C" w:rsidRPr="00D71B2B">
        <w:rPr>
          <w:rFonts w:eastAsia="SimSun"/>
          <w:i/>
          <w:kern w:val="24"/>
          <w:lang w:eastAsia="ja-JP"/>
        </w:rPr>
        <w:t>p</w:t>
      </w:r>
      <w:r w:rsidR="00E5526C" w:rsidRPr="00D71B2B">
        <w:rPr>
          <w:rFonts w:eastAsia="SimSun"/>
          <w:kern w:val="24"/>
          <w:lang w:eastAsia="ja-JP"/>
        </w:rPr>
        <w:t xml:space="preserve"> = .046, </w:t>
      </w:r>
      <w:r w:rsidR="00E5526C" w:rsidRPr="00D71B2B">
        <w:rPr>
          <w:i/>
        </w:rPr>
        <w:sym w:font="Symbol" w:char="F068"/>
      </w:r>
      <w:r w:rsidR="00E5526C" w:rsidRPr="00D71B2B">
        <w:rPr>
          <w:i/>
          <w:vertAlign w:val="subscript"/>
        </w:rPr>
        <w:t>p</w:t>
      </w:r>
      <w:r w:rsidR="00E5526C" w:rsidRPr="00D71B2B">
        <w:rPr>
          <w:vertAlign w:val="superscript"/>
        </w:rPr>
        <w:t xml:space="preserve">2 </w:t>
      </w:r>
      <w:r w:rsidR="00E5526C" w:rsidRPr="00D71B2B">
        <w:t>=.067.</w:t>
      </w:r>
    </w:p>
    <w:p w14:paraId="5E17D54F" w14:textId="38184791" w:rsidR="00990BE2" w:rsidRPr="00D71B2B" w:rsidRDefault="00C73D4A" w:rsidP="00C73D4A">
      <w:pPr>
        <w:spacing w:line="480" w:lineRule="auto"/>
        <w:ind w:firstLine="709"/>
        <w:rPr>
          <w:strike/>
        </w:rPr>
      </w:pPr>
      <w:r w:rsidRPr="00D71B2B">
        <w:rPr>
          <w:rFonts w:eastAsia="SimSun"/>
          <w:kern w:val="24"/>
          <w:lang w:eastAsia="ja-JP"/>
        </w:rPr>
        <w:t>W</w:t>
      </w:r>
      <w:r w:rsidR="00D8149A" w:rsidRPr="00D71B2B">
        <w:rPr>
          <w:rFonts w:eastAsia="SimSun"/>
          <w:kern w:val="24"/>
          <w:lang w:eastAsia="ja-JP"/>
        </w:rPr>
        <w:t xml:space="preserve">e </w:t>
      </w:r>
      <w:r w:rsidRPr="00D71B2B">
        <w:rPr>
          <w:rFonts w:eastAsia="SimSun"/>
          <w:kern w:val="24"/>
          <w:lang w:eastAsia="ja-JP"/>
        </w:rPr>
        <w:t xml:space="preserve">also </w:t>
      </w:r>
      <w:r w:rsidR="00CC113E" w:rsidRPr="00D71B2B">
        <w:rPr>
          <w:rFonts w:eastAsia="SimSun"/>
          <w:kern w:val="24"/>
          <w:lang w:eastAsia="ja-JP"/>
        </w:rPr>
        <w:t>examined</w:t>
      </w:r>
      <w:r w:rsidR="00633725" w:rsidRPr="00D71B2B">
        <w:rPr>
          <w:rFonts w:eastAsia="SimSun"/>
          <w:kern w:val="24"/>
          <w:lang w:eastAsia="ja-JP"/>
        </w:rPr>
        <w:t xml:space="preserve"> the number of </w:t>
      </w:r>
      <w:r w:rsidR="00806AEA" w:rsidRPr="00D71B2B">
        <w:rPr>
          <w:rFonts w:eastAsia="SimSun"/>
          <w:kern w:val="24"/>
          <w:lang w:eastAsia="ja-JP"/>
        </w:rPr>
        <w:t xml:space="preserve">fully </w:t>
      </w:r>
      <w:r w:rsidR="00D8149A" w:rsidRPr="00D71B2B">
        <w:rPr>
          <w:rFonts w:eastAsia="SimSun"/>
          <w:kern w:val="24"/>
          <w:lang w:eastAsia="ja-JP"/>
        </w:rPr>
        <w:t xml:space="preserve">recorded </w:t>
      </w:r>
      <w:r w:rsidR="00437F52" w:rsidRPr="00D71B2B">
        <w:rPr>
          <w:rFonts w:eastAsia="SimSun"/>
          <w:kern w:val="24"/>
          <w:lang w:eastAsia="ja-JP"/>
        </w:rPr>
        <w:t>IAMs</w:t>
      </w:r>
      <w:r w:rsidR="00D8149A" w:rsidRPr="00D71B2B">
        <w:rPr>
          <w:rFonts w:eastAsia="SimSun"/>
          <w:kern w:val="24"/>
          <w:lang w:eastAsia="ja-JP"/>
        </w:rPr>
        <w:t xml:space="preserve"> </w:t>
      </w:r>
      <w:r w:rsidR="000C7309" w:rsidRPr="00D71B2B">
        <w:rPr>
          <w:rFonts w:eastAsia="SimSun"/>
          <w:kern w:val="24"/>
          <w:lang w:eastAsia="ja-JP"/>
        </w:rPr>
        <w:t>across</w:t>
      </w:r>
      <w:r w:rsidR="00633725" w:rsidRPr="00D71B2B">
        <w:rPr>
          <w:rFonts w:eastAsia="SimSun"/>
          <w:kern w:val="24"/>
          <w:lang w:eastAsia="ja-JP"/>
        </w:rPr>
        <w:t xml:space="preserve"> the seven days of diary-keeping</w:t>
      </w:r>
      <w:r w:rsidR="00437F52" w:rsidRPr="00D71B2B">
        <w:rPr>
          <w:rFonts w:eastAsia="SimSun"/>
          <w:kern w:val="24"/>
          <w:lang w:eastAsia="ja-JP"/>
        </w:rPr>
        <w:t xml:space="preserve"> </w:t>
      </w:r>
      <w:r w:rsidR="00263D94" w:rsidRPr="00D71B2B">
        <w:rPr>
          <w:rFonts w:eastAsia="SimSun"/>
          <w:kern w:val="24"/>
          <w:lang w:eastAsia="ja-JP"/>
        </w:rPr>
        <w:t xml:space="preserve">to see if different patterns emerged </w:t>
      </w:r>
      <w:r w:rsidR="00BD2839" w:rsidRPr="00D71B2B">
        <w:rPr>
          <w:rFonts w:eastAsia="SimSun"/>
          <w:kern w:val="24"/>
          <w:lang w:eastAsia="ja-JP"/>
        </w:rPr>
        <w:t xml:space="preserve">in </w:t>
      </w:r>
      <w:r w:rsidR="00287AE0" w:rsidRPr="00D71B2B">
        <w:rPr>
          <w:rFonts w:eastAsia="SimSun"/>
          <w:kern w:val="24"/>
          <w:lang w:eastAsia="ja-JP"/>
        </w:rPr>
        <w:t xml:space="preserve">the </w:t>
      </w:r>
      <w:r w:rsidR="00BD2839" w:rsidRPr="00D71B2B">
        <w:rPr>
          <w:rFonts w:eastAsia="SimSun"/>
          <w:kern w:val="24"/>
          <w:lang w:eastAsia="ja-JP"/>
        </w:rPr>
        <w:t xml:space="preserve">two conditions. </w:t>
      </w:r>
      <w:r w:rsidR="00E86A43" w:rsidRPr="00D71B2B">
        <w:rPr>
          <w:rFonts w:eastAsia="SimSun"/>
          <w:kern w:val="24"/>
          <w:lang w:eastAsia="ja-JP"/>
        </w:rPr>
        <w:t>T</w:t>
      </w:r>
      <w:r w:rsidR="009032DC" w:rsidRPr="00D71B2B">
        <w:rPr>
          <w:rFonts w:eastAsia="SimSun"/>
          <w:kern w:val="24"/>
          <w:lang w:eastAsia="ja-JP"/>
        </w:rPr>
        <w:t>he results of</w:t>
      </w:r>
      <w:r w:rsidR="00437F52" w:rsidRPr="00D71B2B">
        <w:rPr>
          <w:rFonts w:eastAsia="SimSun"/>
          <w:kern w:val="24"/>
          <w:lang w:eastAsia="ja-JP"/>
        </w:rPr>
        <w:t xml:space="preserve"> a 2 </w:t>
      </w:r>
      <w:r w:rsidR="000275F6" w:rsidRPr="00D71B2B">
        <w:rPr>
          <w:rFonts w:eastAsia="SimSun"/>
          <w:kern w:val="24"/>
          <w:lang w:eastAsia="ja-JP"/>
        </w:rPr>
        <w:t>(</w:t>
      </w:r>
      <w:r w:rsidR="00437F52" w:rsidRPr="00D71B2B">
        <w:rPr>
          <w:rFonts w:eastAsia="SimSun"/>
          <w:kern w:val="24"/>
          <w:lang w:eastAsia="ja-JP"/>
        </w:rPr>
        <w:t>condition</w:t>
      </w:r>
      <w:r w:rsidR="000275F6" w:rsidRPr="00D71B2B">
        <w:rPr>
          <w:rFonts w:eastAsia="SimSun"/>
          <w:kern w:val="24"/>
          <w:lang w:eastAsia="ja-JP"/>
        </w:rPr>
        <w:t>)</w:t>
      </w:r>
      <w:r w:rsidR="00437F52" w:rsidRPr="00D71B2B">
        <w:rPr>
          <w:rFonts w:eastAsia="SimSun"/>
          <w:kern w:val="24"/>
          <w:lang w:eastAsia="ja-JP"/>
        </w:rPr>
        <w:t xml:space="preserve"> </w:t>
      </w:r>
      <w:r w:rsidR="000275F6" w:rsidRPr="00D71B2B">
        <w:rPr>
          <w:rFonts w:eastAsia="SimSun"/>
          <w:kern w:val="24"/>
          <w:lang w:eastAsia="ja-JP"/>
        </w:rPr>
        <w:t xml:space="preserve">x 7 (days) mixed ANOVA </w:t>
      </w:r>
      <w:r w:rsidR="00DF0DF2" w:rsidRPr="00D71B2B">
        <w:rPr>
          <w:rFonts w:eastAsia="SimSun"/>
          <w:kern w:val="24"/>
          <w:lang w:eastAsia="ja-JP"/>
        </w:rPr>
        <w:t xml:space="preserve">on </w:t>
      </w:r>
      <w:r w:rsidR="00F46237" w:rsidRPr="00D71B2B">
        <w:rPr>
          <w:rFonts w:eastAsia="SimSun"/>
          <w:kern w:val="24"/>
          <w:lang w:eastAsia="ja-JP"/>
        </w:rPr>
        <w:t xml:space="preserve">the number of </w:t>
      </w:r>
      <w:r w:rsidR="00210C6D" w:rsidRPr="00D71B2B">
        <w:rPr>
          <w:rFonts w:eastAsia="SimSun"/>
          <w:kern w:val="24"/>
          <w:lang w:eastAsia="ja-JP"/>
        </w:rPr>
        <w:t xml:space="preserve">recorded </w:t>
      </w:r>
      <w:r w:rsidR="00F46237" w:rsidRPr="00D71B2B">
        <w:rPr>
          <w:rFonts w:eastAsia="SimSun"/>
          <w:kern w:val="24"/>
          <w:lang w:eastAsia="ja-JP"/>
        </w:rPr>
        <w:t>IAMs</w:t>
      </w:r>
      <w:r w:rsidR="00DF0DF2" w:rsidRPr="00D71B2B">
        <w:rPr>
          <w:rFonts w:eastAsia="SimSun"/>
          <w:kern w:val="24"/>
          <w:lang w:eastAsia="ja-JP"/>
        </w:rPr>
        <w:t xml:space="preserve"> (square root transformed) showed</w:t>
      </w:r>
      <w:r w:rsidR="009032DC" w:rsidRPr="00D71B2B">
        <w:rPr>
          <w:rFonts w:eastAsia="SimSun"/>
          <w:kern w:val="24"/>
          <w:lang w:eastAsia="ja-JP"/>
        </w:rPr>
        <w:t xml:space="preserve"> that</w:t>
      </w:r>
      <w:r w:rsidR="002F0910" w:rsidRPr="00D71B2B">
        <w:rPr>
          <w:rFonts w:eastAsia="SimSun"/>
          <w:kern w:val="24"/>
          <w:lang w:eastAsia="ja-JP"/>
        </w:rPr>
        <w:t xml:space="preserve"> </w:t>
      </w:r>
      <w:r w:rsidR="007C56A6" w:rsidRPr="00D71B2B">
        <w:rPr>
          <w:rFonts w:eastAsia="SimSun"/>
          <w:kern w:val="24"/>
          <w:lang w:eastAsia="ja-JP"/>
        </w:rPr>
        <w:t xml:space="preserve">the interaction between the condition and days was </w:t>
      </w:r>
      <w:r w:rsidR="001F67D0" w:rsidRPr="00D71B2B">
        <w:rPr>
          <w:rFonts w:eastAsia="SimSun"/>
          <w:kern w:val="24"/>
          <w:lang w:eastAsia="ja-JP"/>
        </w:rPr>
        <w:t xml:space="preserve">not </w:t>
      </w:r>
      <w:r w:rsidR="00130180" w:rsidRPr="00D71B2B">
        <w:rPr>
          <w:rFonts w:eastAsia="SimSun"/>
          <w:kern w:val="24"/>
          <w:lang w:eastAsia="ja-JP"/>
        </w:rPr>
        <w:t xml:space="preserve">statistically </w:t>
      </w:r>
      <w:r w:rsidR="007C56A6" w:rsidRPr="00D71B2B">
        <w:rPr>
          <w:rFonts w:eastAsia="SimSun"/>
          <w:kern w:val="24"/>
          <w:lang w:eastAsia="ja-JP"/>
        </w:rPr>
        <w:t>significan</w:t>
      </w:r>
      <w:r w:rsidR="001F67D0" w:rsidRPr="00D71B2B">
        <w:rPr>
          <w:rFonts w:eastAsia="SimSun"/>
          <w:kern w:val="24"/>
          <w:lang w:eastAsia="ja-JP"/>
        </w:rPr>
        <w:t>t</w:t>
      </w:r>
      <w:r w:rsidR="007C56A6" w:rsidRPr="00D71B2B">
        <w:rPr>
          <w:rFonts w:eastAsia="SimSun"/>
          <w:kern w:val="24"/>
          <w:lang w:eastAsia="ja-JP"/>
        </w:rPr>
        <w:t xml:space="preserve">, </w:t>
      </w:r>
      <w:r w:rsidR="007C56A6" w:rsidRPr="00D71B2B">
        <w:rPr>
          <w:rFonts w:eastAsia="SimSun"/>
          <w:i/>
          <w:kern w:val="24"/>
          <w:lang w:eastAsia="ja-JP"/>
        </w:rPr>
        <w:t>F</w:t>
      </w:r>
      <w:r w:rsidR="00AD2405" w:rsidRPr="00D71B2B">
        <w:rPr>
          <w:rFonts w:eastAsia="SimSun"/>
          <w:kern w:val="24"/>
          <w:lang w:eastAsia="ja-JP"/>
        </w:rPr>
        <w:t>(6,</w:t>
      </w:r>
      <w:r w:rsidR="007C56A6" w:rsidRPr="00D71B2B">
        <w:rPr>
          <w:rFonts w:eastAsia="SimSun"/>
          <w:kern w:val="24"/>
          <w:lang w:eastAsia="ja-JP"/>
        </w:rPr>
        <w:t xml:space="preserve">348) = 1.91, </w:t>
      </w:r>
      <w:r w:rsidR="007C56A6" w:rsidRPr="00D71B2B">
        <w:rPr>
          <w:rFonts w:eastAsia="SimSun"/>
          <w:i/>
          <w:kern w:val="24"/>
          <w:lang w:eastAsia="ja-JP"/>
        </w:rPr>
        <w:t>p</w:t>
      </w:r>
      <w:r w:rsidR="007C56A6" w:rsidRPr="00D71B2B">
        <w:rPr>
          <w:rFonts w:eastAsia="SimSun"/>
          <w:kern w:val="24"/>
          <w:lang w:eastAsia="ja-JP"/>
        </w:rPr>
        <w:t xml:space="preserve"> = .078, </w:t>
      </w:r>
      <w:r w:rsidR="007C56A6" w:rsidRPr="00D71B2B">
        <w:rPr>
          <w:i/>
        </w:rPr>
        <w:sym w:font="Symbol" w:char="F068"/>
      </w:r>
      <w:r w:rsidR="007C56A6" w:rsidRPr="00D71B2B">
        <w:rPr>
          <w:i/>
          <w:vertAlign w:val="subscript"/>
        </w:rPr>
        <w:t>p</w:t>
      </w:r>
      <w:r w:rsidR="007C56A6" w:rsidRPr="00D71B2B">
        <w:rPr>
          <w:vertAlign w:val="superscript"/>
        </w:rPr>
        <w:t xml:space="preserve">2 </w:t>
      </w:r>
      <w:r w:rsidR="007C56A6" w:rsidRPr="00D71B2B">
        <w:t>= .03</w:t>
      </w:r>
      <w:r w:rsidR="00130180" w:rsidRPr="00D71B2B">
        <w:t xml:space="preserve">. </w:t>
      </w:r>
      <w:r w:rsidR="00E86A43" w:rsidRPr="00D71B2B">
        <w:t xml:space="preserve">However, </w:t>
      </w:r>
      <w:r w:rsidR="00E86A43" w:rsidRPr="00D71B2B">
        <w:rPr>
          <w:rFonts w:eastAsia="SimSun"/>
          <w:kern w:val="24"/>
          <w:lang w:eastAsia="ja-JP"/>
        </w:rPr>
        <w:t xml:space="preserve">there was a significant main effect of days, </w:t>
      </w:r>
      <w:r w:rsidR="00E86A43" w:rsidRPr="00D71B2B">
        <w:rPr>
          <w:rFonts w:eastAsia="SimSun"/>
          <w:i/>
          <w:kern w:val="24"/>
          <w:lang w:eastAsia="ja-JP"/>
        </w:rPr>
        <w:t>F</w:t>
      </w:r>
      <w:r w:rsidR="00AD2405" w:rsidRPr="00D71B2B">
        <w:rPr>
          <w:rFonts w:eastAsia="SimSun"/>
          <w:kern w:val="24"/>
          <w:lang w:eastAsia="ja-JP"/>
        </w:rPr>
        <w:t>(6,</w:t>
      </w:r>
      <w:r w:rsidR="00E86A43" w:rsidRPr="00D71B2B">
        <w:rPr>
          <w:rFonts w:eastAsia="SimSun"/>
          <w:kern w:val="24"/>
          <w:lang w:eastAsia="ja-JP"/>
        </w:rPr>
        <w:t xml:space="preserve">348) = 6.48, </w:t>
      </w:r>
      <w:r w:rsidR="00E86A43" w:rsidRPr="00D71B2B">
        <w:rPr>
          <w:rFonts w:eastAsia="SimSun"/>
          <w:i/>
          <w:kern w:val="24"/>
          <w:lang w:eastAsia="ja-JP"/>
        </w:rPr>
        <w:t>p</w:t>
      </w:r>
      <w:r w:rsidR="00E86A43" w:rsidRPr="00D71B2B">
        <w:rPr>
          <w:rFonts w:eastAsia="SimSun"/>
          <w:kern w:val="24"/>
          <w:lang w:eastAsia="ja-JP"/>
        </w:rPr>
        <w:t xml:space="preserve"> &lt;.0001, </w:t>
      </w:r>
      <w:r w:rsidR="00E86A43" w:rsidRPr="00D71B2B">
        <w:rPr>
          <w:i/>
        </w:rPr>
        <w:sym w:font="Symbol" w:char="F068"/>
      </w:r>
      <w:r w:rsidR="00E86A43" w:rsidRPr="00D71B2B">
        <w:rPr>
          <w:i/>
          <w:vertAlign w:val="subscript"/>
        </w:rPr>
        <w:t>p</w:t>
      </w:r>
      <w:r w:rsidR="00E86A43" w:rsidRPr="00D71B2B">
        <w:rPr>
          <w:vertAlign w:val="superscript"/>
        </w:rPr>
        <w:t xml:space="preserve">2 </w:t>
      </w:r>
      <w:r w:rsidR="00E86A43" w:rsidRPr="00D71B2B">
        <w:t>= .10</w:t>
      </w:r>
      <w:r w:rsidR="00E86A43" w:rsidRPr="00D71B2B">
        <w:rPr>
          <w:rFonts w:eastAsia="SimSun"/>
          <w:kern w:val="24"/>
          <w:lang w:eastAsia="ja-JP"/>
        </w:rPr>
        <w:t>, in addition to the main effect of condition</w:t>
      </w:r>
      <w:r w:rsidR="007B47DD">
        <w:rPr>
          <w:rFonts w:eastAsia="SimSun"/>
          <w:kern w:val="24"/>
          <w:lang w:eastAsia="ja-JP"/>
        </w:rPr>
        <w:t xml:space="preserve"> (see Figure 1)</w:t>
      </w:r>
      <w:r w:rsidR="00E86A43" w:rsidRPr="00D71B2B">
        <w:rPr>
          <w:rFonts w:eastAsia="SimSun"/>
          <w:kern w:val="24"/>
          <w:lang w:eastAsia="ja-JP"/>
        </w:rPr>
        <w:t xml:space="preserve">. </w:t>
      </w:r>
      <w:r w:rsidR="00130180" w:rsidRPr="00D71B2B">
        <w:t>Follow-up post-hoc tests</w:t>
      </w:r>
      <w:r w:rsidR="0023054F" w:rsidRPr="00D71B2B">
        <w:t>,</w:t>
      </w:r>
      <w:r w:rsidR="00130180" w:rsidRPr="00D71B2B">
        <w:t xml:space="preserve"> with Bonferroni correction for multiple comparisons, indicated that the mean number of IAMs reported on </w:t>
      </w:r>
      <w:r w:rsidR="0023054F" w:rsidRPr="00D71B2B">
        <w:t xml:space="preserve">Day 1 </w:t>
      </w:r>
      <w:r w:rsidR="00130180" w:rsidRPr="00D71B2B">
        <w:t>(</w:t>
      </w:r>
      <w:r w:rsidR="00130180" w:rsidRPr="00D71B2B">
        <w:rPr>
          <w:i/>
        </w:rPr>
        <w:t>M</w:t>
      </w:r>
      <w:r w:rsidR="000E1264" w:rsidRPr="00D71B2B">
        <w:t> </w:t>
      </w:r>
      <w:r w:rsidR="00130180" w:rsidRPr="00D71B2B">
        <w:t>=</w:t>
      </w:r>
      <w:r w:rsidR="000E1264" w:rsidRPr="00D71B2B">
        <w:t> </w:t>
      </w:r>
      <w:r w:rsidR="00130180" w:rsidRPr="00D71B2B">
        <w:t xml:space="preserve">1.53, </w:t>
      </w:r>
      <w:r w:rsidR="00130180" w:rsidRPr="00D71B2B">
        <w:rPr>
          <w:i/>
        </w:rPr>
        <w:t>SD</w:t>
      </w:r>
      <w:r w:rsidR="000E1264" w:rsidRPr="00D71B2B">
        <w:t> </w:t>
      </w:r>
      <w:r w:rsidR="00130180" w:rsidRPr="00D71B2B">
        <w:t>=</w:t>
      </w:r>
      <w:r w:rsidR="000E1264" w:rsidRPr="00D71B2B">
        <w:t> </w:t>
      </w:r>
      <w:r w:rsidR="00130180" w:rsidRPr="00D71B2B">
        <w:t xml:space="preserve">0.69) was not significantly different from </w:t>
      </w:r>
      <w:r w:rsidR="0023054F" w:rsidRPr="00D71B2B">
        <w:t>IAMs</w:t>
      </w:r>
      <w:r w:rsidR="00130180" w:rsidRPr="00D71B2B">
        <w:t xml:space="preserve"> reported on </w:t>
      </w:r>
      <w:r w:rsidR="0023054F" w:rsidRPr="00D71B2B">
        <w:t>Day 2</w:t>
      </w:r>
      <w:r w:rsidRPr="00D71B2B">
        <w:t xml:space="preserve"> </w:t>
      </w:r>
      <w:r w:rsidR="00130180" w:rsidRPr="00D71B2B">
        <w:t>(</w:t>
      </w:r>
      <w:r w:rsidR="00130180" w:rsidRPr="00D71B2B">
        <w:rPr>
          <w:i/>
        </w:rPr>
        <w:t>M </w:t>
      </w:r>
      <w:r w:rsidR="00130180" w:rsidRPr="00D71B2B">
        <w:t xml:space="preserve">= 1.28, SD = 0.78), </w:t>
      </w:r>
      <w:r w:rsidRPr="00D71B2B">
        <w:t>and</w:t>
      </w:r>
      <w:r w:rsidR="00130180" w:rsidRPr="00D71B2B">
        <w:t xml:space="preserve"> </w:t>
      </w:r>
      <w:r w:rsidR="0023054F" w:rsidRPr="00D71B2B">
        <w:t>D</w:t>
      </w:r>
      <w:r w:rsidR="00130180" w:rsidRPr="00D71B2B">
        <w:t xml:space="preserve">ay </w:t>
      </w:r>
      <w:r w:rsidR="0023054F" w:rsidRPr="00D71B2B">
        <w:t>3</w:t>
      </w:r>
      <w:r w:rsidRPr="00D71B2B">
        <w:t xml:space="preserve"> </w:t>
      </w:r>
      <w:r w:rsidR="00130180" w:rsidRPr="00D71B2B">
        <w:t>(</w:t>
      </w:r>
      <w:r w:rsidR="00130180" w:rsidRPr="00D71B2B">
        <w:rPr>
          <w:i/>
        </w:rPr>
        <w:t>M</w:t>
      </w:r>
      <w:r w:rsidR="00130180" w:rsidRPr="00D71B2B">
        <w:t xml:space="preserve"> = 1.20, </w:t>
      </w:r>
      <w:r w:rsidR="00130180" w:rsidRPr="00D71B2B">
        <w:rPr>
          <w:i/>
        </w:rPr>
        <w:t>SD</w:t>
      </w:r>
      <w:r w:rsidR="00130180" w:rsidRPr="00D71B2B">
        <w:t xml:space="preserve"> = 0.72)</w:t>
      </w:r>
      <w:r w:rsidR="00E86A43" w:rsidRPr="00D71B2B">
        <w:t xml:space="preserve"> (</w:t>
      </w:r>
      <w:r w:rsidR="00E86A43" w:rsidRPr="00D71B2B">
        <w:rPr>
          <w:i/>
        </w:rPr>
        <w:t>p </w:t>
      </w:r>
      <w:r w:rsidR="00E86A43" w:rsidRPr="00D71B2B">
        <w:t xml:space="preserve">= .13, and </w:t>
      </w:r>
      <w:r w:rsidR="00130180" w:rsidRPr="00D71B2B">
        <w:rPr>
          <w:i/>
        </w:rPr>
        <w:t>p</w:t>
      </w:r>
      <w:r w:rsidR="00130180" w:rsidRPr="00D71B2B">
        <w:t xml:space="preserve"> = 0.06</w:t>
      </w:r>
      <w:r w:rsidR="00E86A43" w:rsidRPr="00D71B2B">
        <w:t>, respectively).</w:t>
      </w:r>
      <w:r w:rsidR="00130180" w:rsidRPr="00D71B2B">
        <w:t xml:space="preserve"> However, </w:t>
      </w:r>
      <w:r w:rsidRPr="00D71B2B">
        <w:t>it was significantly higher than the mean number of IAMs recorded on</w:t>
      </w:r>
      <w:r w:rsidR="00130180" w:rsidRPr="00D71B2B">
        <w:t xml:space="preserve"> </w:t>
      </w:r>
      <w:r w:rsidR="0023054F" w:rsidRPr="00D71B2B">
        <w:t>Day 4</w:t>
      </w:r>
      <w:r w:rsidRPr="00D71B2B">
        <w:t xml:space="preserve"> </w:t>
      </w:r>
      <w:r w:rsidR="00130180" w:rsidRPr="00D71B2B">
        <w:t>(</w:t>
      </w:r>
      <w:r w:rsidR="00130180" w:rsidRPr="00D71B2B">
        <w:rPr>
          <w:i/>
        </w:rPr>
        <w:t>M</w:t>
      </w:r>
      <w:r w:rsidR="00130180" w:rsidRPr="00D71B2B">
        <w:t> = 1.0</w:t>
      </w:r>
      <w:r w:rsidR="00626305" w:rsidRPr="00D71B2B">
        <w:t>5</w:t>
      </w:r>
      <w:r w:rsidR="00130180" w:rsidRPr="00D71B2B">
        <w:t xml:space="preserve">, </w:t>
      </w:r>
      <w:r w:rsidR="00130180" w:rsidRPr="00D71B2B">
        <w:rPr>
          <w:i/>
        </w:rPr>
        <w:t>SD</w:t>
      </w:r>
      <w:r w:rsidR="00130180" w:rsidRPr="00D71B2B">
        <w:t> = 0.83),</w:t>
      </w:r>
      <w:r w:rsidRPr="00D71B2B">
        <w:t xml:space="preserve"> </w:t>
      </w:r>
      <w:r w:rsidR="0023054F" w:rsidRPr="00D71B2B">
        <w:t>D</w:t>
      </w:r>
      <w:r w:rsidRPr="00D71B2B">
        <w:t xml:space="preserve">ay </w:t>
      </w:r>
      <w:r w:rsidR="0023054F" w:rsidRPr="00D71B2B">
        <w:t>5</w:t>
      </w:r>
      <w:r w:rsidRPr="00D71B2B">
        <w:t xml:space="preserve"> (</w:t>
      </w:r>
      <w:r w:rsidR="007C56A6" w:rsidRPr="00D71B2B">
        <w:rPr>
          <w:i/>
        </w:rPr>
        <w:t>M</w:t>
      </w:r>
      <w:r w:rsidRPr="00D71B2B">
        <w:t xml:space="preserve"> =</w:t>
      </w:r>
      <w:r w:rsidR="000011C4" w:rsidRPr="00D71B2B">
        <w:t xml:space="preserve"> </w:t>
      </w:r>
      <w:r w:rsidR="008020D8" w:rsidRPr="00D71B2B">
        <w:t>0</w:t>
      </w:r>
      <w:r w:rsidR="000011C4" w:rsidRPr="00D71B2B">
        <w:t>.97</w:t>
      </w:r>
      <w:r w:rsidRPr="00D71B2B">
        <w:t xml:space="preserve">, </w:t>
      </w:r>
      <w:r w:rsidR="007C56A6" w:rsidRPr="00D71B2B">
        <w:rPr>
          <w:i/>
        </w:rPr>
        <w:t>SD</w:t>
      </w:r>
      <w:r w:rsidRPr="00D71B2B">
        <w:t xml:space="preserve"> =</w:t>
      </w:r>
      <w:r w:rsidR="000011C4" w:rsidRPr="00D71B2B">
        <w:t xml:space="preserve"> </w:t>
      </w:r>
      <w:r w:rsidR="008020D8" w:rsidRPr="00D71B2B">
        <w:t>0</w:t>
      </w:r>
      <w:r w:rsidR="000011C4" w:rsidRPr="00D71B2B">
        <w:t>.70</w:t>
      </w:r>
      <w:r w:rsidRPr="00D71B2B">
        <w:t xml:space="preserve">), </w:t>
      </w:r>
      <w:r w:rsidR="0023054F" w:rsidRPr="00D71B2B">
        <w:t>D</w:t>
      </w:r>
      <w:r w:rsidRPr="00D71B2B">
        <w:t xml:space="preserve">ay </w:t>
      </w:r>
      <w:r w:rsidR="0023054F" w:rsidRPr="00D71B2B">
        <w:t>6</w:t>
      </w:r>
      <w:r w:rsidRPr="00D71B2B">
        <w:t xml:space="preserve"> (</w:t>
      </w:r>
      <w:r w:rsidRPr="00D71B2B">
        <w:rPr>
          <w:i/>
        </w:rPr>
        <w:t>M</w:t>
      </w:r>
      <w:r w:rsidRPr="00D71B2B">
        <w:t xml:space="preserve"> =</w:t>
      </w:r>
      <w:r w:rsidR="000011C4" w:rsidRPr="00D71B2B">
        <w:t xml:space="preserve"> </w:t>
      </w:r>
      <w:r w:rsidR="000011C4" w:rsidRPr="00D71B2B">
        <w:lastRenderedPageBreak/>
        <w:t>1.08</w:t>
      </w:r>
      <w:r w:rsidRPr="00D71B2B">
        <w:t xml:space="preserve">, </w:t>
      </w:r>
      <w:r w:rsidRPr="00D71B2B">
        <w:rPr>
          <w:i/>
        </w:rPr>
        <w:t>SD</w:t>
      </w:r>
      <w:r w:rsidRPr="00D71B2B">
        <w:t xml:space="preserve"> =</w:t>
      </w:r>
      <w:r w:rsidR="000011C4" w:rsidRPr="00D71B2B">
        <w:t xml:space="preserve"> </w:t>
      </w:r>
      <w:r w:rsidR="008020D8" w:rsidRPr="00D71B2B">
        <w:t>0</w:t>
      </w:r>
      <w:r w:rsidR="000011C4" w:rsidRPr="00D71B2B">
        <w:t>.80</w:t>
      </w:r>
      <w:r w:rsidRPr="00D71B2B">
        <w:t xml:space="preserve">) and </w:t>
      </w:r>
      <w:r w:rsidR="0023054F" w:rsidRPr="00D71B2B">
        <w:t>D</w:t>
      </w:r>
      <w:r w:rsidRPr="00D71B2B">
        <w:t xml:space="preserve">ay </w:t>
      </w:r>
      <w:r w:rsidR="0023054F" w:rsidRPr="00D71B2B">
        <w:t>7</w:t>
      </w:r>
      <w:r w:rsidRPr="00D71B2B">
        <w:t xml:space="preserve"> (</w:t>
      </w:r>
      <w:r w:rsidRPr="00D71B2B">
        <w:rPr>
          <w:i/>
        </w:rPr>
        <w:t>M</w:t>
      </w:r>
      <w:r w:rsidRPr="00D71B2B">
        <w:t xml:space="preserve"> = </w:t>
      </w:r>
      <w:r w:rsidR="000011C4" w:rsidRPr="00D71B2B">
        <w:t>1.14</w:t>
      </w:r>
      <w:r w:rsidRPr="00D71B2B">
        <w:t xml:space="preserve">, </w:t>
      </w:r>
      <w:r w:rsidRPr="00D71B2B">
        <w:rPr>
          <w:i/>
        </w:rPr>
        <w:t>SD</w:t>
      </w:r>
      <w:r w:rsidRPr="00D71B2B">
        <w:t xml:space="preserve"> =</w:t>
      </w:r>
      <w:r w:rsidR="000011C4" w:rsidRPr="00D71B2B">
        <w:t xml:space="preserve"> </w:t>
      </w:r>
      <w:r w:rsidR="008020D8" w:rsidRPr="00D71B2B">
        <w:t>0</w:t>
      </w:r>
      <w:r w:rsidR="000011C4" w:rsidRPr="00D71B2B">
        <w:t>.78</w:t>
      </w:r>
      <w:r w:rsidRPr="00D71B2B">
        <w:t xml:space="preserve">) </w:t>
      </w:r>
      <w:r w:rsidR="00130180" w:rsidRPr="00D71B2B">
        <w:t xml:space="preserve">(all </w:t>
      </w:r>
      <w:r w:rsidR="00130180" w:rsidRPr="00D71B2B">
        <w:rPr>
          <w:i/>
        </w:rPr>
        <w:t>p</w:t>
      </w:r>
      <w:r w:rsidRPr="00D71B2B">
        <w:rPr>
          <w:vertAlign w:val="subscript"/>
        </w:rPr>
        <w:t>s</w:t>
      </w:r>
      <w:r w:rsidR="00130180" w:rsidRPr="00D71B2B">
        <w:t xml:space="preserve"> &lt; .009). None of the other comparisons were significant (</w:t>
      </w:r>
      <w:r w:rsidRPr="00D71B2B">
        <w:rPr>
          <w:i/>
        </w:rPr>
        <w:t>p</w:t>
      </w:r>
      <w:r w:rsidRPr="00D71B2B">
        <w:rPr>
          <w:vertAlign w:val="subscript"/>
        </w:rPr>
        <w:t>s</w:t>
      </w:r>
      <w:r w:rsidRPr="00D71B2B">
        <w:t xml:space="preserve"> </w:t>
      </w:r>
      <w:r w:rsidR="00130180" w:rsidRPr="00D71B2B">
        <w:t>&gt; .</w:t>
      </w:r>
      <w:r w:rsidR="00C72435" w:rsidRPr="00D71B2B">
        <w:t>17</w:t>
      </w:r>
      <w:r w:rsidR="00130180" w:rsidRPr="00D71B2B">
        <w:t xml:space="preserve">). </w:t>
      </w:r>
    </w:p>
    <w:p w14:paraId="535F1F06" w14:textId="0FAFC0CA" w:rsidR="00D468C9" w:rsidRPr="00D71B2B" w:rsidRDefault="007C56A6" w:rsidP="00130180">
      <w:pPr>
        <w:spacing w:line="480" w:lineRule="auto"/>
        <w:ind w:firstLine="709"/>
        <w:rPr>
          <w:strike/>
        </w:rPr>
      </w:pPr>
      <w:r w:rsidRPr="00D71B2B">
        <w:rPr>
          <w:rFonts w:eastAsia="SimSun"/>
          <w:kern w:val="24"/>
          <w:lang w:eastAsia="ja-JP"/>
        </w:rPr>
        <w:t xml:space="preserve">A similar 2 (condition) x 7 (days) mixed ANOVA on the number of acknowledged memories resulted </w:t>
      </w:r>
      <w:r w:rsidR="00E86A43" w:rsidRPr="00D71B2B">
        <w:rPr>
          <w:rFonts w:eastAsia="SimSun"/>
          <w:kern w:val="24"/>
          <w:lang w:eastAsia="ja-JP"/>
        </w:rPr>
        <w:t xml:space="preserve">only </w:t>
      </w:r>
      <w:r w:rsidRPr="00D71B2B">
        <w:rPr>
          <w:rFonts w:eastAsia="SimSun"/>
          <w:kern w:val="24"/>
          <w:lang w:eastAsia="ja-JP"/>
        </w:rPr>
        <w:t>in a significant main effect of condition (</w:t>
      </w:r>
      <w:r w:rsidRPr="00D71B2B">
        <w:rPr>
          <w:rFonts w:eastAsia="SimSun"/>
          <w:i/>
          <w:kern w:val="24"/>
          <w:lang w:eastAsia="ja-JP"/>
        </w:rPr>
        <w:t>F</w:t>
      </w:r>
      <w:r w:rsidR="00B6026D" w:rsidRPr="00D71B2B">
        <w:rPr>
          <w:rFonts w:eastAsia="SimSun"/>
          <w:kern w:val="24"/>
          <w:lang w:eastAsia="ja-JP"/>
        </w:rPr>
        <w:t>(1,</w:t>
      </w:r>
      <w:r w:rsidRPr="00D71B2B">
        <w:rPr>
          <w:rFonts w:eastAsia="SimSun"/>
          <w:kern w:val="24"/>
          <w:lang w:eastAsia="ja-JP"/>
        </w:rPr>
        <w:t xml:space="preserve">58) = 4.47, </w:t>
      </w:r>
      <w:r w:rsidRPr="00D71B2B">
        <w:rPr>
          <w:rFonts w:eastAsia="SimSun"/>
          <w:i/>
          <w:kern w:val="24"/>
          <w:lang w:eastAsia="ja-JP"/>
        </w:rPr>
        <w:t>p</w:t>
      </w:r>
      <w:r w:rsidRPr="00D71B2B">
        <w:rPr>
          <w:rFonts w:eastAsia="SimSun"/>
          <w:kern w:val="24"/>
          <w:lang w:eastAsia="ja-JP"/>
        </w:rPr>
        <w:t xml:space="preserve"> =.039, </w:t>
      </w:r>
      <w:r w:rsidRPr="00D71B2B">
        <w:rPr>
          <w:i/>
        </w:rPr>
        <w:sym w:font="Symbol" w:char="F068"/>
      </w:r>
      <w:r w:rsidRPr="00D71B2B">
        <w:rPr>
          <w:i/>
          <w:vertAlign w:val="subscript"/>
        </w:rPr>
        <w:t>p</w:t>
      </w:r>
      <w:r w:rsidRPr="00D71B2B">
        <w:rPr>
          <w:vertAlign w:val="superscript"/>
        </w:rPr>
        <w:t xml:space="preserve">2 </w:t>
      </w:r>
      <w:r w:rsidRPr="00D71B2B">
        <w:t>= .07), but no significant effect of days (</w:t>
      </w:r>
      <w:r w:rsidRPr="00D71B2B">
        <w:rPr>
          <w:i/>
        </w:rPr>
        <w:t>F </w:t>
      </w:r>
      <w:r w:rsidRPr="00D71B2B">
        <w:t>&lt; 1)</w:t>
      </w:r>
      <w:r w:rsidR="00E86A43" w:rsidRPr="00D71B2B">
        <w:t xml:space="preserve"> or</w:t>
      </w:r>
      <w:r w:rsidRPr="00D71B2B">
        <w:t xml:space="preserve"> the condition by days interaction (</w:t>
      </w:r>
      <w:r w:rsidRPr="00D71B2B">
        <w:rPr>
          <w:i/>
        </w:rPr>
        <w:t>F</w:t>
      </w:r>
      <w:r w:rsidR="00B6026D" w:rsidRPr="00D71B2B">
        <w:t>(6,</w:t>
      </w:r>
      <w:r w:rsidRPr="00D71B2B">
        <w:t xml:space="preserve">348)=1.99, </w:t>
      </w:r>
      <w:r w:rsidRPr="00D71B2B">
        <w:rPr>
          <w:i/>
        </w:rPr>
        <w:t>p</w:t>
      </w:r>
      <w:r w:rsidRPr="00D71B2B">
        <w:t xml:space="preserve"> =.067, </w:t>
      </w:r>
      <w:r w:rsidRPr="00D71B2B">
        <w:rPr>
          <w:i/>
        </w:rPr>
        <w:sym w:font="Symbol" w:char="F068"/>
      </w:r>
      <w:r w:rsidRPr="00D71B2B">
        <w:rPr>
          <w:i/>
          <w:vertAlign w:val="subscript"/>
        </w:rPr>
        <w:t>p</w:t>
      </w:r>
      <w:r w:rsidRPr="00D71B2B">
        <w:rPr>
          <w:vertAlign w:val="superscript"/>
        </w:rPr>
        <w:t xml:space="preserve">2 </w:t>
      </w:r>
      <w:r w:rsidRPr="00D71B2B">
        <w:t>= .03)</w:t>
      </w:r>
      <w:r w:rsidR="00130180" w:rsidRPr="00D71B2B">
        <w:rPr>
          <w:strike/>
        </w:rPr>
        <w:t>.</w:t>
      </w:r>
    </w:p>
    <w:p w14:paraId="03361588" w14:textId="77777777" w:rsidR="00BD45FF" w:rsidRPr="00D71B2B" w:rsidRDefault="00B0346F" w:rsidP="00BB6B1F">
      <w:pPr>
        <w:pStyle w:val="Heading2"/>
        <w:spacing w:before="0" w:line="480" w:lineRule="auto"/>
        <w:rPr>
          <w:rFonts w:ascii="Times New Roman" w:hAnsi="Times New Roman" w:cs="Times New Roman"/>
          <w:lang w:eastAsia="ja-JP"/>
        </w:rPr>
      </w:pPr>
      <w:r w:rsidRPr="00D71B2B">
        <w:rPr>
          <w:rFonts w:ascii="Times New Roman" w:hAnsi="Times New Roman" w:cs="Times New Roman"/>
          <w:sz w:val="24"/>
          <w:szCs w:val="24"/>
          <w:lang w:eastAsia="ja-JP"/>
        </w:rPr>
        <w:t>Comparing P</w:t>
      </w:r>
      <w:r w:rsidR="00066927" w:rsidRPr="00D71B2B">
        <w:rPr>
          <w:rFonts w:ascii="Times New Roman" w:hAnsi="Times New Roman" w:cs="Times New Roman"/>
          <w:sz w:val="24"/>
          <w:szCs w:val="24"/>
          <w:lang w:eastAsia="ja-JP"/>
        </w:rPr>
        <w:t xml:space="preserve">aper- and </w:t>
      </w:r>
      <w:r w:rsidRPr="00D71B2B">
        <w:rPr>
          <w:rFonts w:ascii="Times New Roman" w:hAnsi="Times New Roman" w:cs="Times New Roman"/>
          <w:sz w:val="24"/>
          <w:szCs w:val="24"/>
          <w:lang w:eastAsia="ja-JP"/>
        </w:rPr>
        <w:t>S</w:t>
      </w:r>
      <w:r w:rsidR="00066927" w:rsidRPr="00D71B2B">
        <w:rPr>
          <w:rFonts w:ascii="Times New Roman" w:hAnsi="Times New Roman" w:cs="Times New Roman"/>
          <w:sz w:val="24"/>
          <w:szCs w:val="24"/>
          <w:lang w:eastAsia="ja-JP"/>
        </w:rPr>
        <w:t xml:space="preserve">martphone-diary </w:t>
      </w:r>
      <w:r w:rsidRPr="00D71B2B">
        <w:rPr>
          <w:rFonts w:ascii="Times New Roman" w:hAnsi="Times New Roman" w:cs="Times New Roman"/>
          <w:sz w:val="24"/>
          <w:szCs w:val="24"/>
          <w:lang w:eastAsia="ja-JP"/>
        </w:rPr>
        <w:t>C</w:t>
      </w:r>
      <w:r w:rsidR="00066927" w:rsidRPr="00D71B2B">
        <w:rPr>
          <w:rFonts w:ascii="Times New Roman" w:hAnsi="Times New Roman" w:cs="Times New Roman"/>
          <w:sz w:val="24"/>
          <w:szCs w:val="24"/>
          <w:lang w:eastAsia="ja-JP"/>
        </w:rPr>
        <w:t>onditions</w:t>
      </w:r>
      <w:r w:rsidRPr="00D71B2B">
        <w:rPr>
          <w:rFonts w:ascii="Times New Roman" w:hAnsi="Times New Roman" w:cs="Times New Roman"/>
          <w:sz w:val="24"/>
          <w:szCs w:val="24"/>
          <w:lang w:eastAsia="ja-JP"/>
        </w:rPr>
        <w:t xml:space="preserve"> on Other Variables</w:t>
      </w:r>
    </w:p>
    <w:p w14:paraId="7B22C7CB" w14:textId="3E5AC369" w:rsidR="002243A6" w:rsidRPr="00D71B2B" w:rsidRDefault="00A138E5" w:rsidP="00AA799D">
      <w:pPr>
        <w:spacing w:line="480" w:lineRule="auto"/>
        <w:ind w:firstLine="720"/>
        <w:rPr>
          <w:rFonts w:eastAsia="SimSun"/>
          <w:kern w:val="24"/>
          <w:lang w:eastAsia="ja-JP"/>
        </w:rPr>
      </w:pPr>
      <w:r w:rsidRPr="00D71B2B">
        <w:rPr>
          <w:lang w:val="en-US"/>
        </w:rPr>
        <w:t xml:space="preserve">For each participant, we calculated the mean proportion of specific IAMs </w:t>
      </w:r>
      <w:r w:rsidR="002F6CF5" w:rsidRPr="00D71B2B">
        <w:rPr>
          <w:lang w:val="en-US"/>
        </w:rPr>
        <w:t>and</w:t>
      </w:r>
      <w:r w:rsidRPr="00D71B2B">
        <w:rPr>
          <w:lang w:val="en-US"/>
        </w:rPr>
        <w:t xml:space="preserve"> the mean ratings of vividness (on a 7-point rating scale), pleasantness and rehearsal (on 5-point rating scales). These means were entered into one-way between</w:t>
      </w:r>
      <w:r w:rsidR="0018202D" w:rsidRPr="00D71B2B">
        <w:rPr>
          <w:lang w:val="en-US"/>
        </w:rPr>
        <w:t>-</w:t>
      </w:r>
      <w:r w:rsidRPr="00D71B2B">
        <w:rPr>
          <w:lang w:val="en-US"/>
        </w:rPr>
        <w:t>subjects ANOVAs (see</w:t>
      </w:r>
      <w:r w:rsidR="00BB7BE4" w:rsidRPr="00D71B2B">
        <w:rPr>
          <w:lang w:val="en-US"/>
        </w:rPr>
        <w:t xml:space="preserve"> Table </w:t>
      </w:r>
      <w:r w:rsidR="00C46530" w:rsidRPr="00D71B2B">
        <w:rPr>
          <w:lang w:val="en-US"/>
        </w:rPr>
        <w:t>2</w:t>
      </w:r>
      <w:r w:rsidRPr="00D71B2B">
        <w:rPr>
          <w:lang w:val="en-US"/>
        </w:rPr>
        <w:t xml:space="preserve">). </w:t>
      </w:r>
      <w:r w:rsidR="00986C5B" w:rsidRPr="00D71B2B">
        <w:rPr>
          <w:lang w:val="en-US"/>
        </w:rPr>
        <w:t>N</w:t>
      </w:r>
      <w:r w:rsidRPr="00D71B2B">
        <w:rPr>
          <w:lang w:val="en-US"/>
        </w:rPr>
        <w:t xml:space="preserve">o significant differences between the paper- and smartphone-diary conditions </w:t>
      </w:r>
      <w:r w:rsidR="00504D17" w:rsidRPr="00D71B2B">
        <w:rPr>
          <w:lang w:val="en-US"/>
        </w:rPr>
        <w:t>were obtained</w:t>
      </w:r>
      <w:r w:rsidRPr="00D71B2B">
        <w:rPr>
          <w:lang w:val="en-US"/>
        </w:rPr>
        <w:t xml:space="preserve">. The two conditions also did not differ in </w:t>
      </w:r>
      <w:r w:rsidR="00C50D94" w:rsidRPr="00D71B2B">
        <w:rPr>
          <w:lang w:val="en-US"/>
        </w:rPr>
        <w:t>th</w:t>
      </w:r>
      <w:r w:rsidR="00811267" w:rsidRPr="00D71B2B">
        <w:rPr>
          <w:lang w:val="en-US"/>
        </w:rPr>
        <w:t xml:space="preserve">e mean concentration </w:t>
      </w:r>
      <w:r w:rsidR="00980054" w:rsidRPr="00D71B2B">
        <w:rPr>
          <w:lang w:val="en-US"/>
        </w:rPr>
        <w:t>ratings</w:t>
      </w:r>
      <w:r w:rsidR="00811267" w:rsidRPr="00D71B2B">
        <w:rPr>
          <w:lang w:val="en-US"/>
        </w:rPr>
        <w:t xml:space="preserve"> </w:t>
      </w:r>
      <w:r w:rsidR="00240126" w:rsidRPr="00D71B2B">
        <w:rPr>
          <w:lang w:val="en-US"/>
        </w:rPr>
        <w:t xml:space="preserve">made on </w:t>
      </w:r>
      <w:r w:rsidR="002C03F1" w:rsidRPr="00D71B2B">
        <w:rPr>
          <w:lang w:val="en-US"/>
        </w:rPr>
        <w:t xml:space="preserve">a </w:t>
      </w:r>
      <w:r w:rsidR="00240126" w:rsidRPr="00D71B2B">
        <w:rPr>
          <w:lang w:val="en-US"/>
        </w:rPr>
        <w:t>5-po</w:t>
      </w:r>
      <w:r w:rsidR="002C03F1" w:rsidRPr="00D71B2B">
        <w:rPr>
          <w:lang w:val="en-US"/>
        </w:rPr>
        <w:t>i</w:t>
      </w:r>
      <w:r w:rsidR="00240126" w:rsidRPr="00D71B2B">
        <w:rPr>
          <w:lang w:val="en-US"/>
        </w:rPr>
        <w:t>nt scale (</w:t>
      </w:r>
      <w:r w:rsidR="00415863" w:rsidRPr="00D71B2B">
        <w:rPr>
          <w:lang w:val="en-US"/>
        </w:rPr>
        <w:t xml:space="preserve">smartphone diary </w:t>
      </w:r>
      <w:r w:rsidR="00E15AAD" w:rsidRPr="00D71B2B">
        <w:rPr>
          <w:i/>
          <w:lang w:val="en-US"/>
        </w:rPr>
        <w:t>M</w:t>
      </w:r>
      <w:r w:rsidR="00415863" w:rsidRPr="00D71B2B">
        <w:rPr>
          <w:lang w:val="en-US"/>
        </w:rPr>
        <w:t xml:space="preserve"> = 3.</w:t>
      </w:r>
      <w:r w:rsidR="002C03F1" w:rsidRPr="00D71B2B">
        <w:rPr>
          <w:lang w:val="en-US"/>
        </w:rPr>
        <w:t>21</w:t>
      </w:r>
      <w:r w:rsidR="00415863" w:rsidRPr="00D71B2B">
        <w:rPr>
          <w:lang w:val="en-US"/>
        </w:rPr>
        <w:t xml:space="preserve">, </w:t>
      </w:r>
      <w:r w:rsidR="00E15AAD" w:rsidRPr="00D71B2B">
        <w:rPr>
          <w:i/>
          <w:lang w:val="en-US"/>
        </w:rPr>
        <w:t>SD</w:t>
      </w:r>
      <w:r w:rsidR="00415863" w:rsidRPr="00D71B2B">
        <w:rPr>
          <w:lang w:val="en-US"/>
        </w:rPr>
        <w:t xml:space="preserve"> = 0.75; paper diary </w:t>
      </w:r>
      <w:r w:rsidR="00E15AAD" w:rsidRPr="00D71B2B">
        <w:rPr>
          <w:i/>
          <w:lang w:val="en-US"/>
        </w:rPr>
        <w:t>M</w:t>
      </w:r>
      <w:r w:rsidR="002C03F1" w:rsidRPr="00D71B2B">
        <w:rPr>
          <w:lang w:val="en-US"/>
        </w:rPr>
        <w:t xml:space="preserve"> </w:t>
      </w:r>
      <w:r w:rsidR="00415863" w:rsidRPr="00D71B2B">
        <w:rPr>
          <w:lang w:val="en-US"/>
        </w:rPr>
        <w:t>=</w:t>
      </w:r>
      <w:r w:rsidR="002C03F1" w:rsidRPr="00D71B2B">
        <w:rPr>
          <w:lang w:val="en-US"/>
        </w:rPr>
        <w:t xml:space="preserve"> 3.05, </w:t>
      </w:r>
      <w:r w:rsidR="00E15AAD" w:rsidRPr="00D71B2B">
        <w:rPr>
          <w:i/>
          <w:lang w:val="en-US"/>
        </w:rPr>
        <w:t>SD</w:t>
      </w:r>
      <w:r w:rsidR="002C03F1" w:rsidRPr="00D71B2B">
        <w:rPr>
          <w:lang w:val="en-US"/>
        </w:rPr>
        <w:t xml:space="preserve"> = 0.58)</w:t>
      </w:r>
      <w:r w:rsidR="00AA799D" w:rsidRPr="00D71B2B">
        <w:rPr>
          <w:lang w:val="en-US"/>
        </w:rPr>
        <w:t xml:space="preserve"> (F &lt; 1)</w:t>
      </w:r>
      <w:r w:rsidR="002C03F1" w:rsidRPr="00D71B2B">
        <w:rPr>
          <w:lang w:val="en-US"/>
        </w:rPr>
        <w:t>.</w:t>
      </w:r>
      <w:r w:rsidR="00AA799D" w:rsidRPr="00D71B2B">
        <w:rPr>
          <w:lang w:val="en-US"/>
        </w:rPr>
        <w:t xml:space="preserve"> Finally, for e</w:t>
      </w:r>
      <w:r w:rsidR="00222CA6" w:rsidRPr="00D71B2B">
        <w:rPr>
          <w:lang w:val="en-US"/>
        </w:rPr>
        <w:t>ach participant</w:t>
      </w:r>
      <w:r w:rsidR="001B5A88" w:rsidRPr="00D71B2B">
        <w:rPr>
          <w:lang w:val="en-US"/>
        </w:rPr>
        <w:t>,</w:t>
      </w:r>
      <w:r w:rsidR="00222CA6" w:rsidRPr="00D71B2B">
        <w:rPr>
          <w:lang w:val="en-US"/>
        </w:rPr>
        <w:t xml:space="preserve"> we </w:t>
      </w:r>
      <w:r w:rsidR="001B5A88" w:rsidRPr="00D71B2B">
        <w:rPr>
          <w:lang w:val="en-US"/>
        </w:rPr>
        <w:t xml:space="preserve">also </w:t>
      </w:r>
      <w:r w:rsidR="00222CA6" w:rsidRPr="00D71B2B">
        <w:rPr>
          <w:lang w:val="en-US"/>
        </w:rPr>
        <w:t xml:space="preserve">calculated the proportion of memories reported </w:t>
      </w:r>
      <w:r w:rsidR="001B5A88" w:rsidRPr="00D71B2B">
        <w:rPr>
          <w:lang w:val="en-US"/>
        </w:rPr>
        <w:t>to have</w:t>
      </w:r>
      <w:r w:rsidR="00222CA6" w:rsidRPr="00D71B2B">
        <w:rPr>
          <w:lang w:val="en-US"/>
        </w:rPr>
        <w:t xml:space="preserve"> an internal trigger, external trigger or no trigger. The means of these proportions as a function of condition and type of trigger are presented in </w:t>
      </w:r>
      <w:r w:rsidR="00BB7BE4" w:rsidRPr="00D71B2B">
        <w:rPr>
          <w:lang w:val="en-US"/>
        </w:rPr>
        <w:t xml:space="preserve">Table </w:t>
      </w:r>
      <w:r w:rsidR="00B31D04" w:rsidRPr="00D71B2B">
        <w:rPr>
          <w:lang w:val="en-US"/>
        </w:rPr>
        <w:t>3</w:t>
      </w:r>
      <w:r w:rsidR="00222CA6" w:rsidRPr="00D71B2B">
        <w:rPr>
          <w:lang w:val="en-US"/>
        </w:rPr>
        <w:t xml:space="preserve">. </w:t>
      </w:r>
      <w:r w:rsidR="009A751B" w:rsidRPr="00D71B2B">
        <w:rPr>
          <w:lang w:val="en-US"/>
        </w:rPr>
        <w:t xml:space="preserve">A 2 (condition) by 3 (trigger type) mixed ANOVA </w:t>
      </w:r>
      <w:r w:rsidR="001F6ECB" w:rsidRPr="00D71B2B">
        <w:rPr>
          <w:lang w:val="en-US"/>
        </w:rPr>
        <w:t xml:space="preserve">resulted in </w:t>
      </w:r>
      <w:r w:rsidR="00222CA6" w:rsidRPr="00D71B2B">
        <w:rPr>
          <w:lang w:val="en-US"/>
        </w:rPr>
        <w:t>the significant main ef</w:t>
      </w:r>
      <w:r w:rsidR="005B257B" w:rsidRPr="00D71B2B">
        <w:rPr>
          <w:lang w:val="en-US"/>
        </w:rPr>
        <w:t>fect</w:t>
      </w:r>
      <w:r w:rsidR="00222CA6" w:rsidRPr="00D71B2B">
        <w:rPr>
          <w:lang w:val="en-US"/>
        </w:rPr>
        <w:t xml:space="preserve"> of trigger type (</w:t>
      </w:r>
      <w:r w:rsidR="00222CA6" w:rsidRPr="00D71B2B">
        <w:rPr>
          <w:i/>
          <w:lang w:val="en-US"/>
        </w:rPr>
        <w:t>F</w:t>
      </w:r>
      <w:r w:rsidR="00222CA6" w:rsidRPr="00D71B2B">
        <w:rPr>
          <w:lang w:val="en-US"/>
        </w:rPr>
        <w:t>(2,</w:t>
      </w:r>
      <w:r w:rsidR="002A1329" w:rsidRPr="00D71B2B">
        <w:rPr>
          <w:lang w:val="en-US"/>
        </w:rPr>
        <w:t>116</w:t>
      </w:r>
      <w:r w:rsidR="00222CA6" w:rsidRPr="00D71B2B">
        <w:rPr>
          <w:lang w:val="en-US"/>
        </w:rPr>
        <w:t xml:space="preserve">) = </w:t>
      </w:r>
      <w:r w:rsidR="00F12838" w:rsidRPr="00D71B2B">
        <w:rPr>
          <w:lang w:val="en-US"/>
        </w:rPr>
        <w:t xml:space="preserve">145.49, </w:t>
      </w:r>
      <w:r w:rsidR="00222CA6" w:rsidRPr="00D71B2B">
        <w:rPr>
          <w:i/>
          <w:lang w:val="en-US"/>
        </w:rPr>
        <w:t>p</w:t>
      </w:r>
      <w:r w:rsidR="00E85B43" w:rsidRPr="00D71B2B">
        <w:rPr>
          <w:i/>
          <w:lang w:val="en-US"/>
        </w:rPr>
        <w:t xml:space="preserve"> </w:t>
      </w:r>
      <w:r w:rsidR="00F12838" w:rsidRPr="00D71B2B">
        <w:rPr>
          <w:lang w:val="en-US"/>
        </w:rPr>
        <w:t>&lt; .000</w:t>
      </w:r>
      <w:r w:rsidR="00C37CBE" w:rsidRPr="00D71B2B">
        <w:rPr>
          <w:lang w:val="en-US"/>
        </w:rPr>
        <w:t>0</w:t>
      </w:r>
      <w:r w:rsidR="00F12838" w:rsidRPr="00D71B2B">
        <w:rPr>
          <w:lang w:val="en-US"/>
        </w:rPr>
        <w:t>1</w:t>
      </w:r>
      <w:r w:rsidR="00E85B43" w:rsidRPr="00D71B2B">
        <w:rPr>
          <w:lang w:val="en-US"/>
        </w:rPr>
        <w:t>,</w:t>
      </w:r>
      <w:r w:rsidR="00222CA6" w:rsidRPr="00D71B2B">
        <w:rPr>
          <w:lang w:val="en-US"/>
        </w:rPr>
        <w:t xml:space="preserve"> </w:t>
      </w:r>
      <w:r w:rsidR="00222CA6" w:rsidRPr="00D71B2B">
        <w:rPr>
          <w:i/>
        </w:rPr>
        <w:sym w:font="Symbol" w:char="F068"/>
      </w:r>
      <w:r w:rsidR="00222CA6" w:rsidRPr="00D71B2B">
        <w:rPr>
          <w:i/>
          <w:vertAlign w:val="subscript"/>
        </w:rPr>
        <w:t>p</w:t>
      </w:r>
      <w:r w:rsidR="00222CA6" w:rsidRPr="00D71B2B">
        <w:rPr>
          <w:vertAlign w:val="superscript"/>
        </w:rPr>
        <w:t xml:space="preserve">2 </w:t>
      </w:r>
      <w:r w:rsidR="00222CA6" w:rsidRPr="00D71B2B">
        <w:t xml:space="preserve">= </w:t>
      </w:r>
      <w:r w:rsidR="00F12838" w:rsidRPr="00D71B2B">
        <w:t>.71</w:t>
      </w:r>
      <w:r w:rsidR="00222CA6" w:rsidRPr="00D71B2B">
        <w:t>)</w:t>
      </w:r>
      <w:r w:rsidR="001F6ECB" w:rsidRPr="00D71B2B">
        <w:t xml:space="preserve"> </w:t>
      </w:r>
      <w:r w:rsidR="00284D5A" w:rsidRPr="00D71B2B">
        <w:t>with the mean proportion of external triggers (</w:t>
      </w:r>
      <w:r w:rsidR="00284D5A" w:rsidRPr="00D71B2B">
        <w:rPr>
          <w:i/>
        </w:rPr>
        <w:t>M</w:t>
      </w:r>
      <w:r w:rsidR="00284D5A" w:rsidRPr="00D71B2B">
        <w:t xml:space="preserve"> = </w:t>
      </w:r>
      <w:r w:rsidR="00B04BF9" w:rsidRPr="00D71B2B">
        <w:t>0</w:t>
      </w:r>
      <w:r w:rsidR="00284D5A" w:rsidRPr="00D71B2B">
        <w:t xml:space="preserve">.71, </w:t>
      </w:r>
      <w:r w:rsidR="00284D5A" w:rsidRPr="00D71B2B">
        <w:rPr>
          <w:i/>
        </w:rPr>
        <w:t>SD</w:t>
      </w:r>
      <w:r w:rsidR="00284D5A" w:rsidRPr="00D71B2B">
        <w:t xml:space="preserve"> = </w:t>
      </w:r>
      <w:r w:rsidR="00B04BF9" w:rsidRPr="00D71B2B">
        <w:t>0</w:t>
      </w:r>
      <w:r w:rsidR="00284D5A" w:rsidRPr="00D71B2B">
        <w:t>.20) being sig</w:t>
      </w:r>
      <w:r w:rsidR="006F68F4" w:rsidRPr="00D71B2B">
        <w:t>nificantly higher than the mean proportions</w:t>
      </w:r>
      <w:r w:rsidR="00284D5A" w:rsidRPr="00D71B2B">
        <w:t xml:space="preserve"> for internal triggers (</w:t>
      </w:r>
      <w:r w:rsidR="00284D5A" w:rsidRPr="00D71B2B">
        <w:rPr>
          <w:i/>
        </w:rPr>
        <w:t>M</w:t>
      </w:r>
      <w:r w:rsidR="00284D5A" w:rsidRPr="00D71B2B">
        <w:t xml:space="preserve"> = </w:t>
      </w:r>
      <w:r w:rsidR="00B04BF9" w:rsidRPr="00D71B2B">
        <w:t>0</w:t>
      </w:r>
      <w:r w:rsidR="00284D5A" w:rsidRPr="00D71B2B">
        <w:t xml:space="preserve">.17, </w:t>
      </w:r>
      <w:r w:rsidR="00284D5A" w:rsidRPr="00D71B2B">
        <w:rPr>
          <w:i/>
        </w:rPr>
        <w:t>SD</w:t>
      </w:r>
      <w:r w:rsidR="00284D5A" w:rsidRPr="00D71B2B">
        <w:t xml:space="preserve"> = </w:t>
      </w:r>
      <w:r w:rsidR="00B04BF9" w:rsidRPr="00D71B2B">
        <w:t>0</w:t>
      </w:r>
      <w:r w:rsidR="00284D5A" w:rsidRPr="00D71B2B">
        <w:t>.15) and no triggers (</w:t>
      </w:r>
      <w:r w:rsidR="00284D5A" w:rsidRPr="00D71B2B">
        <w:rPr>
          <w:i/>
        </w:rPr>
        <w:t>M</w:t>
      </w:r>
      <w:r w:rsidR="00284D5A" w:rsidRPr="00D71B2B">
        <w:t xml:space="preserve"> = </w:t>
      </w:r>
      <w:r w:rsidR="00B04BF9" w:rsidRPr="00D71B2B">
        <w:t>0</w:t>
      </w:r>
      <w:r w:rsidR="00284D5A" w:rsidRPr="00D71B2B">
        <w:t xml:space="preserve">.12, </w:t>
      </w:r>
      <w:r w:rsidR="00284D5A" w:rsidRPr="00D71B2B">
        <w:rPr>
          <w:i/>
        </w:rPr>
        <w:t>SD</w:t>
      </w:r>
      <w:r w:rsidR="00284D5A" w:rsidRPr="00D71B2B">
        <w:t xml:space="preserve"> = </w:t>
      </w:r>
      <w:r w:rsidR="00B04BF9" w:rsidRPr="00D71B2B">
        <w:t>0</w:t>
      </w:r>
      <w:r w:rsidR="00284D5A" w:rsidRPr="00D71B2B">
        <w:t>.16)</w:t>
      </w:r>
      <w:r w:rsidR="00FD3DD6" w:rsidRPr="00D71B2B">
        <w:t xml:space="preserve"> (</w:t>
      </w:r>
      <w:r w:rsidR="00FD3DD6" w:rsidRPr="00D71B2B">
        <w:rPr>
          <w:i/>
        </w:rPr>
        <w:t>p</w:t>
      </w:r>
      <w:r w:rsidR="00FD3DD6" w:rsidRPr="00D71B2B">
        <w:rPr>
          <w:vertAlign w:val="subscript"/>
        </w:rPr>
        <w:t>s</w:t>
      </w:r>
      <w:r w:rsidR="00FD3DD6" w:rsidRPr="00D71B2B">
        <w:t xml:space="preserve"> &lt; .001)</w:t>
      </w:r>
      <w:r w:rsidR="002159C2" w:rsidRPr="00D71B2B">
        <w:t>, which did not differ from each other (</w:t>
      </w:r>
      <w:r w:rsidR="002159C2" w:rsidRPr="00D71B2B">
        <w:rPr>
          <w:i/>
        </w:rPr>
        <w:t>p</w:t>
      </w:r>
      <w:r w:rsidR="002159C2" w:rsidRPr="00D71B2B">
        <w:t xml:space="preserve"> = .15)</w:t>
      </w:r>
      <w:r w:rsidR="00284D5A" w:rsidRPr="00D71B2B">
        <w:t xml:space="preserve">. </w:t>
      </w:r>
      <w:r w:rsidR="001B5A88" w:rsidRPr="00D71B2B">
        <w:t>The condition by trigger type interaction w</w:t>
      </w:r>
      <w:r w:rsidR="001F6ECB" w:rsidRPr="00D71B2B">
        <w:t>as</w:t>
      </w:r>
      <w:r w:rsidR="001B5A88" w:rsidRPr="00D71B2B">
        <w:t xml:space="preserve"> not significant (</w:t>
      </w:r>
      <w:r w:rsidR="00FD3DD6" w:rsidRPr="00D71B2B">
        <w:t xml:space="preserve">F </w:t>
      </w:r>
      <w:r w:rsidR="001B5A88" w:rsidRPr="00D71B2B">
        <w:t>&lt;</w:t>
      </w:r>
      <w:r w:rsidR="00FD3DD6" w:rsidRPr="00D71B2B">
        <w:t xml:space="preserve"> </w:t>
      </w:r>
      <w:r w:rsidR="001B5A88" w:rsidRPr="00D71B2B">
        <w:t>1</w:t>
      </w:r>
      <w:r w:rsidR="00FD3DD6" w:rsidRPr="00D71B2B">
        <w:t>.01</w:t>
      </w:r>
      <w:r w:rsidR="001B5A88" w:rsidRPr="00D71B2B">
        <w:t>).</w:t>
      </w:r>
    </w:p>
    <w:p w14:paraId="0057ABCA" w14:textId="186A1899" w:rsidR="00D45292" w:rsidRPr="00D71B2B" w:rsidRDefault="0093728D" w:rsidP="009F44EC">
      <w:pPr>
        <w:spacing w:line="480" w:lineRule="auto"/>
        <w:ind w:firstLine="720"/>
      </w:pPr>
      <w:r w:rsidRPr="00D71B2B">
        <w:rPr>
          <w:lang w:eastAsia="ja-JP"/>
        </w:rPr>
        <w:t>In summar</w:t>
      </w:r>
      <w:r w:rsidR="009D3C68" w:rsidRPr="00D71B2B">
        <w:rPr>
          <w:lang w:eastAsia="ja-JP"/>
        </w:rPr>
        <w:t>y</w:t>
      </w:r>
      <w:r w:rsidR="00D45292" w:rsidRPr="00D71B2B">
        <w:rPr>
          <w:lang w:eastAsia="ja-JP"/>
        </w:rPr>
        <w:t xml:space="preserve">, </w:t>
      </w:r>
      <w:r w:rsidR="00712392" w:rsidRPr="00D71B2B">
        <w:t xml:space="preserve">although participants in the smartphone-diary condition </w:t>
      </w:r>
      <w:r w:rsidR="00EC1386">
        <w:t xml:space="preserve">displayed superior compliance on several measures, they </w:t>
      </w:r>
      <w:r w:rsidR="00712392" w:rsidRPr="00D71B2B">
        <w:t>recorded significantly fewer IAMs than those in the paper</w:t>
      </w:r>
      <w:r w:rsidR="00194C67" w:rsidRPr="00D71B2B">
        <w:t>-</w:t>
      </w:r>
      <w:r w:rsidR="00712392" w:rsidRPr="00D71B2B">
        <w:t>diary condition</w:t>
      </w:r>
      <w:r w:rsidR="00EC1386">
        <w:t>. However,</w:t>
      </w:r>
      <w:r w:rsidR="00712392" w:rsidRPr="00D71B2B">
        <w:t xml:space="preserve"> the groups did not differ in </w:t>
      </w:r>
      <w:r w:rsidR="008E4C0E" w:rsidRPr="00D71B2B">
        <w:t>the nature of reported</w:t>
      </w:r>
      <w:r w:rsidR="00712392" w:rsidRPr="00D71B2B">
        <w:t xml:space="preserve"> memory characteristics or conditions in which they were reported to occur. In </w:t>
      </w:r>
      <w:r w:rsidR="00712392" w:rsidRPr="00D71B2B">
        <w:lastRenderedPageBreak/>
        <w:t>addition, the data presented in</w:t>
      </w:r>
      <w:r w:rsidR="00BB7BE4" w:rsidRPr="00D71B2B">
        <w:t xml:space="preserve"> Tables </w:t>
      </w:r>
      <w:r w:rsidR="00B31D04" w:rsidRPr="00D71B2B">
        <w:t>2</w:t>
      </w:r>
      <w:r w:rsidR="00BB7BE4" w:rsidRPr="00D71B2B">
        <w:t xml:space="preserve"> and </w:t>
      </w:r>
      <w:r w:rsidR="00B31D04" w:rsidRPr="00D71B2B">
        <w:t>3</w:t>
      </w:r>
      <w:r w:rsidR="00BB7BE4" w:rsidRPr="00D71B2B">
        <w:t xml:space="preserve"> </w:t>
      </w:r>
      <w:r w:rsidR="00712392" w:rsidRPr="00D71B2B">
        <w:t xml:space="preserve">are fairly similar to what has been reported in previous </w:t>
      </w:r>
      <w:r w:rsidR="005B0668" w:rsidRPr="00D71B2B">
        <w:t xml:space="preserve">paper </w:t>
      </w:r>
      <w:r w:rsidR="00712392" w:rsidRPr="00D71B2B">
        <w:t>diary studies</w:t>
      </w:r>
      <w:r w:rsidR="005B0668" w:rsidRPr="00D71B2B">
        <w:t xml:space="preserve"> of IAMs</w:t>
      </w:r>
      <w:r w:rsidR="00712392" w:rsidRPr="00D71B2B">
        <w:t xml:space="preserve"> </w:t>
      </w:r>
      <w:r w:rsidR="007C56A6" w:rsidRPr="00D71B2B">
        <w:fldChar w:fldCharType="begin"/>
      </w:r>
      <w:r w:rsidR="00801537" w:rsidRPr="00D71B2B">
        <w:instrText xml:space="preserve"> ADDIN ZOTERO_ITEM CSL_CITATION {"citationID":"LByqm3Sp","properties":{"formattedCitation":"(Berntsen, 1996, 1998; Berntsen &amp; Hall, 2004; Schlagman &amp; Kvavilashvili, 2008)","plainCitation":"(Berntsen, 1996, 1998; Berntsen &amp; Hall, 2004; Schlagman &amp; Kvavilashvili, 2008)"},"citationItems":[{"id":3510,"uris":["http://zotero.org/users/1526249/items/ANZRBI3V"],"uri":["http://zotero.org/users/1526249/items/ANZRBI3V"],"itemData":{"id":3510,"type":"article-journal","title":"Involuntary Autobiographical Memories","container-title":"Applied Cognitive Psychology","page":"435-454","volume":"10","issue":"5","source":"CrossRef","DOI":"10.1002/(SICI)1099-0720(199610)10:5&lt;435::AID-ACP408&gt;3.0.CO;2-L","ISSN":"0888-4080, 1099-0720","language":"en","author":[{"family":"Berntsen","given":"Dorthe"}],"issued":{"date-parts":[["1996",10]]}}},{"id":3485,"uris":["http://zotero.org/users/1526249/items/9S9HDM3A"],"uri":["http://zotero.org/users/1526249/items/9S9HDM3A"],"itemData":{"id":3485,"type":"article-journal","title":"Voluntary and involuntary access to autobiographical memory","container-title":"Memory","page":"113–141","volume":"6","issue":"2","author":[{"family":"Berntsen","given":"Dorthe"}],"issued":{"date-parts":[["1998"]]}}},{"id":3693,"uris":["http://zotero.org/users/1526249/items/H4BXMV6B"],"uri":["http://zotero.org/users/1526249/items/H4BXMV6B"],"itemData":{"id":3693,"type":"article-journal","title":"The episodic nature of involuntary autobiographical memories","container-title":"Memory &amp; Cognition","page":"789–803","volume":"32","issue":"5","source":"Google Scholar","author":[{"family":"Berntsen","given":"Dorthe"},{"family":"Hall","given":"Nicoline Marie"}],"issued":{"date-parts":[["2004"]]}}},{"id":3767,"uris":["http://zotero.org/users/1526249/items/JFWJ94EW"],"uri":["http://zotero.org/users/1526249/items/JFWJ94EW"],"itemData":{"id":3767,"type":"article-journal","title":"Involuntary autobiographical memories in and outside the laboratory: How different are they from voluntary autobiographical memories?","container-title":"Memory &amp; Cognition","page":"920-932","volume":"36","issue":"5","source":"CrossRef","DOI":"10.3758/MC.36.5.920","ISSN":"0090-502X, 1532-5946","shortTitle":"Involuntary autobiographical memories in and outside the laboratory","language":"en","author":[{"family":"Schlagman","given":"Simone"},{"family":"Kvavilashvili","given":"Lia"}],"issued":{"date-parts":[["2008",7,1]]}}}],"schema":"https://github.com/citation-style-language/schema/raw/master/csl-citation.json"} </w:instrText>
      </w:r>
      <w:r w:rsidR="007C56A6" w:rsidRPr="00D71B2B">
        <w:fldChar w:fldCharType="separate"/>
      </w:r>
      <w:r w:rsidR="00801537" w:rsidRPr="00D71B2B">
        <w:t>(Berntsen, 1996, 1998; Berntsen &amp; Hall, 2004; Schlagman &amp; Kvavilashvili, 2008)</w:t>
      </w:r>
      <w:r w:rsidR="007C56A6" w:rsidRPr="00D71B2B">
        <w:fldChar w:fldCharType="end"/>
      </w:r>
      <w:r w:rsidR="00712392" w:rsidRPr="00D71B2B">
        <w:t>.</w:t>
      </w:r>
      <w:r w:rsidR="0051676F" w:rsidRPr="00D71B2B">
        <w:t xml:space="preserve"> </w:t>
      </w:r>
    </w:p>
    <w:p w14:paraId="3E660D5E" w14:textId="77777777" w:rsidR="00850A9D" w:rsidRPr="00D71B2B" w:rsidRDefault="007C56A6" w:rsidP="006C64DE">
      <w:pPr>
        <w:pStyle w:val="Heading1"/>
        <w:spacing w:before="0" w:line="480" w:lineRule="auto"/>
        <w:jc w:val="center"/>
        <w:rPr>
          <w:rFonts w:ascii="Times New Roman" w:hAnsi="Times New Roman"/>
          <w:b/>
          <w:sz w:val="24"/>
        </w:rPr>
      </w:pPr>
      <w:r w:rsidRPr="00D71B2B">
        <w:rPr>
          <w:rFonts w:ascii="Times New Roman" w:hAnsi="Times New Roman"/>
          <w:b/>
          <w:sz w:val="24"/>
        </w:rPr>
        <w:t>Study 2</w:t>
      </w:r>
    </w:p>
    <w:p w14:paraId="43A3D09A" w14:textId="59FFF3E6" w:rsidR="003C418B" w:rsidRPr="00D71B2B" w:rsidRDefault="007E18E1" w:rsidP="001D772B">
      <w:pPr>
        <w:spacing w:line="480" w:lineRule="auto"/>
        <w:ind w:firstLine="709"/>
      </w:pPr>
      <w:r>
        <w:t>I</w:t>
      </w:r>
      <w:r w:rsidR="00827AE7">
        <w:t xml:space="preserve">n Study 2, </w:t>
      </w:r>
      <w:r w:rsidR="0023054F" w:rsidRPr="00D71B2B">
        <w:t>we wanted</w:t>
      </w:r>
      <w:r w:rsidR="00025060" w:rsidRPr="00D71B2B">
        <w:t xml:space="preserve"> to examine if the superiority of paper</w:t>
      </w:r>
      <w:r w:rsidR="00F96F0E">
        <w:t xml:space="preserve"> </w:t>
      </w:r>
      <w:r w:rsidR="00025060" w:rsidRPr="00D71B2B">
        <w:t>diaries</w:t>
      </w:r>
      <w:r w:rsidR="00684197">
        <w:t>,</w:t>
      </w:r>
      <w:r w:rsidR="00025060" w:rsidRPr="00D71B2B">
        <w:t xml:space="preserve"> in terms of the number of recorded IAMs</w:t>
      </w:r>
      <w:r w:rsidR="00684197">
        <w:t>,</w:t>
      </w:r>
      <w:r w:rsidR="00025060" w:rsidRPr="00D71B2B">
        <w:t xml:space="preserve"> would be </w:t>
      </w:r>
      <w:r w:rsidR="00684197">
        <w:t>replicated</w:t>
      </w:r>
      <w:r w:rsidR="00684197" w:rsidRPr="00D71B2B">
        <w:t xml:space="preserve"> </w:t>
      </w:r>
      <w:r w:rsidR="00684197">
        <w:t>using</w:t>
      </w:r>
      <w:r w:rsidR="00684197" w:rsidRPr="00D71B2B">
        <w:t xml:space="preserve"> </w:t>
      </w:r>
      <w:r w:rsidR="002C4F99">
        <w:t xml:space="preserve">a </w:t>
      </w:r>
      <w:r w:rsidR="00025060" w:rsidRPr="00D71B2B">
        <w:t>much shorter</w:t>
      </w:r>
      <w:r w:rsidR="002C4F99">
        <w:t>,</w:t>
      </w:r>
      <w:r w:rsidR="00025060" w:rsidRPr="00D71B2B">
        <w:t xml:space="preserve"> </w:t>
      </w:r>
      <w:r w:rsidR="00684197">
        <w:t>1-day</w:t>
      </w:r>
      <w:r w:rsidR="002C4F99">
        <w:t>,</w:t>
      </w:r>
      <w:r w:rsidR="00684197">
        <w:t xml:space="preserve"> </w:t>
      </w:r>
      <w:r w:rsidR="00025060" w:rsidRPr="00D71B2B">
        <w:t>recording period.</w:t>
      </w:r>
      <w:r w:rsidR="004813F8">
        <w:t xml:space="preserve"> </w:t>
      </w:r>
      <w:r w:rsidR="004813F8" w:rsidRPr="006A4F47">
        <w:t xml:space="preserve">Reducing </w:t>
      </w:r>
      <w:r w:rsidR="00C24358">
        <w:t>recording</w:t>
      </w:r>
      <w:r w:rsidR="004813F8" w:rsidRPr="006A4F47">
        <w:t xml:space="preserve"> to </w:t>
      </w:r>
      <w:r w:rsidR="004813F8">
        <w:t>one</w:t>
      </w:r>
      <w:r w:rsidR="004813F8" w:rsidRPr="006A4F47">
        <w:t xml:space="preserve"> day </w:t>
      </w:r>
      <w:r w:rsidR="007A3A2E">
        <w:t>was interesting</w:t>
      </w:r>
      <w:r w:rsidR="0041194E">
        <w:t xml:space="preserve"> for two reasons. First, </w:t>
      </w:r>
      <w:r w:rsidR="007A3A2E">
        <w:t>it</w:t>
      </w:r>
      <w:r w:rsidR="004813F8" w:rsidRPr="006A4F47">
        <w:t xml:space="preserve"> minimised the chances that paper-diary participants would forget to keep a diary, mak</w:t>
      </w:r>
      <w:r w:rsidR="007A3A2E">
        <w:t>ing</w:t>
      </w:r>
      <w:r w:rsidR="004813F8" w:rsidRPr="006A4F47">
        <w:t xml:space="preserve"> compliance levels more comparable across the </w:t>
      </w:r>
      <w:r w:rsidR="004813F8">
        <w:t>two</w:t>
      </w:r>
      <w:r w:rsidR="004813F8" w:rsidRPr="006A4F47">
        <w:t xml:space="preserve"> conditions.</w:t>
      </w:r>
      <w:r w:rsidR="001538B1">
        <w:t xml:space="preserve"> Second, it enabled us </w:t>
      </w:r>
      <w:r w:rsidR="00377F58">
        <w:t xml:space="preserve">to examine </w:t>
      </w:r>
      <w:r w:rsidR="00B46774" w:rsidRPr="006A4F47">
        <w:t>whether the extended periods of recording, often used in diary studies, are needed</w:t>
      </w:r>
      <w:r w:rsidR="00EC4ACE">
        <w:t>.</w:t>
      </w:r>
      <w:r w:rsidR="00F8255B">
        <w:t xml:space="preserve"> I</w:t>
      </w:r>
      <w:r w:rsidR="00B46774" w:rsidRPr="006A4F47">
        <w:t xml:space="preserve">f participants </w:t>
      </w:r>
      <w:r w:rsidR="006F7B4F">
        <w:t>are</w:t>
      </w:r>
      <w:r w:rsidR="00F23DCA">
        <w:t xml:space="preserve"> </w:t>
      </w:r>
      <w:r w:rsidR="00B46774" w:rsidRPr="006A4F47">
        <w:t>more aware of being in a study and more willing to monitor their mem</w:t>
      </w:r>
      <w:r w:rsidR="00EC4ACE">
        <w:t xml:space="preserve">ories </w:t>
      </w:r>
      <w:r w:rsidR="006F7B4F">
        <w:t>for</w:t>
      </w:r>
      <w:r w:rsidR="00EC4ACE">
        <w:t xml:space="preserve"> a shorter period, </w:t>
      </w:r>
      <w:r w:rsidR="00E61EA7">
        <w:t>as demonstrated by recent 1-day studies, in which participants acknowledged a large number of IAMs with mechanical clickers</w:t>
      </w:r>
      <w:r w:rsidR="00886527">
        <w:t xml:space="preserve"> </w:t>
      </w:r>
      <w:r w:rsidR="00FC3064">
        <w:fldChar w:fldCharType="begin"/>
      </w:r>
      <w:r w:rsidR="00FC3064">
        <w:instrText xml:space="preserve"> ADDIN ZOTERO_ITEM CSL_CITATION {"citationID":"ihknjwn4","properties":{"formattedCitation":"(Rasmussen &amp; Berntsen, 2011; Rasmussen et al., 2015)","plainCitation":"(Rasmussen &amp; Berntsen, 2011; Rasmussen et al., 2015)","noteIndex":0},"citationItems":[{"id":3398,"uris":["http://zotero.org/users/1526249/items/6GI6S5HK"],"uri":["http://zotero.org/users/1526249/items/6GI6S5HK"],"itemData":{"id":3398,"type":"article-journal","title":"The unpredictable past: Spontaneous autobiographical memories outnumber autobiographical memories retrieved strategically","container-title":"Consciousness and Cognition","page":"1842-1846","volume":"20","issue":"4","source":"CrossRef","DOI":"10.1016/j.concog.2011.07.010","ISSN":"10538100","shortTitle":"The unpredictable past","language":"en","author":[{"family":"Rasmussen","given":"Anne S."},{"family":"Berntsen","given":"Dorthe"}],"issued":{"date-parts":[["2011",12]]}}},{"id":3488,"uris":["http://zotero.org/users/1526249/items/9VT7SBNR"],"uri":["http://zotero.org/users/1526249/items/9VT7SBNR"],"itemData":{"id":3488,"type":"article-journal","title":"Frequency and Functions of Involuntary and Voluntary Autobiographical Memories Across the Day.","container-title":"Psychology of Consciousness: Theory, Research, and Practice","source":"CrossRef","URL":"http://doi.apa.org/getdoi.cfm?doi=10.1037/cns0000042","DOI":"10.1037/cns0000042","ISSN":"2326-5531, 2326-5523","language":"en","author":[{"family":"Rasmussen","given":"Anne S."},{"family":"Ramsgaard","given":"Stine B."},{"family":"Berntsen","given":"Dorthe"}],"issued":{"date-parts":[["2015"]]},"accessed":{"date-parts":[["2015",2,24]]}}}],"schema":"https://github.com/citation-style-language/schema/raw/master/csl-citation.json"} </w:instrText>
      </w:r>
      <w:r w:rsidR="00FC3064">
        <w:fldChar w:fldCharType="separate"/>
      </w:r>
      <w:r w:rsidR="00FC3064" w:rsidRPr="00FC3064">
        <w:t>(Rasmussen &amp; Berntsen, 2011; Rasmussen et al., 2015)</w:t>
      </w:r>
      <w:r w:rsidR="00FC3064">
        <w:fldChar w:fldCharType="end"/>
      </w:r>
      <w:r w:rsidR="00E61EA7">
        <w:t xml:space="preserve">, </w:t>
      </w:r>
      <w:r w:rsidR="00B46774" w:rsidRPr="006A4F47">
        <w:t>the</w:t>
      </w:r>
      <w:r w:rsidR="00886527">
        <w:t>n the</w:t>
      </w:r>
      <w:r w:rsidR="00B46774" w:rsidRPr="006A4F47">
        <w:t xml:space="preserve"> number of IAMs recorded in a 1-day diary </w:t>
      </w:r>
      <w:r w:rsidR="006F7B4F">
        <w:t xml:space="preserve">of Study 2 </w:t>
      </w:r>
      <w:r w:rsidR="00B46774" w:rsidRPr="006A4F47">
        <w:t>would be greater than on Day 1 of the 7-day diary in Study 1</w:t>
      </w:r>
      <w:r w:rsidR="00B46774">
        <w:t>.</w:t>
      </w:r>
    </w:p>
    <w:p w14:paraId="7E86758A" w14:textId="77777777" w:rsidR="00BD45FF" w:rsidRPr="00D71B2B" w:rsidRDefault="007C56A6" w:rsidP="00BB6B1F">
      <w:pPr>
        <w:pStyle w:val="Heading2"/>
        <w:spacing w:before="0"/>
        <w:jc w:val="center"/>
        <w:rPr>
          <w:rFonts w:ascii="Times New Roman" w:hAnsi="Times New Roman"/>
        </w:rPr>
      </w:pPr>
      <w:r w:rsidRPr="00D71B2B">
        <w:rPr>
          <w:rFonts w:ascii="Times New Roman" w:hAnsi="Times New Roman"/>
        </w:rPr>
        <w:t>Method</w:t>
      </w:r>
    </w:p>
    <w:p w14:paraId="075827EC" w14:textId="77777777" w:rsidR="00850A9D" w:rsidRPr="00D71B2B" w:rsidRDefault="007C56A6" w:rsidP="001C2AE1">
      <w:pPr>
        <w:pStyle w:val="Heading3"/>
        <w:spacing w:line="480" w:lineRule="auto"/>
        <w:rPr>
          <w:rFonts w:ascii="Times New Roman" w:hAnsi="Times New Roman"/>
        </w:rPr>
      </w:pPr>
      <w:r w:rsidRPr="00D71B2B">
        <w:rPr>
          <w:rFonts w:ascii="Times New Roman" w:hAnsi="Times New Roman"/>
        </w:rPr>
        <w:t>Participants</w:t>
      </w:r>
    </w:p>
    <w:p w14:paraId="5C0034B7" w14:textId="71A8EA17" w:rsidR="00F74A77" w:rsidRPr="00D71B2B" w:rsidRDefault="00C62473" w:rsidP="00F74A77">
      <w:pPr>
        <w:spacing w:line="480" w:lineRule="auto"/>
        <w:ind w:firstLine="709"/>
      </w:pPr>
      <w:r w:rsidRPr="00D71B2B">
        <w:rPr>
          <w:rFonts w:eastAsia="SimSun"/>
          <w:kern w:val="24"/>
          <w:lang w:eastAsia="ja-JP"/>
        </w:rPr>
        <w:t>A priori power analysis using G*Power, based on the large effect obtained for the number or recorded IAMs</w:t>
      </w:r>
      <w:r w:rsidR="00B60BAA" w:rsidRPr="00D71B2B">
        <w:rPr>
          <w:rFonts w:eastAsia="SimSun"/>
          <w:kern w:val="24"/>
          <w:lang w:eastAsia="ja-JP"/>
        </w:rPr>
        <w:t xml:space="preserve"> </w:t>
      </w:r>
      <w:r w:rsidR="00FD783D" w:rsidRPr="00D71B2B">
        <w:rPr>
          <w:rFonts w:eastAsia="SimSun"/>
          <w:kern w:val="24"/>
          <w:lang w:eastAsia="ja-JP"/>
        </w:rPr>
        <w:t xml:space="preserve">in Study 1 </w:t>
      </w:r>
      <w:r w:rsidR="00B60BAA" w:rsidRPr="00D71B2B">
        <w:rPr>
          <w:rFonts w:eastAsia="SimSun"/>
          <w:kern w:val="24"/>
          <w:lang w:eastAsia="ja-JP"/>
        </w:rPr>
        <w:t>(</w:t>
      </w:r>
      <w:r w:rsidR="00B60BAA" w:rsidRPr="00D71B2B">
        <w:rPr>
          <w:i/>
        </w:rPr>
        <w:sym w:font="Symbol" w:char="F068"/>
      </w:r>
      <w:r w:rsidR="00B60BAA" w:rsidRPr="00D71B2B">
        <w:rPr>
          <w:i/>
          <w:vertAlign w:val="subscript"/>
        </w:rPr>
        <w:t>p</w:t>
      </w:r>
      <w:r w:rsidR="00B60BAA" w:rsidRPr="00D71B2B">
        <w:rPr>
          <w:vertAlign w:val="superscript"/>
        </w:rPr>
        <w:t xml:space="preserve">2 </w:t>
      </w:r>
      <w:r w:rsidR="00B60BAA" w:rsidRPr="00D71B2B">
        <w:t xml:space="preserve">=.22), </w:t>
      </w:r>
      <w:r w:rsidR="00FD783D" w:rsidRPr="00D71B2B">
        <w:t>with</w:t>
      </w:r>
      <w:r w:rsidR="00FD783D" w:rsidRPr="00D71B2B">
        <w:rPr>
          <w:rFonts w:eastAsia="SimSun"/>
          <w:kern w:val="24"/>
          <w:lang w:eastAsia="ja-JP"/>
        </w:rPr>
        <w:t xml:space="preserve"> the </w:t>
      </w:r>
      <w:r w:rsidR="00FD783D" w:rsidRPr="00D71B2B">
        <w:rPr>
          <w:rFonts w:ascii="Symbol" w:eastAsia="SimSun" w:hAnsi="Symbol"/>
          <w:kern w:val="24"/>
          <w:lang w:eastAsia="ja-JP"/>
        </w:rPr>
        <w:t></w:t>
      </w:r>
      <w:r w:rsidR="00FD783D" w:rsidRPr="00D71B2B">
        <w:rPr>
          <w:rFonts w:eastAsia="SimSun"/>
          <w:kern w:val="24"/>
          <w:lang w:eastAsia="ja-JP"/>
        </w:rPr>
        <w:t xml:space="preserve">-level set at .05, and the statistical power (1 - </w:t>
      </w:r>
      <w:r w:rsidR="00FD783D" w:rsidRPr="00D71B2B">
        <w:rPr>
          <w:rFonts w:ascii="Symbol" w:eastAsia="SimSun" w:hAnsi="Symbol"/>
          <w:kern w:val="24"/>
          <w:lang w:eastAsia="ja-JP"/>
        </w:rPr>
        <w:t></w:t>
      </w:r>
      <w:r w:rsidR="00FD783D" w:rsidRPr="00D71B2B">
        <w:rPr>
          <w:rFonts w:ascii="Symbol" w:eastAsia="SimSun" w:hAnsi="Symbol"/>
          <w:kern w:val="24"/>
          <w:lang w:eastAsia="ja-JP"/>
        </w:rPr>
        <w:t></w:t>
      </w:r>
      <w:r w:rsidR="00FD783D" w:rsidRPr="00D71B2B">
        <w:rPr>
          <w:rFonts w:ascii="Symbol" w:eastAsia="SimSun" w:hAnsi="Symbol"/>
          <w:kern w:val="24"/>
          <w:lang w:eastAsia="ja-JP"/>
        </w:rPr>
        <w:t></w:t>
      </w:r>
      <w:r w:rsidR="00FD783D" w:rsidRPr="00D71B2B">
        <w:rPr>
          <w:rFonts w:eastAsia="SimSun"/>
          <w:kern w:val="24"/>
          <w:lang w:eastAsia="ja-JP"/>
        </w:rPr>
        <w:t xml:space="preserve">at </w:t>
      </w:r>
      <w:r w:rsidR="00133064" w:rsidRPr="00D71B2B">
        <w:rPr>
          <w:rFonts w:eastAsia="SimSun"/>
          <w:kern w:val="24"/>
          <w:lang w:eastAsia="ja-JP"/>
        </w:rPr>
        <w:t>.9</w:t>
      </w:r>
      <w:r w:rsidR="00FD783D" w:rsidRPr="00D71B2B">
        <w:rPr>
          <w:rFonts w:eastAsia="SimSun"/>
          <w:kern w:val="24"/>
          <w:lang w:eastAsia="ja-JP"/>
        </w:rPr>
        <w:t xml:space="preserve">0, resulted in </w:t>
      </w:r>
      <w:r w:rsidR="00FD783D" w:rsidRPr="00D71B2B">
        <w:t xml:space="preserve">the total required sample size of N = </w:t>
      </w:r>
      <w:r w:rsidR="00133064" w:rsidRPr="00D71B2B">
        <w:t>4</w:t>
      </w:r>
      <w:r w:rsidR="000F0935" w:rsidRPr="00D71B2B">
        <w:t>0</w:t>
      </w:r>
      <w:r w:rsidR="00FD783D" w:rsidRPr="00D71B2B">
        <w:t xml:space="preserve">. </w:t>
      </w:r>
      <w:r w:rsidR="003B2DBB" w:rsidRPr="00D71B2B">
        <w:t xml:space="preserve">We recruited </w:t>
      </w:r>
      <w:r w:rsidR="003B2DBB" w:rsidRPr="00D71B2B">
        <w:rPr>
          <w:rFonts w:eastAsia="SimSun"/>
          <w:kern w:val="24"/>
          <w:lang w:eastAsia="ja-JP"/>
        </w:rPr>
        <w:t>49</w:t>
      </w:r>
      <w:r w:rsidR="00D82B20" w:rsidRPr="00D71B2B">
        <w:rPr>
          <w:rFonts w:eastAsia="SimSun"/>
          <w:kern w:val="24"/>
          <w:lang w:eastAsia="ja-JP"/>
        </w:rPr>
        <w:t xml:space="preserve"> participants</w:t>
      </w:r>
      <w:r w:rsidR="008021E7" w:rsidRPr="00D71B2B">
        <w:rPr>
          <w:rFonts w:eastAsia="SimSun"/>
          <w:kern w:val="24"/>
          <w:lang w:eastAsia="ja-JP"/>
        </w:rPr>
        <w:t xml:space="preserve"> (all but one were psychology students)</w:t>
      </w:r>
      <w:r w:rsidR="00EB20C5" w:rsidRPr="00D71B2B">
        <w:rPr>
          <w:rFonts w:eastAsia="SimSun"/>
          <w:kern w:val="24"/>
          <w:lang w:eastAsia="ja-JP"/>
        </w:rPr>
        <w:t>,</w:t>
      </w:r>
      <w:r w:rsidR="006C6908" w:rsidRPr="00D71B2B">
        <w:rPr>
          <w:rFonts w:eastAsia="SimSun"/>
          <w:kern w:val="24"/>
          <w:lang w:eastAsia="ja-JP"/>
        </w:rPr>
        <w:t xml:space="preserve"> </w:t>
      </w:r>
      <w:r w:rsidR="00D82B20" w:rsidRPr="00D71B2B">
        <w:rPr>
          <w:rFonts w:eastAsia="SimSun"/>
          <w:kern w:val="24"/>
          <w:lang w:eastAsia="ja-JP"/>
        </w:rPr>
        <w:t>who owned a smartphone</w:t>
      </w:r>
      <w:r w:rsidR="00EB20C5" w:rsidRPr="00D71B2B">
        <w:rPr>
          <w:rFonts w:eastAsia="SimSun"/>
          <w:kern w:val="24"/>
          <w:lang w:eastAsia="ja-JP"/>
        </w:rPr>
        <w:t>,</w:t>
      </w:r>
      <w:r w:rsidR="00D82B20" w:rsidRPr="00D71B2B">
        <w:rPr>
          <w:rFonts w:eastAsia="SimSun"/>
          <w:kern w:val="24"/>
          <w:lang w:eastAsia="ja-JP"/>
        </w:rPr>
        <w:t xml:space="preserve"> </w:t>
      </w:r>
      <w:r w:rsidR="008021E7" w:rsidRPr="00D71B2B">
        <w:rPr>
          <w:rFonts w:eastAsia="SimSun"/>
          <w:kern w:val="24"/>
          <w:lang w:eastAsia="ja-JP"/>
        </w:rPr>
        <w:t>and</w:t>
      </w:r>
      <w:r w:rsidR="00850A9D" w:rsidRPr="00D71B2B">
        <w:t xml:space="preserve"> were randomly allocated to two conditions: smartphone diary (</w:t>
      </w:r>
      <w:r w:rsidR="00E15AAD" w:rsidRPr="00D71B2B">
        <w:rPr>
          <w:i/>
        </w:rPr>
        <w:t>N</w:t>
      </w:r>
      <w:r w:rsidR="00850A9D" w:rsidRPr="00D71B2B">
        <w:t>=23</w:t>
      </w:r>
      <w:r w:rsidR="002C3A09" w:rsidRPr="00D71B2B">
        <w:t xml:space="preserve">, </w:t>
      </w:r>
      <w:r w:rsidR="00D877C1" w:rsidRPr="00D71B2B">
        <w:t>19 female</w:t>
      </w:r>
      <w:r w:rsidR="00850A9D" w:rsidRPr="00D71B2B">
        <w:t>), and paper diary (</w:t>
      </w:r>
      <w:r w:rsidR="00E15AAD" w:rsidRPr="00D71B2B">
        <w:rPr>
          <w:i/>
        </w:rPr>
        <w:t>N</w:t>
      </w:r>
      <w:r w:rsidR="00850A9D" w:rsidRPr="00D71B2B">
        <w:t>=2</w:t>
      </w:r>
      <w:r w:rsidR="005F1763" w:rsidRPr="00D71B2B">
        <w:t>6</w:t>
      </w:r>
      <w:r w:rsidR="00177B78" w:rsidRPr="00D71B2B">
        <w:t xml:space="preserve">, </w:t>
      </w:r>
      <w:r w:rsidR="00D877C1" w:rsidRPr="00D71B2B">
        <w:t>21 female</w:t>
      </w:r>
      <w:r w:rsidR="00850A9D" w:rsidRPr="00D71B2B">
        <w:t>).</w:t>
      </w:r>
      <w:r w:rsidR="00FD6A70" w:rsidRPr="00D71B2B">
        <w:t xml:space="preserve"> </w:t>
      </w:r>
      <w:r w:rsidR="006C6908" w:rsidRPr="00D71B2B">
        <w:rPr>
          <w:rFonts w:eastAsia="SimSun"/>
          <w:kern w:val="24"/>
          <w:lang w:eastAsia="ja-JP"/>
        </w:rPr>
        <w:t>The mean age of the smartphone group was 21.74 years (</w:t>
      </w:r>
      <w:r w:rsidR="006C6908" w:rsidRPr="00D71B2B">
        <w:rPr>
          <w:rFonts w:eastAsia="SimSun"/>
          <w:i/>
          <w:kern w:val="24"/>
          <w:lang w:eastAsia="ja-JP"/>
        </w:rPr>
        <w:t>SD</w:t>
      </w:r>
      <w:r w:rsidR="006C6908" w:rsidRPr="00D71B2B">
        <w:rPr>
          <w:rFonts w:eastAsia="SimSun"/>
          <w:kern w:val="24"/>
          <w:lang w:eastAsia="ja-JP"/>
        </w:rPr>
        <w:t xml:space="preserve"> = 4.64, range 18-36), and did not differ </w:t>
      </w:r>
      <w:r w:rsidR="00806AEA" w:rsidRPr="00D71B2B">
        <w:rPr>
          <w:rFonts w:eastAsia="SimSun"/>
          <w:kern w:val="24"/>
          <w:lang w:eastAsia="ja-JP"/>
        </w:rPr>
        <w:t xml:space="preserve">significantly </w:t>
      </w:r>
      <w:r w:rsidR="006C6908" w:rsidRPr="00D71B2B">
        <w:rPr>
          <w:rFonts w:eastAsia="SimSun"/>
          <w:kern w:val="24"/>
          <w:lang w:eastAsia="ja-JP"/>
        </w:rPr>
        <w:t>from the mean age of 23.</w:t>
      </w:r>
      <w:r w:rsidR="00177B78" w:rsidRPr="00D71B2B">
        <w:rPr>
          <w:rFonts w:eastAsia="SimSun"/>
          <w:kern w:val="24"/>
          <w:lang w:eastAsia="ja-JP"/>
        </w:rPr>
        <w:t>19</w:t>
      </w:r>
      <w:r w:rsidR="006C6908" w:rsidRPr="00D71B2B">
        <w:rPr>
          <w:rFonts w:eastAsia="SimSun"/>
          <w:kern w:val="24"/>
          <w:lang w:eastAsia="ja-JP"/>
        </w:rPr>
        <w:t xml:space="preserve"> years (</w:t>
      </w:r>
      <w:r w:rsidR="006C6908" w:rsidRPr="00D71B2B">
        <w:rPr>
          <w:rFonts w:eastAsia="SimSun"/>
          <w:i/>
          <w:kern w:val="24"/>
          <w:lang w:eastAsia="ja-JP"/>
        </w:rPr>
        <w:t>SD</w:t>
      </w:r>
      <w:r w:rsidR="006C6908" w:rsidRPr="00D71B2B">
        <w:rPr>
          <w:rFonts w:eastAsia="SimSun"/>
          <w:kern w:val="24"/>
          <w:lang w:eastAsia="ja-JP"/>
        </w:rPr>
        <w:t xml:space="preserve"> = 7.</w:t>
      </w:r>
      <w:r w:rsidR="00177B78" w:rsidRPr="00D71B2B">
        <w:rPr>
          <w:rFonts w:eastAsia="SimSun"/>
          <w:kern w:val="24"/>
          <w:lang w:eastAsia="ja-JP"/>
        </w:rPr>
        <w:t>61</w:t>
      </w:r>
      <w:r w:rsidR="006C6908" w:rsidRPr="00D71B2B">
        <w:rPr>
          <w:rFonts w:eastAsia="SimSun"/>
          <w:kern w:val="24"/>
          <w:lang w:eastAsia="ja-JP"/>
        </w:rPr>
        <w:t>, range 18-51) in the paper-diary group (</w:t>
      </w:r>
      <w:r w:rsidR="006C6908" w:rsidRPr="00D71B2B">
        <w:rPr>
          <w:rFonts w:eastAsia="SimSun"/>
          <w:i/>
          <w:kern w:val="24"/>
          <w:lang w:eastAsia="ja-JP"/>
        </w:rPr>
        <w:t>F</w:t>
      </w:r>
      <w:r w:rsidR="006C6908" w:rsidRPr="00D71B2B">
        <w:rPr>
          <w:rFonts w:eastAsia="SimSun"/>
          <w:kern w:val="24"/>
          <w:lang w:eastAsia="ja-JP"/>
        </w:rPr>
        <w:t xml:space="preserve"> &lt; 1).</w:t>
      </w:r>
      <w:r w:rsidR="00F74A77" w:rsidRPr="00D71B2B">
        <w:t xml:space="preserve"> </w:t>
      </w:r>
      <w:r w:rsidR="008021E7" w:rsidRPr="00D71B2B">
        <w:t>N</w:t>
      </w:r>
      <w:r w:rsidR="00F74A77" w:rsidRPr="00D71B2B">
        <w:t xml:space="preserve">o </w:t>
      </w:r>
      <w:r w:rsidR="00F74A77" w:rsidRPr="00D71B2B">
        <w:lastRenderedPageBreak/>
        <w:t xml:space="preserve">significant differences between the conditions were obtained in terms of participants’ smartphone usage and self-rated technical ability (all </w:t>
      </w:r>
      <w:r w:rsidR="00F74A77" w:rsidRPr="00D71B2B">
        <w:rPr>
          <w:rFonts w:eastAsia="SimSun"/>
          <w:i/>
          <w:kern w:val="24"/>
          <w:lang w:eastAsia="ja-JP"/>
        </w:rPr>
        <w:t>p</w:t>
      </w:r>
      <w:r w:rsidR="00F74A77" w:rsidRPr="00D71B2B">
        <w:rPr>
          <w:rFonts w:eastAsia="SimSun"/>
          <w:kern w:val="24"/>
          <w:vertAlign w:val="subscript"/>
          <w:lang w:eastAsia="ja-JP"/>
        </w:rPr>
        <w:t>s</w:t>
      </w:r>
      <w:r w:rsidR="00F74A77" w:rsidRPr="00D71B2B">
        <w:rPr>
          <w:rFonts w:eastAsia="SimSun"/>
          <w:kern w:val="24"/>
          <w:lang w:eastAsia="ja-JP"/>
        </w:rPr>
        <w:t xml:space="preserve"> &gt; .10)</w:t>
      </w:r>
      <w:r w:rsidR="00F74A77" w:rsidRPr="00D71B2B">
        <w:t>.</w:t>
      </w:r>
    </w:p>
    <w:p w14:paraId="0EF3423A" w14:textId="77777777" w:rsidR="00BD45FF" w:rsidRPr="00D71B2B" w:rsidRDefault="00850A9D" w:rsidP="00555696">
      <w:pPr>
        <w:pStyle w:val="Heading3"/>
        <w:spacing w:before="0" w:line="480" w:lineRule="auto"/>
        <w:rPr>
          <w:rFonts w:ascii="Times New Roman" w:hAnsi="Times New Roman"/>
        </w:rPr>
      </w:pPr>
      <w:r w:rsidRPr="00D71B2B">
        <w:rPr>
          <w:rFonts w:ascii="Times New Roman" w:hAnsi="Times New Roman"/>
        </w:rPr>
        <w:t>Materials</w:t>
      </w:r>
      <w:r w:rsidR="00D06F2B" w:rsidRPr="00D71B2B">
        <w:rPr>
          <w:rFonts w:ascii="Times New Roman" w:hAnsi="Times New Roman"/>
        </w:rPr>
        <w:t xml:space="preserve"> and Procedure</w:t>
      </w:r>
    </w:p>
    <w:p w14:paraId="25405435" w14:textId="77777777" w:rsidR="00850A9D" w:rsidRPr="00D71B2B" w:rsidRDefault="00C96F08" w:rsidP="001C2AE1">
      <w:pPr>
        <w:spacing w:line="480" w:lineRule="auto"/>
        <w:ind w:firstLine="709"/>
        <w:rPr>
          <w:i/>
        </w:rPr>
      </w:pPr>
      <w:r w:rsidRPr="00D71B2B">
        <w:t>The p</w:t>
      </w:r>
      <w:r w:rsidR="00850A9D" w:rsidRPr="00D71B2B">
        <w:t xml:space="preserve">aper diary </w:t>
      </w:r>
      <w:r w:rsidR="009B5FDD" w:rsidRPr="00D71B2B">
        <w:t xml:space="preserve">(with 32 pages) </w:t>
      </w:r>
      <w:r w:rsidRPr="00D71B2B">
        <w:t xml:space="preserve">and the </w:t>
      </w:r>
      <w:r w:rsidR="001E5BAF" w:rsidRPr="00D71B2B">
        <w:t>smartphone app were identical to those used in Study 1.</w:t>
      </w:r>
      <w:r w:rsidR="009F5FC2" w:rsidRPr="00D71B2B">
        <w:t xml:space="preserve"> </w:t>
      </w:r>
      <w:r w:rsidR="0005421D" w:rsidRPr="00D71B2B">
        <w:t>The i</w:t>
      </w:r>
      <w:r w:rsidR="009B5FDD" w:rsidRPr="00D71B2B">
        <w:t>ns</w:t>
      </w:r>
      <w:r w:rsidR="007C49AF" w:rsidRPr="00D71B2B">
        <w:t xml:space="preserve">tructions </w:t>
      </w:r>
      <w:r w:rsidR="0005421D" w:rsidRPr="00D71B2B">
        <w:t>and t</w:t>
      </w:r>
      <w:r w:rsidR="00773D5D" w:rsidRPr="00D71B2B">
        <w:t>he procedure were also the same</w:t>
      </w:r>
      <w:r w:rsidR="0005421D" w:rsidRPr="00D71B2B">
        <w:t>, except that participants were briefed on Day 1, kept the diary only on Day 2 and returned on Day 3.</w:t>
      </w:r>
    </w:p>
    <w:p w14:paraId="2FEB4461" w14:textId="77777777" w:rsidR="00BD45FF" w:rsidRPr="00D71B2B" w:rsidRDefault="0087629C" w:rsidP="00BB6B1F">
      <w:pPr>
        <w:pStyle w:val="Heading2"/>
        <w:spacing w:before="0" w:line="480" w:lineRule="auto"/>
        <w:jc w:val="center"/>
        <w:rPr>
          <w:rFonts w:ascii="Times New Roman" w:hAnsi="Times New Roman"/>
        </w:rPr>
      </w:pPr>
      <w:r w:rsidRPr="00D71B2B">
        <w:rPr>
          <w:rFonts w:ascii="Times New Roman" w:hAnsi="Times New Roman"/>
        </w:rPr>
        <w:t>Results</w:t>
      </w:r>
      <w:r w:rsidR="00E9629D" w:rsidRPr="00D71B2B">
        <w:rPr>
          <w:rFonts w:ascii="Times New Roman" w:hAnsi="Times New Roman"/>
        </w:rPr>
        <w:t xml:space="preserve"> and Discussion</w:t>
      </w:r>
    </w:p>
    <w:p w14:paraId="6FAB0FE2" w14:textId="77777777" w:rsidR="00BD45FF" w:rsidRPr="00D71B2B" w:rsidRDefault="007C56A6" w:rsidP="00555696">
      <w:pPr>
        <w:pStyle w:val="Heading3"/>
        <w:spacing w:before="0" w:line="480" w:lineRule="auto"/>
        <w:rPr>
          <w:rFonts w:ascii="Times New Roman" w:hAnsi="Times New Roman"/>
          <w:lang w:eastAsia="ja-JP"/>
        </w:rPr>
      </w:pPr>
      <w:r w:rsidRPr="00D71B2B">
        <w:rPr>
          <w:rFonts w:ascii="Times New Roman" w:hAnsi="Times New Roman"/>
          <w:lang w:eastAsia="ja-JP"/>
        </w:rPr>
        <w:t>Measures of Compliance in Paper- and Smartphone-diary conditions</w:t>
      </w:r>
    </w:p>
    <w:p w14:paraId="108D385B" w14:textId="6D5097AC" w:rsidR="003B5C1B" w:rsidRPr="00D71B2B" w:rsidRDefault="003B5C1B" w:rsidP="003B5C1B">
      <w:pPr>
        <w:spacing w:line="480" w:lineRule="auto"/>
        <w:ind w:firstLine="709"/>
        <w:rPr>
          <w:rFonts w:eastAsia="SimSun"/>
          <w:kern w:val="24"/>
          <w:lang w:eastAsia="ja-JP"/>
        </w:rPr>
      </w:pPr>
      <w:r w:rsidRPr="00D71B2B">
        <w:rPr>
          <w:rFonts w:eastAsia="SimSun"/>
          <w:kern w:val="24"/>
          <w:lang w:eastAsia="ja-JP"/>
        </w:rPr>
        <w:t>The mean number of words used for memory descriptions in the smartphone-diary condition (</w:t>
      </w:r>
      <w:r w:rsidRPr="00D71B2B">
        <w:rPr>
          <w:rFonts w:eastAsia="SimSun"/>
          <w:i/>
          <w:kern w:val="24"/>
          <w:lang w:eastAsia="ja-JP"/>
        </w:rPr>
        <w:t>M</w:t>
      </w:r>
      <w:r w:rsidRPr="00D71B2B">
        <w:rPr>
          <w:rFonts w:eastAsia="SimSun"/>
          <w:kern w:val="24"/>
          <w:lang w:eastAsia="ja-JP"/>
        </w:rPr>
        <w:t xml:space="preserve"> = 10.70, </w:t>
      </w:r>
      <w:r w:rsidRPr="00D71B2B">
        <w:rPr>
          <w:rFonts w:eastAsia="SimSun"/>
          <w:i/>
          <w:kern w:val="24"/>
          <w:lang w:eastAsia="ja-JP"/>
        </w:rPr>
        <w:t>SD</w:t>
      </w:r>
      <w:r w:rsidRPr="00D71B2B">
        <w:rPr>
          <w:rFonts w:eastAsia="SimSun"/>
          <w:kern w:val="24"/>
          <w:lang w:eastAsia="ja-JP"/>
        </w:rPr>
        <w:t xml:space="preserve"> = 6.67) was nominally lower than the mean number of words in the paper-diary condition (</w:t>
      </w:r>
      <w:r w:rsidRPr="00D71B2B">
        <w:rPr>
          <w:rFonts w:eastAsia="SimSun"/>
          <w:i/>
          <w:kern w:val="24"/>
          <w:lang w:eastAsia="ja-JP"/>
        </w:rPr>
        <w:t>M</w:t>
      </w:r>
      <w:r w:rsidRPr="00D71B2B">
        <w:rPr>
          <w:rFonts w:eastAsia="SimSun"/>
          <w:kern w:val="24"/>
          <w:lang w:eastAsia="ja-JP"/>
        </w:rPr>
        <w:t xml:space="preserve"> = 14.77, </w:t>
      </w:r>
      <w:r w:rsidRPr="00D71B2B">
        <w:rPr>
          <w:rFonts w:eastAsia="SimSun"/>
          <w:i/>
          <w:kern w:val="24"/>
          <w:lang w:eastAsia="ja-JP"/>
        </w:rPr>
        <w:t>SD</w:t>
      </w:r>
      <w:r w:rsidRPr="00D71B2B">
        <w:rPr>
          <w:rFonts w:eastAsia="SimSun"/>
          <w:kern w:val="24"/>
          <w:lang w:eastAsia="ja-JP"/>
        </w:rPr>
        <w:t xml:space="preserve"> = 7.59)</w:t>
      </w:r>
      <w:r w:rsidR="0052008E">
        <w:rPr>
          <w:rFonts w:eastAsia="SimSun"/>
          <w:kern w:val="24"/>
          <w:lang w:eastAsia="ja-JP"/>
        </w:rPr>
        <w:t>. However,</w:t>
      </w:r>
      <w:r w:rsidRPr="00D71B2B">
        <w:rPr>
          <w:rFonts w:eastAsia="SimSun"/>
          <w:kern w:val="24"/>
          <w:lang w:eastAsia="ja-JP"/>
        </w:rPr>
        <w:t xml:space="preserve"> the difference was not </w:t>
      </w:r>
      <w:r w:rsidR="00194C67" w:rsidRPr="00D71B2B">
        <w:rPr>
          <w:rFonts w:eastAsia="SimSun"/>
          <w:kern w:val="24"/>
          <w:lang w:eastAsia="ja-JP"/>
        </w:rPr>
        <w:t xml:space="preserve">statistically </w:t>
      </w:r>
      <w:r w:rsidRPr="00D71B2B">
        <w:rPr>
          <w:rFonts w:eastAsia="SimSun"/>
          <w:kern w:val="24"/>
          <w:lang w:eastAsia="ja-JP"/>
        </w:rPr>
        <w:t xml:space="preserve">significant, </w:t>
      </w:r>
      <w:r w:rsidRPr="00D71B2B">
        <w:rPr>
          <w:rFonts w:eastAsia="SimSun"/>
          <w:i/>
          <w:kern w:val="24"/>
          <w:lang w:eastAsia="ja-JP"/>
        </w:rPr>
        <w:t>F</w:t>
      </w:r>
      <w:r w:rsidRPr="00D71B2B">
        <w:rPr>
          <w:rFonts w:eastAsia="SimSun"/>
          <w:kern w:val="24"/>
          <w:lang w:eastAsia="ja-JP"/>
        </w:rPr>
        <w:t>(1,47) =</w:t>
      </w:r>
      <w:r w:rsidR="00222DC0" w:rsidRPr="00D71B2B">
        <w:rPr>
          <w:rFonts w:eastAsia="SimSun"/>
          <w:kern w:val="24"/>
          <w:lang w:eastAsia="ja-JP"/>
        </w:rPr>
        <w:t xml:space="preserve"> </w:t>
      </w:r>
      <w:r w:rsidRPr="00D71B2B">
        <w:rPr>
          <w:rFonts w:eastAsia="SimSun"/>
          <w:kern w:val="24"/>
          <w:lang w:eastAsia="ja-JP"/>
        </w:rPr>
        <w:t>3.93,</w:t>
      </w:r>
      <w:r w:rsidR="00416AD0" w:rsidRPr="00D71B2B">
        <w:rPr>
          <w:i/>
        </w:rPr>
        <w:t xml:space="preserve"> </w:t>
      </w:r>
      <w:r w:rsidR="00E23337" w:rsidRPr="00D71B2B">
        <w:rPr>
          <w:rFonts w:eastAsia="SimSun"/>
          <w:i/>
          <w:kern w:val="24"/>
          <w:lang w:eastAsia="ja-JP"/>
        </w:rPr>
        <w:t>p</w:t>
      </w:r>
      <w:r w:rsidR="00E23337" w:rsidRPr="00D71B2B">
        <w:rPr>
          <w:rFonts w:eastAsia="SimSun"/>
          <w:kern w:val="24"/>
          <w:lang w:eastAsia="ja-JP"/>
        </w:rPr>
        <w:t xml:space="preserve"> =.053, </w:t>
      </w:r>
      <w:r w:rsidR="00416AD0" w:rsidRPr="00D71B2B">
        <w:rPr>
          <w:i/>
        </w:rPr>
        <w:sym w:font="Symbol" w:char="F068"/>
      </w:r>
      <w:r w:rsidR="00416AD0" w:rsidRPr="00D71B2B">
        <w:rPr>
          <w:i/>
          <w:vertAlign w:val="subscript"/>
        </w:rPr>
        <w:t>p</w:t>
      </w:r>
      <w:r w:rsidR="00416AD0" w:rsidRPr="00D71B2B">
        <w:rPr>
          <w:vertAlign w:val="superscript"/>
        </w:rPr>
        <w:t xml:space="preserve">2 </w:t>
      </w:r>
      <w:r w:rsidR="00416AD0" w:rsidRPr="00D71B2B">
        <w:t xml:space="preserve">= </w:t>
      </w:r>
      <w:r w:rsidR="00222DC0" w:rsidRPr="00D71B2B">
        <w:t>.08</w:t>
      </w:r>
      <w:r w:rsidR="00354FFF">
        <w:rPr>
          <w:rFonts w:eastAsia="SimSun"/>
          <w:kern w:val="24"/>
          <w:lang w:eastAsia="ja-JP"/>
        </w:rPr>
        <w:t>, which could</w:t>
      </w:r>
      <w:r w:rsidR="008D1A60">
        <w:rPr>
          <w:rFonts w:eastAsia="SimSun"/>
          <w:kern w:val="24"/>
          <w:lang w:eastAsia="ja-JP"/>
        </w:rPr>
        <w:t xml:space="preserve"> </w:t>
      </w:r>
      <w:r w:rsidR="003C0E34">
        <w:rPr>
          <w:rFonts w:eastAsia="SimSun"/>
          <w:kern w:val="24"/>
          <w:lang w:eastAsia="ja-JP"/>
        </w:rPr>
        <w:t xml:space="preserve">potentially </w:t>
      </w:r>
      <w:r w:rsidR="0052008E">
        <w:rPr>
          <w:rFonts w:eastAsia="SimSun"/>
          <w:kern w:val="24"/>
          <w:lang w:eastAsia="ja-JP"/>
        </w:rPr>
        <w:t xml:space="preserve">indicate </w:t>
      </w:r>
      <w:r w:rsidR="00354FFF">
        <w:rPr>
          <w:rFonts w:eastAsia="SimSun"/>
          <w:kern w:val="24"/>
          <w:lang w:eastAsia="ja-JP"/>
        </w:rPr>
        <w:t xml:space="preserve">the </w:t>
      </w:r>
      <w:r w:rsidR="0052008E">
        <w:rPr>
          <w:rFonts w:eastAsia="SimSun"/>
          <w:kern w:val="24"/>
          <w:lang w:eastAsia="ja-JP"/>
        </w:rPr>
        <w:t>lack of power</w:t>
      </w:r>
      <w:r w:rsidR="008D1A60">
        <w:rPr>
          <w:rFonts w:eastAsia="SimSun"/>
          <w:kern w:val="24"/>
          <w:lang w:eastAsia="ja-JP"/>
        </w:rPr>
        <w:t>, given the medium size effect.</w:t>
      </w:r>
    </w:p>
    <w:p w14:paraId="14B7BA3A" w14:textId="01C20CC2" w:rsidR="009F431C" w:rsidRPr="00D71B2B" w:rsidRDefault="00827401" w:rsidP="00AA6CE3">
      <w:pPr>
        <w:spacing w:line="480" w:lineRule="auto"/>
        <w:ind w:firstLine="709"/>
        <w:rPr>
          <w:rFonts w:eastAsia="SimSun"/>
          <w:kern w:val="24"/>
          <w:lang w:eastAsia="ja-JP"/>
        </w:rPr>
      </w:pPr>
      <w:r w:rsidRPr="00D71B2B">
        <w:rPr>
          <w:rFonts w:eastAsia="SimSun"/>
          <w:kern w:val="24"/>
          <w:lang w:eastAsia="ja-JP"/>
        </w:rPr>
        <w:t xml:space="preserve">The groups </w:t>
      </w:r>
      <w:r w:rsidR="00A5506D" w:rsidRPr="00D71B2B">
        <w:rPr>
          <w:rFonts w:eastAsia="SimSun"/>
          <w:kern w:val="24"/>
          <w:lang w:eastAsia="ja-JP"/>
        </w:rPr>
        <w:t xml:space="preserve">also </w:t>
      </w:r>
      <w:r w:rsidRPr="00D71B2B">
        <w:rPr>
          <w:rFonts w:eastAsia="SimSun"/>
          <w:kern w:val="24"/>
          <w:lang w:eastAsia="ja-JP"/>
        </w:rPr>
        <w:t xml:space="preserve">did not differ </w:t>
      </w:r>
      <w:r w:rsidR="00806AEA" w:rsidRPr="00D71B2B">
        <w:rPr>
          <w:rFonts w:eastAsia="SimSun"/>
          <w:kern w:val="24"/>
          <w:lang w:eastAsia="ja-JP"/>
        </w:rPr>
        <w:t xml:space="preserve">significantly </w:t>
      </w:r>
      <w:r w:rsidRPr="00D71B2B">
        <w:rPr>
          <w:rFonts w:eastAsia="SimSun"/>
          <w:kern w:val="24"/>
          <w:lang w:eastAsia="ja-JP"/>
        </w:rPr>
        <w:t>in terms of the percentage of IAMs they reported be</w:t>
      </w:r>
      <w:r w:rsidR="009424A8">
        <w:rPr>
          <w:rFonts w:eastAsia="SimSun"/>
          <w:kern w:val="24"/>
          <w:lang w:eastAsia="ja-JP"/>
        </w:rPr>
        <w:t xml:space="preserve">ing </w:t>
      </w:r>
      <w:r w:rsidRPr="00D71B2B">
        <w:rPr>
          <w:rFonts w:eastAsia="SimSun"/>
          <w:kern w:val="24"/>
          <w:lang w:eastAsia="ja-JP"/>
        </w:rPr>
        <w:t>able to record</w:t>
      </w:r>
      <w:r w:rsidR="003C0E34">
        <w:rPr>
          <w:rFonts w:eastAsia="SimSun"/>
          <w:kern w:val="24"/>
          <w:lang w:eastAsia="ja-JP"/>
        </w:rPr>
        <w:t xml:space="preserve"> and acknowledge</w:t>
      </w:r>
      <w:r w:rsidRPr="00D71B2B">
        <w:rPr>
          <w:rFonts w:eastAsia="SimSun"/>
          <w:kern w:val="24"/>
          <w:lang w:eastAsia="ja-JP"/>
        </w:rPr>
        <w:t xml:space="preserve"> (62% in the smartphone-diary, 66% in paper-diary condition)</w:t>
      </w:r>
      <w:r w:rsidR="0062288A">
        <w:rPr>
          <w:rFonts w:eastAsia="SimSun"/>
          <w:kern w:val="24"/>
          <w:lang w:eastAsia="ja-JP"/>
        </w:rPr>
        <w:t xml:space="preserve">, out of all the IAMs experienced during the </w:t>
      </w:r>
      <w:r w:rsidR="00A45131">
        <w:rPr>
          <w:rFonts w:eastAsia="SimSun"/>
          <w:kern w:val="24"/>
          <w:lang w:eastAsia="ja-JP"/>
        </w:rPr>
        <w:t>day</w:t>
      </w:r>
      <w:r w:rsidR="006227E8">
        <w:rPr>
          <w:rFonts w:eastAsia="SimSun"/>
          <w:kern w:val="24"/>
          <w:lang w:eastAsia="ja-JP"/>
        </w:rPr>
        <w:t>.</w:t>
      </w:r>
      <w:r w:rsidR="00CC56B9" w:rsidRPr="00D71B2B">
        <w:rPr>
          <w:rFonts w:eastAsia="SimSun"/>
          <w:kern w:val="24"/>
          <w:lang w:eastAsia="ja-JP"/>
        </w:rPr>
        <w:t xml:space="preserve"> </w:t>
      </w:r>
      <w:r w:rsidR="006F6598" w:rsidRPr="00D71B2B">
        <w:rPr>
          <w:rFonts w:eastAsia="SimSun"/>
          <w:kern w:val="24"/>
          <w:lang w:eastAsia="ja-JP"/>
        </w:rPr>
        <w:t>However, as in Study 1, 70% of the smartphone-diary participants said</w:t>
      </w:r>
      <w:r w:rsidR="0041532A" w:rsidRPr="00D71B2B">
        <w:rPr>
          <w:rFonts w:eastAsia="SimSun"/>
          <w:kern w:val="24"/>
          <w:lang w:eastAsia="ja-JP"/>
        </w:rPr>
        <w:t xml:space="preserve"> that </w:t>
      </w:r>
      <w:r w:rsidR="006F6598" w:rsidRPr="00D71B2B">
        <w:rPr>
          <w:rFonts w:eastAsia="SimSun"/>
          <w:kern w:val="24"/>
          <w:lang w:eastAsia="ja-JP"/>
        </w:rPr>
        <w:t xml:space="preserve">keeping the diary with them was </w:t>
      </w:r>
      <w:r w:rsidR="006F5F26" w:rsidRPr="00D71B2B">
        <w:rPr>
          <w:rFonts w:eastAsia="SimSun"/>
          <w:kern w:val="24"/>
          <w:lang w:eastAsia="ja-JP"/>
        </w:rPr>
        <w:t>“</w:t>
      </w:r>
      <w:r w:rsidR="006F6598" w:rsidRPr="00D71B2B">
        <w:rPr>
          <w:rFonts w:eastAsia="SimSun"/>
          <w:kern w:val="24"/>
          <w:lang w:eastAsia="ja-JP"/>
        </w:rPr>
        <w:t>very easy</w:t>
      </w:r>
      <w:r w:rsidR="00EC0154" w:rsidRPr="00D71B2B">
        <w:rPr>
          <w:rFonts w:eastAsia="SimSun"/>
          <w:kern w:val="24"/>
          <w:lang w:eastAsia="ja-JP"/>
        </w:rPr>
        <w:t>”</w:t>
      </w:r>
      <w:r w:rsidR="006F6598" w:rsidRPr="00D71B2B">
        <w:rPr>
          <w:rFonts w:eastAsia="SimSun"/>
          <w:kern w:val="24"/>
          <w:lang w:eastAsia="ja-JP"/>
        </w:rPr>
        <w:t>, in comparison to just 16% in the paper-diary condition, χ</w:t>
      </w:r>
      <w:r w:rsidR="006F6598" w:rsidRPr="00D71B2B">
        <w:rPr>
          <w:rFonts w:eastAsia="SimSun"/>
          <w:kern w:val="24"/>
          <w:vertAlign w:val="superscript"/>
          <w:lang w:eastAsia="ja-JP"/>
        </w:rPr>
        <w:t xml:space="preserve">2 </w:t>
      </w:r>
      <w:r w:rsidR="006F6598" w:rsidRPr="00D71B2B">
        <w:rPr>
          <w:rFonts w:eastAsia="SimSun"/>
          <w:kern w:val="24"/>
          <w:lang w:eastAsia="ja-JP"/>
        </w:rPr>
        <w:t>(3, </w:t>
      </w:r>
      <w:r w:rsidR="006F6598" w:rsidRPr="00D71B2B">
        <w:rPr>
          <w:rFonts w:eastAsia="SimSun"/>
          <w:i/>
          <w:iCs/>
          <w:kern w:val="24"/>
          <w:lang w:eastAsia="ja-JP"/>
        </w:rPr>
        <w:t>N</w:t>
      </w:r>
      <w:r w:rsidR="006F6598" w:rsidRPr="00D71B2B">
        <w:rPr>
          <w:rFonts w:eastAsia="SimSun"/>
          <w:kern w:val="24"/>
          <w:lang w:eastAsia="ja-JP"/>
        </w:rPr>
        <w:t> = 49) = 14.48, </w:t>
      </w:r>
      <w:r w:rsidR="006F6598" w:rsidRPr="00D71B2B">
        <w:rPr>
          <w:rFonts w:eastAsia="SimSun"/>
          <w:i/>
          <w:iCs/>
          <w:kern w:val="24"/>
          <w:lang w:eastAsia="ja-JP"/>
        </w:rPr>
        <w:t>p</w:t>
      </w:r>
      <w:r w:rsidR="006F6598" w:rsidRPr="00D71B2B">
        <w:rPr>
          <w:rFonts w:eastAsia="SimSun"/>
          <w:kern w:val="24"/>
          <w:lang w:eastAsia="ja-JP"/>
        </w:rPr>
        <w:t xml:space="preserve"> = .002. </w:t>
      </w:r>
      <w:r w:rsidR="00024C9E" w:rsidRPr="00D71B2B">
        <w:rPr>
          <w:rFonts w:eastAsia="SimSun"/>
          <w:kern w:val="24"/>
          <w:lang w:eastAsia="ja-JP"/>
        </w:rPr>
        <w:t>Similarly</w:t>
      </w:r>
      <w:r w:rsidR="009B59DA" w:rsidRPr="00D71B2B">
        <w:rPr>
          <w:rFonts w:eastAsia="SimSun"/>
          <w:kern w:val="24"/>
          <w:lang w:eastAsia="ja-JP"/>
        </w:rPr>
        <w:t>,</w:t>
      </w:r>
      <w:r w:rsidR="001B25A2" w:rsidRPr="00D71B2B">
        <w:rPr>
          <w:rFonts w:eastAsia="SimSun"/>
          <w:kern w:val="24"/>
          <w:lang w:eastAsia="ja-JP"/>
        </w:rPr>
        <w:t xml:space="preserve"> </w:t>
      </w:r>
      <w:r w:rsidR="00A333E9" w:rsidRPr="00D71B2B">
        <w:rPr>
          <w:rFonts w:eastAsia="SimSun"/>
          <w:kern w:val="24"/>
          <w:lang w:eastAsia="ja-JP"/>
        </w:rPr>
        <w:t xml:space="preserve">70% of </w:t>
      </w:r>
      <w:r w:rsidR="001B25A2" w:rsidRPr="00D71B2B">
        <w:rPr>
          <w:rFonts w:eastAsia="SimSun"/>
          <w:kern w:val="24"/>
          <w:lang w:eastAsia="ja-JP"/>
        </w:rPr>
        <w:t xml:space="preserve">participants </w:t>
      </w:r>
      <w:r w:rsidR="00024C9E" w:rsidRPr="00D71B2B">
        <w:rPr>
          <w:rFonts w:eastAsia="SimSun"/>
          <w:kern w:val="24"/>
          <w:lang w:eastAsia="ja-JP"/>
        </w:rPr>
        <w:t xml:space="preserve">in the smartphone-diary condition </w:t>
      </w:r>
      <w:r w:rsidR="00412AC0" w:rsidRPr="00D71B2B">
        <w:rPr>
          <w:rFonts w:eastAsia="SimSun"/>
          <w:kern w:val="24"/>
          <w:lang w:eastAsia="ja-JP"/>
        </w:rPr>
        <w:t xml:space="preserve">said </w:t>
      </w:r>
      <w:r w:rsidR="00784D95" w:rsidRPr="00D71B2B">
        <w:rPr>
          <w:rFonts w:eastAsia="SimSun"/>
          <w:kern w:val="24"/>
          <w:lang w:eastAsia="ja-JP"/>
        </w:rPr>
        <w:t>that recording memories</w:t>
      </w:r>
      <w:r w:rsidR="00412AC0" w:rsidRPr="00D71B2B">
        <w:rPr>
          <w:rFonts w:eastAsia="SimSun"/>
          <w:kern w:val="24"/>
          <w:lang w:eastAsia="ja-JP"/>
        </w:rPr>
        <w:t xml:space="preserve"> was </w:t>
      </w:r>
      <w:r w:rsidR="00EC0154" w:rsidRPr="00D71B2B">
        <w:rPr>
          <w:rFonts w:eastAsia="SimSun"/>
          <w:kern w:val="24"/>
          <w:lang w:eastAsia="ja-JP"/>
        </w:rPr>
        <w:t>“</w:t>
      </w:r>
      <w:r w:rsidR="00412AC0" w:rsidRPr="00D71B2B">
        <w:rPr>
          <w:rFonts w:eastAsia="SimSun"/>
          <w:kern w:val="24"/>
          <w:lang w:eastAsia="ja-JP"/>
        </w:rPr>
        <w:t>very easy</w:t>
      </w:r>
      <w:r w:rsidR="00EC0154" w:rsidRPr="00D71B2B">
        <w:rPr>
          <w:rFonts w:eastAsia="SimSun"/>
          <w:kern w:val="24"/>
          <w:lang w:eastAsia="ja-JP"/>
        </w:rPr>
        <w:t>”</w:t>
      </w:r>
      <w:r w:rsidR="00412AC0" w:rsidRPr="00D71B2B">
        <w:rPr>
          <w:rFonts w:eastAsia="SimSun"/>
          <w:kern w:val="24"/>
          <w:lang w:eastAsia="ja-JP"/>
        </w:rPr>
        <w:t xml:space="preserve">, compared with 42% </w:t>
      </w:r>
      <w:r w:rsidR="009518C0" w:rsidRPr="00D71B2B">
        <w:rPr>
          <w:rFonts w:eastAsia="SimSun"/>
          <w:kern w:val="24"/>
          <w:lang w:eastAsia="ja-JP"/>
        </w:rPr>
        <w:t>in</w:t>
      </w:r>
      <w:r w:rsidR="00412AC0" w:rsidRPr="00D71B2B">
        <w:rPr>
          <w:rFonts w:eastAsia="SimSun"/>
          <w:kern w:val="24"/>
          <w:lang w:eastAsia="ja-JP"/>
        </w:rPr>
        <w:t xml:space="preserve"> the paper-diary </w:t>
      </w:r>
      <w:r w:rsidR="009B59DA" w:rsidRPr="00D71B2B">
        <w:rPr>
          <w:rFonts w:eastAsia="SimSun"/>
          <w:kern w:val="24"/>
          <w:lang w:eastAsia="ja-JP"/>
        </w:rPr>
        <w:t>condition</w:t>
      </w:r>
      <w:r w:rsidR="00A939BB" w:rsidRPr="00D71B2B">
        <w:rPr>
          <w:rFonts w:eastAsia="SimSun"/>
          <w:kern w:val="24"/>
          <w:lang w:eastAsia="ja-JP"/>
        </w:rPr>
        <w:t>,</w:t>
      </w:r>
      <w:r w:rsidR="00CC56B9" w:rsidRPr="00D71B2B">
        <w:rPr>
          <w:rFonts w:eastAsia="SimSun"/>
          <w:kern w:val="24"/>
          <w:lang w:eastAsia="ja-JP"/>
        </w:rPr>
        <w:t xml:space="preserve"> </w:t>
      </w:r>
      <w:r w:rsidR="009518C0" w:rsidRPr="00D71B2B">
        <w:rPr>
          <w:rFonts w:eastAsia="SimSun"/>
          <w:kern w:val="24"/>
          <w:lang w:eastAsia="ja-JP"/>
        </w:rPr>
        <w:t>but</w:t>
      </w:r>
      <w:r w:rsidR="00CC56B9" w:rsidRPr="00D71B2B">
        <w:rPr>
          <w:rFonts w:eastAsia="SimSun"/>
          <w:kern w:val="24"/>
          <w:lang w:eastAsia="ja-JP"/>
        </w:rPr>
        <w:t xml:space="preserve"> this </w:t>
      </w:r>
      <w:r w:rsidR="009518C0" w:rsidRPr="00D71B2B">
        <w:rPr>
          <w:rFonts w:eastAsia="SimSun"/>
          <w:kern w:val="24"/>
          <w:lang w:eastAsia="ja-JP"/>
        </w:rPr>
        <w:t xml:space="preserve">difference </w:t>
      </w:r>
      <w:r w:rsidR="00CC56B9" w:rsidRPr="00D71B2B">
        <w:rPr>
          <w:rFonts w:eastAsia="SimSun"/>
          <w:kern w:val="24"/>
          <w:lang w:eastAsia="ja-JP"/>
        </w:rPr>
        <w:t>was not significant,</w:t>
      </w:r>
      <w:r w:rsidR="00A939BB" w:rsidRPr="00D71B2B">
        <w:rPr>
          <w:rFonts w:eastAsia="SimSun"/>
          <w:kern w:val="24"/>
          <w:lang w:eastAsia="ja-JP"/>
        </w:rPr>
        <w:t xml:space="preserve"> χ</w:t>
      </w:r>
      <w:r w:rsidR="00A939BB" w:rsidRPr="00D71B2B">
        <w:rPr>
          <w:rFonts w:eastAsia="SimSun"/>
          <w:kern w:val="24"/>
          <w:vertAlign w:val="superscript"/>
          <w:lang w:eastAsia="ja-JP"/>
        </w:rPr>
        <w:t xml:space="preserve">2 </w:t>
      </w:r>
      <w:r w:rsidR="00A939BB" w:rsidRPr="00D71B2B">
        <w:rPr>
          <w:rFonts w:eastAsia="SimSun"/>
          <w:kern w:val="24"/>
          <w:lang w:eastAsia="ja-JP"/>
        </w:rPr>
        <w:t>(</w:t>
      </w:r>
      <w:r w:rsidR="00A176E7" w:rsidRPr="00D71B2B">
        <w:rPr>
          <w:rFonts w:eastAsia="SimSun"/>
          <w:kern w:val="24"/>
          <w:lang w:eastAsia="ja-JP"/>
        </w:rPr>
        <w:t>3</w:t>
      </w:r>
      <w:r w:rsidR="00A939BB" w:rsidRPr="00D71B2B">
        <w:rPr>
          <w:rFonts w:eastAsia="SimSun"/>
          <w:kern w:val="24"/>
          <w:lang w:eastAsia="ja-JP"/>
        </w:rPr>
        <w:t>, </w:t>
      </w:r>
      <w:r w:rsidR="00A939BB" w:rsidRPr="00D71B2B">
        <w:rPr>
          <w:rFonts w:eastAsia="SimSun"/>
          <w:i/>
          <w:iCs/>
          <w:kern w:val="24"/>
          <w:lang w:eastAsia="ja-JP"/>
        </w:rPr>
        <w:t>N</w:t>
      </w:r>
      <w:r w:rsidR="00A939BB" w:rsidRPr="00D71B2B">
        <w:rPr>
          <w:rFonts w:eastAsia="SimSun"/>
          <w:kern w:val="24"/>
          <w:lang w:eastAsia="ja-JP"/>
        </w:rPr>
        <w:t xml:space="preserve"> = 49) = </w:t>
      </w:r>
      <w:r w:rsidR="008A18B0" w:rsidRPr="00D71B2B">
        <w:rPr>
          <w:rFonts w:eastAsia="SimSun"/>
          <w:kern w:val="24"/>
          <w:lang w:eastAsia="ja-JP"/>
        </w:rPr>
        <w:t>5.31</w:t>
      </w:r>
      <w:r w:rsidR="00A939BB" w:rsidRPr="00D71B2B">
        <w:rPr>
          <w:rFonts w:eastAsia="SimSun"/>
          <w:kern w:val="24"/>
          <w:lang w:eastAsia="ja-JP"/>
        </w:rPr>
        <w:t>, </w:t>
      </w:r>
      <w:r w:rsidR="00A939BB" w:rsidRPr="00D71B2B">
        <w:rPr>
          <w:rFonts w:eastAsia="SimSun"/>
          <w:i/>
          <w:iCs/>
          <w:kern w:val="24"/>
          <w:lang w:eastAsia="ja-JP"/>
        </w:rPr>
        <w:t>p</w:t>
      </w:r>
      <w:r w:rsidR="00A939BB" w:rsidRPr="00D71B2B">
        <w:rPr>
          <w:rFonts w:eastAsia="SimSun"/>
          <w:kern w:val="24"/>
          <w:lang w:eastAsia="ja-JP"/>
        </w:rPr>
        <w:t xml:space="preserve"> = </w:t>
      </w:r>
      <w:r w:rsidR="00630E8E" w:rsidRPr="00D71B2B">
        <w:rPr>
          <w:rFonts w:eastAsia="SimSun"/>
          <w:kern w:val="24"/>
          <w:lang w:eastAsia="ja-JP"/>
        </w:rPr>
        <w:t>.15</w:t>
      </w:r>
      <w:r w:rsidR="00A939BB" w:rsidRPr="00D71B2B">
        <w:rPr>
          <w:rFonts w:eastAsia="SimSun"/>
          <w:kern w:val="24"/>
          <w:lang w:eastAsia="ja-JP"/>
        </w:rPr>
        <w:t>.</w:t>
      </w:r>
      <w:r w:rsidR="00784D95" w:rsidRPr="00D71B2B">
        <w:rPr>
          <w:rFonts w:eastAsia="SimSun"/>
          <w:kern w:val="24"/>
          <w:lang w:eastAsia="ja-JP"/>
        </w:rPr>
        <w:t xml:space="preserve"> </w:t>
      </w:r>
      <w:r w:rsidRPr="00D71B2B">
        <w:rPr>
          <w:rFonts w:eastAsia="SimSun"/>
          <w:kern w:val="24"/>
          <w:lang w:eastAsia="ja-JP"/>
        </w:rPr>
        <w:t xml:space="preserve">As the diary </w:t>
      </w:r>
      <w:r w:rsidR="006227E8">
        <w:rPr>
          <w:rFonts w:eastAsia="SimSun"/>
          <w:kern w:val="24"/>
          <w:lang w:eastAsia="ja-JP"/>
        </w:rPr>
        <w:t xml:space="preserve">was kept </w:t>
      </w:r>
      <w:r w:rsidRPr="00D71B2B">
        <w:rPr>
          <w:rFonts w:eastAsia="SimSun"/>
          <w:kern w:val="24"/>
          <w:lang w:eastAsia="ja-JP"/>
        </w:rPr>
        <w:t>for one day</w:t>
      </w:r>
      <w:r w:rsidR="00F02646" w:rsidRPr="00D71B2B">
        <w:rPr>
          <w:rFonts w:eastAsia="SimSun"/>
          <w:kern w:val="24"/>
          <w:lang w:eastAsia="ja-JP"/>
        </w:rPr>
        <w:t xml:space="preserve"> only</w:t>
      </w:r>
      <w:r w:rsidR="00677F8A" w:rsidRPr="00D71B2B">
        <w:rPr>
          <w:rFonts w:eastAsia="SimSun"/>
          <w:kern w:val="24"/>
          <w:lang w:eastAsia="ja-JP"/>
        </w:rPr>
        <w:t xml:space="preserve">, there were no </w:t>
      </w:r>
      <w:r w:rsidR="00F02646" w:rsidRPr="00D71B2B">
        <w:rPr>
          <w:rFonts w:eastAsia="SimSun"/>
          <w:kern w:val="24"/>
          <w:lang w:eastAsia="ja-JP"/>
        </w:rPr>
        <w:t xml:space="preserve">instances </w:t>
      </w:r>
      <w:r w:rsidR="00677F8A" w:rsidRPr="00D71B2B">
        <w:rPr>
          <w:rFonts w:eastAsia="SimSun"/>
          <w:kern w:val="24"/>
          <w:lang w:eastAsia="ja-JP"/>
        </w:rPr>
        <w:t xml:space="preserve">of forgetting </w:t>
      </w:r>
      <w:r w:rsidR="001A1F52" w:rsidRPr="00D71B2B">
        <w:rPr>
          <w:rFonts w:eastAsia="SimSun"/>
          <w:kern w:val="24"/>
          <w:lang w:eastAsia="ja-JP"/>
        </w:rPr>
        <w:t>to carry it</w:t>
      </w:r>
      <w:r w:rsidR="0006362E" w:rsidRPr="00D71B2B">
        <w:rPr>
          <w:rFonts w:eastAsia="SimSun"/>
          <w:kern w:val="24"/>
          <w:lang w:eastAsia="ja-JP"/>
        </w:rPr>
        <w:t>.</w:t>
      </w:r>
    </w:p>
    <w:p w14:paraId="676FFB44" w14:textId="07367BD5" w:rsidR="00E37812" w:rsidRPr="00D71B2B" w:rsidRDefault="009F431C" w:rsidP="0028328C">
      <w:pPr>
        <w:spacing w:line="480" w:lineRule="auto"/>
        <w:ind w:firstLine="709"/>
        <w:rPr>
          <w:rFonts w:eastAsia="SimSun"/>
          <w:kern w:val="24"/>
          <w:lang w:eastAsia="ja-JP"/>
        </w:rPr>
      </w:pPr>
      <w:r w:rsidRPr="00D71B2B">
        <w:rPr>
          <w:rFonts w:eastAsia="SimSun"/>
          <w:kern w:val="24"/>
          <w:lang w:eastAsia="ja-JP"/>
        </w:rPr>
        <w:t xml:space="preserve">Unlike Study 1, </w:t>
      </w:r>
      <w:r w:rsidR="005B257B" w:rsidRPr="00D71B2B">
        <w:rPr>
          <w:rFonts w:eastAsia="SimSun"/>
          <w:kern w:val="24"/>
          <w:lang w:eastAsia="ja-JP"/>
        </w:rPr>
        <w:t>the proportion of</w:t>
      </w:r>
      <w:r w:rsidR="003669D2" w:rsidRPr="00D71B2B">
        <w:rPr>
          <w:rFonts w:eastAsia="SimSun"/>
          <w:kern w:val="24"/>
          <w:lang w:eastAsia="ja-JP"/>
        </w:rPr>
        <w:t xml:space="preserve"> IAMs recorded within 10 min</w:t>
      </w:r>
      <w:r w:rsidR="005B257B" w:rsidRPr="00D71B2B">
        <w:rPr>
          <w:rFonts w:eastAsia="SimSun"/>
          <w:kern w:val="24"/>
          <w:lang w:eastAsia="ja-JP"/>
        </w:rPr>
        <w:t xml:space="preserve"> of their reported occurrence, was not significantly higher in the </w:t>
      </w:r>
      <w:r w:rsidR="00072490" w:rsidRPr="00D71B2B">
        <w:rPr>
          <w:rFonts w:eastAsia="SimSun"/>
          <w:kern w:val="24"/>
          <w:lang w:eastAsia="ja-JP"/>
        </w:rPr>
        <w:t>smartphone</w:t>
      </w:r>
      <w:r w:rsidR="005B257B" w:rsidRPr="00D71B2B">
        <w:rPr>
          <w:rFonts w:eastAsia="SimSun"/>
          <w:kern w:val="24"/>
          <w:lang w:eastAsia="ja-JP"/>
        </w:rPr>
        <w:t>-</w:t>
      </w:r>
      <w:r w:rsidRPr="00D71B2B">
        <w:rPr>
          <w:rFonts w:eastAsia="SimSun"/>
          <w:kern w:val="24"/>
          <w:lang w:eastAsia="ja-JP"/>
        </w:rPr>
        <w:t xml:space="preserve"> </w:t>
      </w:r>
      <w:r w:rsidR="00CD5115" w:rsidRPr="00D71B2B">
        <w:rPr>
          <w:rFonts w:eastAsia="SimSun"/>
          <w:kern w:val="24"/>
          <w:lang w:eastAsia="ja-JP"/>
        </w:rPr>
        <w:t>(</w:t>
      </w:r>
      <w:r w:rsidR="00CD5115" w:rsidRPr="00D71B2B">
        <w:rPr>
          <w:rFonts w:eastAsia="SimSun"/>
          <w:i/>
          <w:kern w:val="24"/>
          <w:lang w:eastAsia="ja-JP"/>
        </w:rPr>
        <w:t>M</w:t>
      </w:r>
      <w:r w:rsidR="00CD5115" w:rsidRPr="00D71B2B">
        <w:rPr>
          <w:rFonts w:eastAsia="SimSun"/>
          <w:kern w:val="24"/>
          <w:lang w:eastAsia="ja-JP"/>
        </w:rPr>
        <w:t xml:space="preserve"> = </w:t>
      </w:r>
      <w:r w:rsidR="00072490" w:rsidRPr="00D71B2B">
        <w:rPr>
          <w:rFonts w:eastAsia="SimSun"/>
          <w:kern w:val="24"/>
          <w:lang w:eastAsia="ja-JP"/>
        </w:rPr>
        <w:t xml:space="preserve">0.73, </w:t>
      </w:r>
      <w:r w:rsidR="00072490" w:rsidRPr="00D71B2B">
        <w:rPr>
          <w:rFonts w:eastAsia="SimSun"/>
          <w:i/>
          <w:kern w:val="24"/>
          <w:lang w:eastAsia="ja-JP"/>
        </w:rPr>
        <w:t>SD</w:t>
      </w:r>
      <w:r w:rsidR="00072490" w:rsidRPr="00D71B2B">
        <w:rPr>
          <w:rFonts w:eastAsia="SimSun"/>
          <w:kern w:val="24"/>
          <w:lang w:eastAsia="ja-JP"/>
        </w:rPr>
        <w:t xml:space="preserve"> = 0.29), </w:t>
      </w:r>
      <w:r w:rsidR="005B257B" w:rsidRPr="00D71B2B">
        <w:rPr>
          <w:rFonts w:eastAsia="SimSun"/>
          <w:kern w:val="24"/>
          <w:lang w:eastAsia="ja-JP"/>
        </w:rPr>
        <w:t xml:space="preserve">than </w:t>
      </w:r>
      <w:r w:rsidR="00072490" w:rsidRPr="00D71B2B">
        <w:rPr>
          <w:rFonts w:eastAsia="SimSun"/>
          <w:kern w:val="24"/>
          <w:lang w:eastAsia="ja-JP"/>
        </w:rPr>
        <w:t>paper</w:t>
      </w:r>
      <w:r w:rsidR="005B257B" w:rsidRPr="00D71B2B">
        <w:rPr>
          <w:rFonts w:eastAsia="SimSun"/>
          <w:kern w:val="24"/>
          <w:lang w:eastAsia="ja-JP"/>
        </w:rPr>
        <w:t>-diary</w:t>
      </w:r>
      <w:r w:rsidR="00072490" w:rsidRPr="00D71B2B">
        <w:rPr>
          <w:rFonts w:eastAsia="SimSun"/>
          <w:kern w:val="24"/>
          <w:lang w:eastAsia="ja-JP"/>
        </w:rPr>
        <w:t xml:space="preserve"> </w:t>
      </w:r>
      <w:r w:rsidR="00170684" w:rsidRPr="00D71B2B">
        <w:rPr>
          <w:rFonts w:eastAsia="SimSun"/>
          <w:kern w:val="24"/>
          <w:lang w:eastAsia="ja-JP"/>
        </w:rPr>
        <w:t xml:space="preserve">condition </w:t>
      </w:r>
      <w:r w:rsidR="00072490" w:rsidRPr="00D71B2B">
        <w:rPr>
          <w:rFonts w:eastAsia="SimSun"/>
          <w:kern w:val="24"/>
          <w:lang w:eastAsia="ja-JP"/>
        </w:rPr>
        <w:t>(</w:t>
      </w:r>
      <w:r w:rsidR="00072490" w:rsidRPr="00D71B2B">
        <w:rPr>
          <w:rFonts w:eastAsia="SimSun"/>
          <w:i/>
          <w:kern w:val="24"/>
          <w:lang w:eastAsia="ja-JP"/>
        </w:rPr>
        <w:t>M</w:t>
      </w:r>
      <w:r w:rsidR="00072490" w:rsidRPr="00D71B2B">
        <w:rPr>
          <w:rFonts w:eastAsia="SimSun"/>
          <w:kern w:val="24"/>
          <w:lang w:eastAsia="ja-JP"/>
        </w:rPr>
        <w:t xml:space="preserve"> = 0.76, </w:t>
      </w:r>
      <w:r w:rsidR="00072490" w:rsidRPr="00D71B2B">
        <w:rPr>
          <w:rFonts w:eastAsia="SimSun"/>
          <w:i/>
          <w:kern w:val="24"/>
          <w:lang w:eastAsia="ja-JP"/>
        </w:rPr>
        <w:t>SD</w:t>
      </w:r>
      <w:r w:rsidR="00072490" w:rsidRPr="00D71B2B">
        <w:rPr>
          <w:rFonts w:eastAsia="SimSun"/>
          <w:kern w:val="24"/>
          <w:lang w:eastAsia="ja-JP"/>
        </w:rPr>
        <w:t xml:space="preserve"> = 0.27)</w:t>
      </w:r>
      <w:r w:rsidR="007B06A8" w:rsidRPr="00D71B2B">
        <w:rPr>
          <w:rFonts w:eastAsia="SimSun"/>
          <w:kern w:val="24"/>
          <w:lang w:eastAsia="ja-JP"/>
        </w:rPr>
        <w:t xml:space="preserve"> </w:t>
      </w:r>
      <w:r w:rsidR="00FE0E95" w:rsidRPr="00D71B2B">
        <w:rPr>
          <w:rFonts w:eastAsia="SimSun"/>
          <w:kern w:val="24"/>
          <w:lang w:eastAsia="ja-JP"/>
        </w:rPr>
        <w:t>(</w:t>
      </w:r>
      <w:r w:rsidR="00852C9C" w:rsidRPr="00D71B2B">
        <w:rPr>
          <w:rFonts w:eastAsia="SimSun"/>
          <w:i/>
          <w:kern w:val="24"/>
          <w:lang w:eastAsia="ja-JP"/>
        </w:rPr>
        <w:t>F</w:t>
      </w:r>
      <w:r w:rsidR="00FD01AF" w:rsidRPr="00D71B2B">
        <w:rPr>
          <w:rFonts w:eastAsia="SimSun"/>
          <w:i/>
          <w:kern w:val="24"/>
          <w:lang w:eastAsia="ja-JP"/>
        </w:rPr>
        <w:t xml:space="preserve"> &lt; 1</w:t>
      </w:r>
      <w:r w:rsidR="00852C9C" w:rsidRPr="00D71B2B">
        <w:t>).</w:t>
      </w:r>
      <w:r w:rsidRPr="00D71B2B">
        <w:rPr>
          <w:rFonts w:eastAsia="SimSun"/>
          <w:kern w:val="24"/>
          <w:lang w:eastAsia="ja-JP"/>
        </w:rPr>
        <w:t xml:space="preserve"> </w:t>
      </w:r>
      <w:r w:rsidR="004C4148" w:rsidRPr="00D71B2B">
        <w:rPr>
          <w:rFonts w:eastAsia="SimSun"/>
          <w:kern w:val="24"/>
          <w:lang w:eastAsia="ja-JP"/>
        </w:rPr>
        <w:t>Overall</w:t>
      </w:r>
      <w:r w:rsidR="005B257B" w:rsidRPr="00D71B2B">
        <w:rPr>
          <w:rFonts w:eastAsia="SimSun"/>
          <w:kern w:val="24"/>
          <w:lang w:eastAsia="ja-JP"/>
        </w:rPr>
        <w:t xml:space="preserve">, these results show that the superiority of </w:t>
      </w:r>
      <w:r w:rsidR="002D2EA9" w:rsidRPr="00D71B2B">
        <w:rPr>
          <w:rFonts w:eastAsia="SimSun"/>
          <w:kern w:val="24"/>
          <w:lang w:eastAsia="ja-JP"/>
        </w:rPr>
        <w:t>smartphone</w:t>
      </w:r>
      <w:r w:rsidR="00ED7D8D">
        <w:rPr>
          <w:rFonts w:eastAsia="SimSun"/>
          <w:kern w:val="24"/>
          <w:lang w:eastAsia="ja-JP"/>
        </w:rPr>
        <w:t>s</w:t>
      </w:r>
      <w:r w:rsidR="002D2EA9" w:rsidRPr="00D71B2B">
        <w:rPr>
          <w:rFonts w:eastAsia="SimSun"/>
          <w:kern w:val="24"/>
          <w:lang w:eastAsia="ja-JP"/>
        </w:rPr>
        <w:t xml:space="preserve"> over paper</w:t>
      </w:r>
      <w:r w:rsidR="00ED7D8D">
        <w:rPr>
          <w:rFonts w:eastAsia="SimSun"/>
          <w:kern w:val="24"/>
          <w:lang w:eastAsia="ja-JP"/>
        </w:rPr>
        <w:t xml:space="preserve"> </w:t>
      </w:r>
      <w:r w:rsidR="002D2EA9" w:rsidRPr="00D71B2B">
        <w:rPr>
          <w:rFonts w:eastAsia="SimSun"/>
          <w:kern w:val="24"/>
          <w:lang w:eastAsia="ja-JP"/>
        </w:rPr>
        <w:t xml:space="preserve">diaries in compliance rates obtained in Study 1 is </w:t>
      </w:r>
      <w:r w:rsidR="002D2EA9" w:rsidRPr="00D71B2B">
        <w:rPr>
          <w:rFonts w:eastAsia="SimSun"/>
          <w:kern w:val="24"/>
          <w:lang w:eastAsia="ja-JP"/>
        </w:rPr>
        <w:lastRenderedPageBreak/>
        <w:t>much dimini</w:t>
      </w:r>
      <w:r w:rsidR="00A36A70" w:rsidRPr="00D71B2B">
        <w:rPr>
          <w:rFonts w:eastAsia="SimSun"/>
          <w:kern w:val="24"/>
          <w:lang w:eastAsia="ja-JP"/>
        </w:rPr>
        <w:t>shed with 1-day recording</w:t>
      </w:r>
      <w:r w:rsidR="002D2EA9" w:rsidRPr="00D71B2B">
        <w:rPr>
          <w:rFonts w:eastAsia="SimSun"/>
          <w:kern w:val="24"/>
          <w:lang w:eastAsia="ja-JP"/>
        </w:rPr>
        <w:t xml:space="preserve">, </w:t>
      </w:r>
      <w:r w:rsidRPr="00D71B2B">
        <w:rPr>
          <w:rFonts w:eastAsia="SimSun"/>
          <w:kern w:val="24"/>
          <w:lang w:eastAsia="ja-JP"/>
        </w:rPr>
        <w:t>provid</w:t>
      </w:r>
      <w:r w:rsidR="001F084A" w:rsidRPr="00D71B2B">
        <w:rPr>
          <w:rFonts w:eastAsia="SimSun"/>
          <w:kern w:val="24"/>
          <w:lang w:eastAsia="ja-JP"/>
        </w:rPr>
        <w:t>ing</w:t>
      </w:r>
      <w:r w:rsidRPr="00D71B2B">
        <w:rPr>
          <w:rFonts w:eastAsia="SimSun"/>
          <w:kern w:val="24"/>
          <w:lang w:eastAsia="ja-JP"/>
        </w:rPr>
        <w:t xml:space="preserve"> </w:t>
      </w:r>
      <w:r w:rsidR="002D2EA9" w:rsidRPr="00D71B2B">
        <w:rPr>
          <w:rFonts w:eastAsia="SimSun"/>
          <w:kern w:val="24"/>
          <w:lang w:eastAsia="ja-JP"/>
        </w:rPr>
        <w:t xml:space="preserve">support for the idea </w:t>
      </w:r>
      <w:r w:rsidRPr="00D71B2B">
        <w:rPr>
          <w:rFonts w:eastAsia="SimSun"/>
          <w:kern w:val="24"/>
          <w:lang w:eastAsia="ja-JP"/>
        </w:rPr>
        <w:t xml:space="preserve">that participants are more on-task </w:t>
      </w:r>
      <w:r w:rsidR="002D2EA9" w:rsidRPr="00D71B2B">
        <w:rPr>
          <w:rFonts w:eastAsia="SimSun"/>
          <w:kern w:val="24"/>
          <w:lang w:eastAsia="ja-JP"/>
        </w:rPr>
        <w:t>during shorter recording period</w:t>
      </w:r>
      <w:r w:rsidR="001F084A" w:rsidRPr="00D71B2B">
        <w:rPr>
          <w:rFonts w:eastAsia="SimSun"/>
          <w:kern w:val="24"/>
          <w:lang w:eastAsia="ja-JP"/>
        </w:rPr>
        <w:t>s</w:t>
      </w:r>
      <w:r w:rsidRPr="00D71B2B">
        <w:rPr>
          <w:rFonts w:eastAsia="SimSun"/>
          <w:kern w:val="24"/>
          <w:lang w:eastAsia="ja-JP"/>
        </w:rPr>
        <w:t>.</w:t>
      </w:r>
    </w:p>
    <w:p w14:paraId="4E074262" w14:textId="77777777" w:rsidR="00BD45FF" w:rsidRPr="00D71B2B" w:rsidRDefault="00305325" w:rsidP="00555696">
      <w:pPr>
        <w:pStyle w:val="Heading3"/>
        <w:spacing w:before="0" w:line="480" w:lineRule="auto"/>
        <w:rPr>
          <w:rFonts w:ascii="Times New Roman" w:hAnsi="Times New Roman"/>
          <w:lang w:eastAsia="ja-JP"/>
        </w:rPr>
      </w:pPr>
      <w:r w:rsidRPr="00D71B2B">
        <w:rPr>
          <w:rFonts w:ascii="Times New Roman" w:hAnsi="Times New Roman"/>
          <w:lang w:eastAsia="ja-JP"/>
        </w:rPr>
        <w:t>The number of recorded memories</w:t>
      </w:r>
    </w:p>
    <w:p w14:paraId="078A8BE9" w14:textId="0358A7FA" w:rsidR="00305325" w:rsidRPr="00D71B2B" w:rsidRDefault="00F34CFB" w:rsidP="00213FA6">
      <w:pPr>
        <w:spacing w:line="480" w:lineRule="auto"/>
        <w:ind w:firstLine="709"/>
        <w:rPr>
          <w:rFonts w:eastAsia="SimSun"/>
          <w:kern w:val="24"/>
          <w:lang w:eastAsia="ja-JP"/>
        </w:rPr>
      </w:pPr>
      <w:r w:rsidRPr="00D71B2B">
        <w:rPr>
          <w:rFonts w:eastAsia="SimSun"/>
          <w:kern w:val="24"/>
          <w:lang w:eastAsia="ja-JP"/>
        </w:rPr>
        <w:t xml:space="preserve">All participants </w:t>
      </w:r>
      <w:r w:rsidR="00B34B95" w:rsidRPr="00D71B2B">
        <w:rPr>
          <w:rFonts w:eastAsia="SimSun"/>
          <w:kern w:val="24"/>
          <w:lang w:eastAsia="ja-JP"/>
        </w:rPr>
        <w:t xml:space="preserve">fully </w:t>
      </w:r>
      <w:r w:rsidRPr="00D71B2B">
        <w:rPr>
          <w:rFonts w:eastAsia="SimSun"/>
          <w:kern w:val="24"/>
          <w:lang w:eastAsia="ja-JP"/>
        </w:rPr>
        <w:t xml:space="preserve">recorded at least one IAM. </w:t>
      </w:r>
      <w:r w:rsidR="00305325" w:rsidRPr="00D71B2B">
        <w:rPr>
          <w:rFonts w:eastAsia="SimSun"/>
          <w:kern w:val="24"/>
          <w:lang w:eastAsia="ja-JP"/>
        </w:rPr>
        <w:t xml:space="preserve">A total of 285 memories were fully recorded (196 in the </w:t>
      </w:r>
      <w:r w:rsidR="00F02646" w:rsidRPr="00D71B2B">
        <w:rPr>
          <w:rFonts w:eastAsia="SimSun"/>
          <w:kern w:val="24"/>
          <w:lang w:eastAsia="ja-JP"/>
        </w:rPr>
        <w:t>paper</w:t>
      </w:r>
      <w:r w:rsidR="00650E3C" w:rsidRPr="00D71B2B">
        <w:rPr>
          <w:rFonts w:eastAsia="SimSun"/>
          <w:kern w:val="24"/>
          <w:lang w:eastAsia="ja-JP"/>
        </w:rPr>
        <w:t xml:space="preserve"> </w:t>
      </w:r>
      <w:r w:rsidR="00305325" w:rsidRPr="00D71B2B">
        <w:rPr>
          <w:rFonts w:eastAsia="SimSun"/>
          <w:kern w:val="24"/>
          <w:lang w:eastAsia="ja-JP"/>
        </w:rPr>
        <w:t>diary, and 89 in the smartphone</w:t>
      </w:r>
      <w:r w:rsidR="00650E3C" w:rsidRPr="00D71B2B">
        <w:rPr>
          <w:rFonts w:eastAsia="SimSun"/>
          <w:kern w:val="24"/>
          <w:lang w:eastAsia="ja-JP"/>
        </w:rPr>
        <w:t xml:space="preserve"> </w:t>
      </w:r>
      <w:r w:rsidR="00F02646" w:rsidRPr="00D71B2B">
        <w:rPr>
          <w:rFonts w:eastAsia="SimSun"/>
          <w:kern w:val="24"/>
          <w:lang w:eastAsia="ja-JP"/>
        </w:rPr>
        <w:t>diary</w:t>
      </w:r>
      <w:r w:rsidR="00305325" w:rsidRPr="00D71B2B">
        <w:rPr>
          <w:rFonts w:eastAsia="SimSun"/>
          <w:kern w:val="24"/>
          <w:lang w:eastAsia="ja-JP"/>
        </w:rPr>
        <w:t>), and 75 were acknowledged (30 in the paper diary and 45 in the smartphone).</w:t>
      </w:r>
      <w:r w:rsidR="009D499D" w:rsidRPr="00D71B2B">
        <w:rPr>
          <w:rFonts w:eastAsia="SimSun"/>
          <w:kern w:val="24"/>
          <w:lang w:eastAsia="ja-JP"/>
        </w:rPr>
        <w:t xml:space="preserve"> </w:t>
      </w:r>
      <w:r w:rsidR="00FF1C81" w:rsidRPr="00D71B2B">
        <w:rPr>
          <w:rFonts w:eastAsia="SimSun"/>
          <w:kern w:val="24"/>
          <w:lang w:eastAsia="ja-JP"/>
        </w:rPr>
        <w:t>The mean number</w:t>
      </w:r>
      <w:r w:rsidR="00213FA6" w:rsidRPr="00D71B2B">
        <w:rPr>
          <w:rFonts w:eastAsia="SimSun"/>
          <w:kern w:val="24"/>
          <w:lang w:eastAsia="ja-JP"/>
        </w:rPr>
        <w:t>s</w:t>
      </w:r>
      <w:r w:rsidR="00FF1C81" w:rsidRPr="00D71B2B">
        <w:rPr>
          <w:rFonts w:eastAsia="SimSun"/>
          <w:kern w:val="24"/>
          <w:lang w:eastAsia="ja-JP"/>
        </w:rPr>
        <w:t xml:space="preserve"> of recorded and acknowledged IAM</w:t>
      </w:r>
      <w:r w:rsidR="00213FA6" w:rsidRPr="00D71B2B">
        <w:rPr>
          <w:rFonts w:eastAsia="SimSun"/>
          <w:kern w:val="24"/>
          <w:lang w:eastAsia="ja-JP"/>
        </w:rPr>
        <w:t>s in both conditions are presented in the middle panel of</w:t>
      </w:r>
      <w:r w:rsidR="002D40A7" w:rsidRPr="00D71B2B">
        <w:rPr>
          <w:rFonts w:eastAsia="SimSun"/>
          <w:kern w:val="24"/>
          <w:lang w:eastAsia="ja-JP"/>
        </w:rPr>
        <w:t xml:space="preserve"> </w:t>
      </w:r>
      <w:r w:rsidR="003C13F4" w:rsidRPr="00D71B2B">
        <w:rPr>
          <w:rFonts w:eastAsia="SimSun"/>
          <w:kern w:val="24"/>
          <w:lang w:eastAsia="ja-JP"/>
        </w:rPr>
        <w:t xml:space="preserve">Table </w:t>
      </w:r>
      <w:r w:rsidR="00232BAA" w:rsidRPr="00D71B2B">
        <w:rPr>
          <w:rFonts w:eastAsia="SimSun"/>
          <w:kern w:val="24"/>
          <w:lang w:eastAsia="ja-JP"/>
        </w:rPr>
        <w:t>1</w:t>
      </w:r>
      <w:r w:rsidR="00213FA6" w:rsidRPr="00D71B2B">
        <w:rPr>
          <w:rFonts w:eastAsia="SimSun"/>
          <w:kern w:val="24"/>
          <w:lang w:eastAsia="ja-JP"/>
        </w:rPr>
        <w:t xml:space="preserve">. </w:t>
      </w:r>
      <w:r w:rsidR="00D50F98" w:rsidRPr="00D71B2B">
        <w:rPr>
          <w:rFonts w:eastAsia="SimSun"/>
          <w:kern w:val="24"/>
          <w:lang w:eastAsia="ja-JP"/>
        </w:rPr>
        <w:t xml:space="preserve">The analysis of variance, carried out on square-root transformed </w:t>
      </w:r>
      <w:r w:rsidR="00503F93" w:rsidRPr="00D71B2B">
        <w:rPr>
          <w:rFonts w:eastAsia="SimSun"/>
          <w:kern w:val="24"/>
          <w:lang w:eastAsia="ja-JP"/>
        </w:rPr>
        <w:t>data</w:t>
      </w:r>
      <w:r w:rsidR="00D50F98" w:rsidRPr="00D71B2B">
        <w:rPr>
          <w:rFonts w:eastAsia="SimSun"/>
          <w:kern w:val="24"/>
          <w:lang w:eastAsia="ja-JP"/>
        </w:rPr>
        <w:t xml:space="preserve">, showed </w:t>
      </w:r>
      <w:r w:rsidR="004E7461" w:rsidRPr="00D71B2B">
        <w:rPr>
          <w:rFonts w:eastAsia="SimSun"/>
          <w:kern w:val="24"/>
          <w:lang w:eastAsia="ja-JP"/>
        </w:rPr>
        <w:t xml:space="preserve">that </w:t>
      </w:r>
      <w:r w:rsidR="00D50F98" w:rsidRPr="00D71B2B">
        <w:rPr>
          <w:rFonts w:eastAsia="SimSun"/>
          <w:kern w:val="24"/>
          <w:lang w:eastAsia="ja-JP"/>
        </w:rPr>
        <w:t xml:space="preserve">participants in the </w:t>
      </w:r>
      <w:r w:rsidR="004E7461" w:rsidRPr="00D71B2B">
        <w:rPr>
          <w:rFonts w:eastAsia="SimSun"/>
          <w:kern w:val="24"/>
          <w:lang w:eastAsia="ja-JP"/>
        </w:rPr>
        <w:t>paper-</w:t>
      </w:r>
      <w:r w:rsidR="00543450" w:rsidRPr="00D71B2B">
        <w:rPr>
          <w:rFonts w:eastAsia="SimSun"/>
          <w:kern w:val="24"/>
          <w:lang w:eastAsia="ja-JP"/>
        </w:rPr>
        <w:t xml:space="preserve">diary condition fully recorded almost twice as many memories </w:t>
      </w:r>
      <w:r w:rsidR="004E7461" w:rsidRPr="00D71B2B">
        <w:rPr>
          <w:rFonts w:eastAsia="SimSun"/>
          <w:kern w:val="24"/>
          <w:lang w:eastAsia="ja-JP"/>
        </w:rPr>
        <w:t xml:space="preserve">than </w:t>
      </w:r>
      <w:r w:rsidR="00543450" w:rsidRPr="00D71B2B">
        <w:rPr>
          <w:rFonts w:eastAsia="SimSun"/>
          <w:kern w:val="24"/>
          <w:lang w:eastAsia="ja-JP"/>
        </w:rPr>
        <w:t>those in the smartphone</w:t>
      </w:r>
      <w:r w:rsidR="004E7461" w:rsidRPr="00D71B2B">
        <w:rPr>
          <w:rFonts w:eastAsia="SimSun"/>
          <w:kern w:val="24"/>
          <w:lang w:eastAsia="ja-JP"/>
        </w:rPr>
        <w:t>-diary</w:t>
      </w:r>
      <w:r w:rsidR="00543450" w:rsidRPr="00D71B2B">
        <w:rPr>
          <w:rFonts w:eastAsia="SimSun"/>
          <w:kern w:val="24"/>
          <w:lang w:eastAsia="ja-JP"/>
        </w:rPr>
        <w:t xml:space="preserve"> condition, </w:t>
      </w:r>
      <w:r w:rsidR="00543450" w:rsidRPr="00D71B2B">
        <w:rPr>
          <w:rFonts w:eastAsia="SimSun"/>
          <w:i/>
          <w:kern w:val="24"/>
          <w:lang w:eastAsia="ja-JP"/>
        </w:rPr>
        <w:t>F</w:t>
      </w:r>
      <w:r w:rsidR="00543450" w:rsidRPr="00D71B2B">
        <w:rPr>
          <w:rFonts w:eastAsia="SimSun"/>
          <w:kern w:val="24"/>
          <w:lang w:eastAsia="ja-JP"/>
        </w:rPr>
        <w:t xml:space="preserve">(1,47) = 10.21, </w:t>
      </w:r>
      <w:r w:rsidR="00543450" w:rsidRPr="00D71B2B">
        <w:rPr>
          <w:rFonts w:eastAsia="SimSun"/>
          <w:i/>
          <w:kern w:val="24"/>
          <w:lang w:eastAsia="ja-JP"/>
        </w:rPr>
        <w:t>p</w:t>
      </w:r>
      <w:r w:rsidR="00543450" w:rsidRPr="00D71B2B">
        <w:rPr>
          <w:rFonts w:eastAsia="SimSun"/>
          <w:kern w:val="24"/>
          <w:lang w:eastAsia="ja-JP"/>
        </w:rPr>
        <w:t xml:space="preserve"> = .002, </w:t>
      </w:r>
      <w:r w:rsidR="00543450" w:rsidRPr="00D71B2B">
        <w:rPr>
          <w:i/>
        </w:rPr>
        <w:sym w:font="Symbol" w:char="F068"/>
      </w:r>
      <w:r w:rsidR="00543450" w:rsidRPr="00D71B2B">
        <w:rPr>
          <w:i/>
          <w:vertAlign w:val="subscript"/>
        </w:rPr>
        <w:t>p</w:t>
      </w:r>
      <w:r w:rsidR="00543450" w:rsidRPr="00D71B2B">
        <w:rPr>
          <w:vertAlign w:val="superscript"/>
        </w:rPr>
        <w:t xml:space="preserve">2 </w:t>
      </w:r>
      <w:r w:rsidR="00543450" w:rsidRPr="00D71B2B">
        <w:t>=</w:t>
      </w:r>
      <w:r w:rsidR="00543450" w:rsidRPr="00D71B2B">
        <w:rPr>
          <w:rFonts w:eastAsia="SimSun"/>
          <w:kern w:val="24"/>
          <w:lang w:eastAsia="ja-JP"/>
        </w:rPr>
        <w:t xml:space="preserve"> .1</w:t>
      </w:r>
      <w:r w:rsidR="004E7461" w:rsidRPr="00D71B2B">
        <w:rPr>
          <w:rFonts w:eastAsia="SimSun"/>
          <w:kern w:val="24"/>
          <w:lang w:eastAsia="ja-JP"/>
        </w:rPr>
        <w:t>8</w:t>
      </w:r>
      <w:r w:rsidR="00543450" w:rsidRPr="00D71B2B">
        <w:rPr>
          <w:rFonts w:eastAsia="SimSun"/>
          <w:kern w:val="24"/>
          <w:lang w:eastAsia="ja-JP"/>
        </w:rPr>
        <w:t xml:space="preserve">. </w:t>
      </w:r>
      <w:r w:rsidR="009841AA" w:rsidRPr="00D71B2B">
        <w:rPr>
          <w:rFonts w:eastAsia="SimSun"/>
          <w:kern w:val="24"/>
          <w:lang w:eastAsia="ja-JP"/>
        </w:rPr>
        <w:t>However, t</w:t>
      </w:r>
      <w:r w:rsidR="00845FE2" w:rsidRPr="00D71B2B">
        <w:rPr>
          <w:rFonts w:eastAsia="SimSun"/>
          <w:kern w:val="24"/>
          <w:lang w:eastAsia="ja-JP"/>
        </w:rPr>
        <w:t xml:space="preserve">here was no significant difference for the </w:t>
      </w:r>
      <w:r w:rsidR="009841AA" w:rsidRPr="00D71B2B">
        <w:rPr>
          <w:rFonts w:eastAsia="SimSun"/>
          <w:kern w:val="24"/>
          <w:lang w:eastAsia="ja-JP"/>
        </w:rPr>
        <w:t xml:space="preserve">number of </w:t>
      </w:r>
      <w:r w:rsidR="00845FE2" w:rsidRPr="00D71B2B">
        <w:rPr>
          <w:rFonts w:eastAsia="SimSun"/>
          <w:kern w:val="24"/>
          <w:lang w:eastAsia="ja-JP"/>
        </w:rPr>
        <w:t xml:space="preserve">acknowledged memories, </w:t>
      </w:r>
      <w:r w:rsidR="00845FE2" w:rsidRPr="00D71B2B">
        <w:rPr>
          <w:rFonts w:eastAsia="SimSun"/>
          <w:i/>
          <w:kern w:val="24"/>
          <w:lang w:eastAsia="ja-JP"/>
        </w:rPr>
        <w:t>F</w:t>
      </w:r>
      <w:r w:rsidR="00845FE2" w:rsidRPr="00D71B2B">
        <w:rPr>
          <w:rFonts w:eastAsia="SimSun"/>
          <w:kern w:val="24"/>
          <w:lang w:eastAsia="ja-JP"/>
        </w:rPr>
        <w:t xml:space="preserve">(1,47) = 2.82, </w:t>
      </w:r>
      <w:r w:rsidR="00845FE2" w:rsidRPr="00D71B2B">
        <w:rPr>
          <w:rFonts w:eastAsia="SimSun"/>
          <w:i/>
          <w:kern w:val="24"/>
          <w:lang w:eastAsia="ja-JP"/>
        </w:rPr>
        <w:t>p</w:t>
      </w:r>
      <w:r w:rsidR="006229D2" w:rsidRPr="00D71B2B">
        <w:rPr>
          <w:rFonts w:eastAsia="SimSun"/>
          <w:i/>
          <w:kern w:val="24"/>
          <w:lang w:eastAsia="ja-JP"/>
        </w:rPr>
        <w:t xml:space="preserve"> </w:t>
      </w:r>
      <w:r w:rsidR="00845FE2" w:rsidRPr="00D71B2B">
        <w:rPr>
          <w:rFonts w:eastAsia="SimSun"/>
        </w:rPr>
        <w:t xml:space="preserve">= .10, </w:t>
      </w:r>
      <w:r w:rsidR="00845FE2" w:rsidRPr="00D71B2B">
        <w:rPr>
          <w:i/>
        </w:rPr>
        <w:sym w:font="Symbol" w:char="F068"/>
      </w:r>
      <w:r w:rsidR="00845FE2" w:rsidRPr="00D71B2B">
        <w:rPr>
          <w:i/>
          <w:vertAlign w:val="subscript"/>
        </w:rPr>
        <w:t>p</w:t>
      </w:r>
      <w:r w:rsidR="00845FE2" w:rsidRPr="00D71B2B">
        <w:rPr>
          <w:vertAlign w:val="superscript"/>
        </w:rPr>
        <w:t xml:space="preserve">2 </w:t>
      </w:r>
      <w:r w:rsidR="00845FE2" w:rsidRPr="00D71B2B">
        <w:t>=</w:t>
      </w:r>
      <w:r w:rsidR="00845FE2" w:rsidRPr="00D71B2B">
        <w:rPr>
          <w:rFonts w:eastAsia="SimSun"/>
          <w:kern w:val="24"/>
          <w:lang w:eastAsia="ja-JP"/>
        </w:rPr>
        <w:t xml:space="preserve"> .057</w:t>
      </w:r>
      <w:r w:rsidR="00845FE2" w:rsidRPr="00D71B2B">
        <w:rPr>
          <w:rFonts w:eastAsia="SimSun"/>
        </w:rPr>
        <w:t>.</w:t>
      </w:r>
    </w:p>
    <w:p w14:paraId="6926291B" w14:textId="77777777" w:rsidR="00DF152B" w:rsidRPr="00D71B2B" w:rsidRDefault="00DF152B" w:rsidP="00DF152B">
      <w:pPr>
        <w:pStyle w:val="Heading3"/>
        <w:spacing w:before="0" w:line="480" w:lineRule="auto"/>
        <w:rPr>
          <w:rFonts w:ascii="Times New Roman" w:hAnsi="Times New Roman"/>
          <w:lang w:eastAsia="ja-JP"/>
        </w:rPr>
      </w:pPr>
      <w:r w:rsidRPr="00D71B2B">
        <w:rPr>
          <w:rFonts w:ascii="Times New Roman" w:hAnsi="Times New Roman"/>
          <w:lang w:eastAsia="ja-JP"/>
        </w:rPr>
        <w:t>Comparing Paper- and Smartphone-diary Conditions on Other Variables</w:t>
      </w:r>
    </w:p>
    <w:p w14:paraId="7803EB3D" w14:textId="40D44316" w:rsidR="00D740D6" w:rsidRPr="00D71B2B" w:rsidRDefault="00F65FD8" w:rsidP="00C2019D">
      <w:pPr>
        <w:spacing w:line="480" w:lineRule="auto"/>
        <w:ind w:firstLine="709"/>
        <w:rPr>
          <w:lang w:val="en-US"/>
        </w:rPr>
      </w:pPr>
      <w:r w:rsidRPr="00D71B2B">
        <w:rPr>
          <w:lang w:eastAsia="ja-JP"/>
        </w:rPr>
        <w:t xml:space="preserve">The mean ratings of memory characteristics and results of one-way ANOVAs presented in </w:t>
      </w:r>
      <w:r w:rsidR="003C13F4" w:rsidRPr="00D71B2B">
        <w:rPr>
          <w:lang w:eastAsia="ja-JP"/>
        </w:rPr>
        <w:t xml:space="preserve">Table </w:t>
      </w:r>
      <w:r w:rsidR="00232BAA" w:rsidRPr="00D71B2B">
        <w:rPr>
          <w:lang w:eastAsia="ja-JP"/>
        </w:rPr>
        <w:t>2</w:t>
      </w:r>
      <w:r w:rsidR="00C81372" w:rsidRPr="00D71B2B">
        <w:rPr>
          <w:lang w:eastAsia="ja-JP"/>
        </w:rPr>
        <w:t xml:space="preserve"> </w:t>
      </w:r>
      <w:r w:rsidRPr="00D71B2B">
        <w:rPr>
          <w:lang w:eastAsia="ja-JP"/>
        </w:rPr>
        <w:t xml:space="preserve">show that </w:t>
      </w:r>
      <w:r w:rsidRPr="00D71B2B">
        <w:rPr>
          <w:lang w:val="en-US"/>
        </w:rPr>
        <w:t>t</w:t>
      </w:r>
      <w:r w:rsidR="002178EB" w:rsidRPr="00D71B2B">
        <w:rPr>
          <w:lang w:val="en-US"/>
        </w:rPr>
        <w:t xml:space="preserve">here were no </w:t>
      </w:r>
      <w:r w:rsidR="00806AEA" w:rsidRPr="00D71B2B">
        <w:rPr>
          <w:lang w:val="en-US"/>
        </w:rPr>
        <w:t xml:space="preserve">significant </w:t>
      </w:r>
      <w:r w:rsidR="002178EB" w:rsidRPr="00D71B2B">
        <w:rPr>
          <w:lang w:val="en-US"/>
        </w:rPr>
        <w:t xml:space="preserve">differences between the two conditions in terms </w:t>
      </w:r>
      <w:r w:rsidR="00CF2E8C" w:rsidRPr="00D71B2B">
        <w:rPr>
          <w:lang w:val="en-US"/>
        </w:rPr>
        <w:t xml:space="preserve">of ratings of vividness and rehearsal or </w:t>
      </w:r>
      <w:r w:rsidR="00C902A7" w:rsidRPr="00D71B2B">
        <w:rPr>
          <w:lang w:val="en-US"/>
        </w:rPr>
        <w:t>the</w:t>
      </w:r>
      <w:r w:rsidR="002178EB" w:rsidRPr="00D71B2B">
        <w:rPr>
          <w:lang w:val="en-US"/>
        </w:rPr>
        <w:t xml:space="preserve"> proportion of specific IAMs recorded. However, </w:t>
      </w:r>
      <w:r w:rsidR="00C902A7" w:rsidRPr="00D71B2B">
        <w:rPr>
          <w:lang w:val="en-US"/>
        </w:rPr>
        <w:t xml:space="preserve">the </w:t>
      </w:r>
      <w:r w:rsidR="002178EB" w:rsidRPr="00D71B2B">
        <w:rPr>
          <w:lang w:val="en-US"/>
        </w:rPr>
        <w:t xml:space="preserve">ratings of memory pleasantness </w:t>
      </w:r>
      <w:r w:rsidR="00FE0F57" w:rsidRPr="00D71B2B">
        <w:rPr>
          <w:lang w:val="en-US"/>
        </w:rPr>
        <w:t>were higher in the paper- than smartphone-diary condition.</w:t>
      </w:r>
      <w:r w:rsidR="0011398A" w:rsidRPr="00D71B2B">
        <w:rPr>
          <w:lang w:val="en-US"/>
        </w:rPr>
        <w:t xml:space="preserve"> </w:t>
      </w:r>
      <w:r w:rsidR="00425956" w:rsidRPr="00D71B2B">
        <w:rPr>
          <w:rFonts w:eastAsia="SimSun"/>
          <w:kern w:val="24"/>
          <w:lang w:eastAsia="ja-JP"/>
        </w:rPr>
        <w:t>T</w:t>
      </w:r>
      <w:r w:rsidR="0011398A" w:rsidRPr="00D71B2B">
        <w:rPr>
          <w:rFonts w:eastAsia="SimSun"/>
          <w:kern w:val="24"/>
          <w:lang w:eastAsia="ja-JP"/>
        </w:rPr>
        <w:t>he mean ratings of concentration were nominally higher in the smartphone- (</w:t>
      </w:r>
      <w:r w:rsidR="0011398A" w:rsidRPr="00D71B2B">
        <w:rPr>
          <w:rFonts w:eastAsia="SimSun"/>
          <w:i/>
          <w:kern w:val="24"/>
          <w:lang w:eastAsia="ja-JP"/>
        </w:rPr>
        <w:t xml:space="preserve">M </w:t>
      </w:r>
      <w:r w:rsidR="0011398A" w:rsidRPr="00D71B2B">
        <w:rPr>
          <w:rFonts w:eastAsia="SimSun"/>
          <w:kern w:val="24"/>
          <w:lang w:eastAsia="ja-JP"/>
        </w:rPr>
        <w:t xml:space="preserve">= 3.13, </w:t>
      </w:r>
      <w:r w:rsidR="0011398A" w:rsidRPr="00D71B2B">
        <w:rPr>
          <w:rFonts w:eastAsia="SimSun"/>
          <w:i/>
          <w:kern w:val="24"/>
          <w:lang w:eastAsia="ja-JP"/>
        </w:rPr>
        <w:t xml:space="preserve">SD = </w:t>
      </w:r>
      <w:r w:rsidR="0011398A" w:rsidRPr="00D71B2B">
        <w:rPr>
          <w:rFonts w:eastAsia="SimSun"/>
          <w:kern w:val="24"/>
          <w:lang w:eastAsia="ja-JP"/>
        </w:rPr>
        <w:t>0.66) than paper-diary condition (</w:t>
      </w:r>
      <w:r w:rsidR="0011398A" w:rsidRPr="00D71B2B">
        <w:rPr>
          <w:rFonts w:eastAsia="SimSun"/>
          <w:i/>
          <w:kern w:val="24"/>
          <w:lang w:eastAsia="ja-JP"/>
        </w:rPr>
        <w:t xml:space="preserve">M </w:t>
      </w:r>
      <w:r w:rsidR="0011398A" w:rsidRPr="00D71B2B">
        <w:rPr>
          <w:rFonts w:eastAsia="SimSun"/>
          <w:kern w:val="24"/>
          <w:lang w:eastAsia="ja-JP"/>
        </w:rPr>
        <w:t xml:space="preserve">= 2.74, </w:t>
      </w:r>
      <w:r w:rsidR="0011398A" w:rsidRPr="00D71B2B">
        <w:rPr>
          <w:rFonts w:eastAsia="SimSun"/>
          <w:i/>
          <w:kern w:val="24"/>
          <w:lang w:eastAsia="ja-JP"/>
        </w:rPr>
        <w:t xml:space="preserve">SD = </w:t>
      </w:r>
      <w:r w:rsidR="0011398A" w:rsidRPr="00D71B2B">
        <w:rPr>
          <w:rFonts w:eastAsia="SimSun"/>
          <w:kern w:val="24"/>
          <w:lang w:eastAsia="ja-JP"/>
        </w:rPr>
        <w:t xml:space="preserve">0.73), </w:t>
      </w:r>
      <w:r w:rsidR="00425956" w:rsidRPr="00D71B2B">
        <w:rPr>
          <w:rFonts w:eastAsia="SimSun"/>
          <w:kern w:val="24"/>
          <w:lang w:eastAsia="ja-JP"/>
        </w:rPr>
        <w:t xml:space="preserve">but </w:t>
      </w:r>
      <w:r w:rsidR="0011398A" w:rsidRPr="00D71B2B">
        <w:rPr>
          <w:rFonts w:eastAsia="SimSun"/>
          <w:kern w:val="24"/>
          <w:lang w:eastAsia="ja-JP"/>
        </w:rPr>
        <w:t xml:space="preserve">the difference was not statistically significant, </w:t>
      </w:r>
      <w:r w:rsidR="0011398A" w:rsidRPr="00D71B2B">
        <w:rPr>
          <w:rFonts w:eastAsia="SimSun"/>
          <w:i/>
          <w:kern w:val="24"/>
          <w:lang w:eastAsia="ja-JP"/>
        </w:rPr>
        <w:t>F</w:t>
      </w:r>
      <w:r w:rsidR="0011398A" w:rsidRPr="00D71B2B">
        <w:rPr>
          <w:rFonts w:eastAsia="SimSun"/>
          <w:kern w:val="24"/>
          <w:lang w:eastAsia="ja-JP"/>
        </w:rPr>
        <w:t xml:space="preserve">(1,47) = 3.90, </w:t>
      </w:r>
      <w:r w:rsidR="00E23337" w:rsidRPr="00D71B2B">
        <w:rPr>
          <w:rFonts w:eastAsia="SimSun"/>
          <w:i/>
          <w:kern w:val="24"/>
          <w:lang w:eastAsia="ja-JP"/>
        </w:rPr>
        <w:t>p</w:t>
      </w:r>
      <w:r w:rsidR="00E23337" w:rsidRPr="00D71B2B">
        <w:rPr>
          <w:rFonts w:eastAsia="SimSun"/>
          <w:kern w:val="24"/>
          <w:lang w:eastAsia="ja-JP"/>
        </w:rPr>
        <w:t xml:space="preserve"> = .054, </w:t>
      </w:r>
      <w:r w:rsidR="00947009" w:rsidRPr="00D71B2B">
        <w:rPr>
          <w:i/>
        </w:rPr>
        <w:sym w:font="Symbol" w:char="F068"/>
      </w:r>
      <w:r w:rsidR="00947009" w:rsidRPr="00D71B2B">
        <w:rPr>
          <w:i/>
          <w:vertAlign w:val="subscript"/>
        </w:rPr>
        <w:t>p</w:t>
      </w:r>
      <w:r w:rsidR="00947009" w:rsidRPr="00D71B2B">
        <w:rPr>
          <w:vertAlign w:val="superscript"/>
        </w:rPr>
        <w:t xml:space="preserve">2 </w:t>
      </w:r>
      <w:r w:rsidR="00947009" w:rsidRPr="00D71B2B">
        <w:t xml:space="preserve">= </w:t>
      </w:r>
      <w:r w:rsidR="00E23337" w:rsidRPr="00D71B2B">
        <w:t>.08</w:t>
      </w:r>
      <w:r w:rsidR="0011398A" w:rsidRPr="00D71B2B">
        <w:rPr>
          <w:rFonts w:eastAsia="SimSun"/>
          <w:kern w:val="24"/>
          <w:lang w:eastAsia="ja-JP"/>
        </w:rPr>
        <w:t>.</w:t>
      </w:r>
      <w:r w:rsidR="0086052F" w:rsidRPr="00D71B2B">
        <w:rPr>
          <w:rFonts w:eastAsia="SimSun"/>
          <w:kern w:val="24"/>
          <w:lang w:eastAsia="ja-JP"/>
        </w:rPr>
        <w:t xml:space="preserve"> Finally, </w:t>
      </w:r>
      <w:r w:rsidR="00E676A4" w:rsidRPr="00D71B2B">
        <w:rPr>
          <w:rFonts w:eastAsia="SimSun"/>
          <w:kern w:val="24"/>
          <w:lang w:eastAsia="ja-JP"/>
        </w:rPr>
        <w:t xml:space="preserve">as in Study 1, </w:t>
      </w:r>
      <w:r w:rsidR="00D30D00" w:rsidRPr="00D71B2B">
        <w:rPr>
          <w:lang w:val="en-US"/>
        </w:rPr>
        <w:t>there was a significant main effect of trigger type (</w:t>
      </w:r>
      <w:r w:rsidR="00D30D00" w:rsidRPr="00D71B2B">
        <w:rPr>
          <w:i/>
          <w:lang w:val="en-US"/>
        </w:rPr>
        <w:t>F</w:t>
      </w:r>
      <w:r w:rsidR="00D30D00" w:rsidRPr="00D71B2B">
        <w:rPr>
          <w:lang w:val="en-US"/>
        </w:rPr>
        <w:t>(</w:t>
      </w:r>
      <w:r w:rsidR="00AA56B6" w:rsidRPr="00D71B2B">
        <w:rPr>
          <w:lang w:val="en-US"/>
        </w:rPr>
        <w:t>1.58</w:t>
      </w:r>
      <w:r w:rsidR="00D30D00" w:rsidRPr="00D71B2B">
        <w:rPr>
          <w:lang w:val="en-US"/>
        </w:rPr>
        <w:t>,</w:t>
      </w:r>
      <w:r w:rsidR="00F51046" w:rsidRPr="00D71B2B">
        <w:rPr>
          <w:lang w:val="en-US"/>
        </w:rPr>
        <w:t>74.21</w:t>
      </w:r>
      <w:r w:rsidR="00D30D00" w:rsidRPr="00D71B2B">
        <w:rPr>
          <w:lang w:val="en-US"/>
        </w:rPr>
        <w:t xml:space="preserve">) = </w:t>
      </w:r>
      <w:r w:rsidR="003B1D63" w:rsidRPr="00D71B2B">
        <w:rPr>
          <w:lang w:val="en-US"/>
        </w:rPr>
        <w:t>156.67</w:t>
      </w:r>
      <w:r w:rsidR="00D30D00" w:rsidRPr="00D71B2B">
        <w:rPr>
          <w:lang w:val="en-US"/>
        </w:rPr>
        <w:t xml:space="preserve">, </w:t>
      </w:r>
      <w:r w:rsidR="00D30D00" w:rsidRPr="00D71B2B">
        <w:rPr>
          <w:i/>
          <w:lang w:val="en-US"/>
        </w:rPr>
        <w:t>p</w:t>
      </w:r>
      <w:r w:rsidR="00947009" w:rsidRPr="00D71B2B">
        <w:rPr>
          <w:lang w:val="en-US"/>
        </w:rPr>
        <w:t xml:space="preserve"> </w:t>
      </w:r>
      <w:r w:rsidR="003B1D63" w:rsidRPr="00D71B2B">
        <w:rPr>
          <w:lang w:val="en-US"/>
        </w:rPr>
        <w:t>&lt; .000</w:t>
      </w:r>
      <w:r w:rsidR="00C37CBE" w:rsidRPr="00D71B2B">
        <w:rPr>
          <w:lang w:val="en-US"/>
        </w:rPr>
        <w:t>0</w:t>
      </w:r>
      <w:r w:rsidR="003B1D63" w:rsidRPr="00D71B2B">
        <w:rPr>
          <w:lang w:val="en-US"/>
        </w:rPr>
        <w:t>1,</w:t>
      </w:r>
      <w:r w:rsidR="00D30D00" w:rsidRPr="00D71B2B">
        <w:rPr>
          <w:lang w:val="en-US"/>
        </w:rPr>
        <w:t xml:space="preserve"> </w:t>
      </w:r>
      <w:r w:rsidR="00D30D00" w:rsidRPr="00D71B2B">
        <w:rPr>
          <w:i/>
        </w:rPr>
        <w:sym w:font="Symbol" w:char="F068"/>
      </w:r>
      <w:r w:rsidR="00D30D00" w:rsidRPr="00D71B2B">
        <w:rPr>
          <w:i/>
          <w:vertAlign w:val="subscript"/>
        </w:rPr>
        <w:t>p</w:t>
      </w:r>
      <w:r w:rsidR="00D30D00" w:rsidRPr="00D71B2B">
        <w:rPr>
          <w:vertAlign w:val="superscript"/>
        </w:rPr>
        <w:t xml:space="preserve">2 </w:t>
      </w:r>
      <w:r w:rsidR="00D30D00" w:rsidRPr="00D71B2B">
        <w:t xml:space="preserve">= </w:t>
      </w:r>
      <w:r w:rsidR="003B1D63" w:rsidRPr="00D71B2B">
        <w:t>.77</w:t>
      </w:r>
      <w:r w:rsidR="00D30D00" w:rsidRPr="00D71B2B">
        <w:t xml:space="preserve">), with </w:t>
      </w:r>
      <w:r w:rsidR="00F05797" w:rsidRPr="00D71B2B">
        <w:rPr>
          <w:lang w:val="en-US"/>
        </w:rPr>
        <w:t xml:space="preserve">the majority of IAMs </w:t>
      </w:r>
      <w:r w:rsidR="00D30D00" w:rsidRPr="00D71B2B">
        <w:rPr>
          <w:lang w:val="en-US"/>
        </w:rPr>
        <w:t>being</w:t>
      </w:r>
      <w:r w:rsidR="00F05797" w:rsidRPr="00D71B2B">
        <w:rPr>
          <w:lang w:val="en-US"/>
        </w:rPr>
        <w:t xml:space="preserve"> reported to have</w:t>
      </w:r>
      <w:r w:rsidR="00D30D00" w:rsidRPr="00D71B2B">
        <w:rPr>
          <w:lang w:val="en-US"/>
        </w:rPr>
        <w:t xml:space="preserve"> occurred in response to</w:t>
      </w:r>
      <w:r w:rsidR="00F05797" w:rsidRPr="00D71B2B">
        <w:rPr>
          <w:lang w:val="en-US"/>
        </w:rPr>
        <w:t xml:space="preserve"> external triggers</w:t>
      </w:r>
      <w:r w:rsidR="00D30D00" w:rsidRPr="00D71B2B">
        <w:rPr>
          <w:lang w:val="en-US"/>
        </w:rPr>
        <w:t xml:space="preserve"> (see Table 3)</w:t>
      </w:r>
      <w:r w:rsidR="00F05797" w:rsidRPr="00D71B2B">
        <w:t>. The condition by trigger type interaction w</w:t>
      </w:r>
      <w:r w:rsidR="003B1D63" w:rsidRPr="00D71B2B">
        <w:t>as</w:t>
      </w:r>
      <w:r w:rsidR="00F05797" w:rsidRPr="00D71B2B">
        <w:t xml:space="preserve"> not significant (F &lt;</w:t>
      </w:r>
      <w:r w:rsidR="00C37CBE" w:rsidRPr="00D71B2B">
        <w:t xml:space="preserve"> </w:t>
      </w:r>
      <w:r w:rsidR="00F05797" w:rsidRPr="00D71B2B">
        <w:t>1</w:t>
      </w:r>
      <w:r w:rsidR="00C37CBE" w:rsidRPr="00D71B2B">
        <w:t>.44</w:t>
      </w:r>
      <w:r w:rsidR="00F05797" w:rsidRPr="00D71B2B">
        <w:t>).</w:t>
      </w:r>
    </w:p>
    <w:p w14:paraId="49647BB8" w14:textId="77777777" w:rsidR="00E32FBC" w:rsidRPr="00D71B2B" w:rsidRDefault="00D45292" w:rsidP="007023DB">
      <w:pPr>
        <w:pStyle w:val="Heading3"/>
        <w:spacing w:before="0" w:line="480" w:lineRule="auto"/>
        <w:rPr>
          <w:rFonts w:ascii="Times New Roman" w:hAnsi="Times New Roman"/>
        </w:rPr>
      </w:pPr>
      <w:r w:rsidRPr="00D71B2B">
        <w:rPr>
          <w:rFonts w:ascii="Times New Roman" w:hAnsi="Times New Roman"/>
        </w:rPr>
        <w:lastRenderedPageBreak/>
        <w:t>Number of Recorded Memories in Day 1 (Study 1 versus Study 2)</w:t>
      </w:r>
    </w:p>
    <w:p w14:paraId="2EEB25B9" w14:textId="33BCB1F3" w:rsidR="001F1095" w:rsidRPr="00D71B2B" w:rsidRDefault="001F1095" w:rsidP="004F425E">
      <w:pPr>
        <w:spacing w:line="480" w:lineRule="auto"/>
        <w:ind w:firstLine="709"/>
      </w:pPr>
      <w:r w:rsidRPr="00D71B2B">
        <w:t xml:space="preserve">Finally, </w:t>
      </w:r>
      <w:r w:rsidR="00D30D00" w:rsidRPr="00D71B2B">
        <w:t xml:space="preserve">we compared </w:t>
      </w:r>
      <w:r w:rsidRPr="00D71B2B">
        <w:t>the full</w:t>
      </w:r>
      <w:r w:rsidR="00D45292" w:rsidRPr="00D71B2B">
        <w:t>y recorded</w:t>
      </w:r>
      <w:r w:rsidRPr="00D71B2B">
        <w:t xml:space="preserve"> and acknowledged memories in this 1-day study with </w:t>
      </w:r>
      <w:r w:rsidR="000C43B9" w:rsidRPr="00D71B2B">
        <w:t>the number of memories recorded in Day 1 of the 7-day study (Study 1).</w:t>
      </w:r>
      <w:r w:rsidR="009871E5" w:rsidRPr="00D71B2B">
        <w:t xml:space="preserve"> A 2 diary period (1-day vs. 7-day) x 2 diary type (paper vs. smartphone) between subjects ANOVA on the number of fully recorded memories (square root transformed) resulted in a significant main effect of diary period, </w:t>
      </w:r>
      <w:r w:rsidR="009871E5" w:rsidRPr="00D71B2B">
        <w:rPr>
          <w:i/>
        </w:rPr>
        <w:t>F</w:t>
      </w:r>
      <w:r w:rsidR="009871E5" w:rsidRPr="00D71B2B">
        <w:t>(</w:t>
      </w:r>
      <w:r w:rsidR="00514DC1" w:rsidRPr="00D71B2B">
        <w:t xml:space="preserve">1,105) = 26.88, </w:t>
      </w:r>
      <w:r w:rsidR="00514DC1" w:rsidRPr="00D71B2B">
        <w:rPr>
          <w:i/>
        </w:rPr>
        <w:t>p</w:t>
      </w:r>
      <w:r w:rsidR="00514DC1" w:rsidRPr="00D71B2B">
        <w:t xml:space="preserve"> </w:t>
      </w:r>
      <w:r w:rsidR="00A612E3" w:rsidRPr="00D71B2B">
        <w:t>&lt;.</w:t>
      </w:r>
      <w:r w:rsidR="00514DC1" w:rsidRPr="00D71B2B">
        <w:t xml:space="preserve">0001, </w:t>
      </w:r>
      <w:r w:rsidR="00514DC1" w:rsidRPr="00D71B2B">
        <w:rPr>
          <w:i/>
        </w:rPr>
        <w:sym w:font="Symbol" w:char="F068"/>
      </w:r>
      <w:r w:rsidR="00514DC1" w:rsidRPr="00D71B2B">
        <w:rPr>
          <w:i/>
          <w:vertAlign w:val="subscript"/>
        </w:rPr>
        <w:t>p</w:t>
      </w:r>
      <w:r w:rsidR="00514DC1" w:rsidRPr="00D71B2B">
        <w:rPr>
          <w:vertAlign w:val="superscript"/>
        </w:rPr>
        <w:t>2</w:t>
      </w:r>
      <w:r w:rsidR="00E23337" w:rsidRPr="00D71B2B">
        <w:t> </w:t>
      </w:r>
      <w:r w:rsidR="00514DC1" w:rsidRPr="00D71B2B">
        <w:t>= .</w:t>
      </w:r>
      <w:r w:rsidR="00F234C4" w:rsidRPr="00D71B2B">
        <w:t>20. Overall, significantly more IAMs were fully recorded in 1-day diary in Study 2 (</w:t>
      </w:r>
      <w:r w:rsidR="00F234C4" w:rsidRPr="00D71B2B">
        <w:rPr>
          <w:i/>
        </w:rPr>
        <w:t>M</w:t>
      </w:r>
      <w:r w:rsidR="00F234C4" w:rsidRPr="00D71B2B">
        <w:t xml:space="preserve"> = 5.82, </w:t>
      </w:r>
      <w:r w:rsidR="00F234C4" w:rsidRPr="00D71B2B">
        <w:rPr>
          <w:i/>
        </w:rPr>
        <w:t>SD</w:t>
      </w:r>
      <w:r w:rsidR="00F234C4" w:rsidRPr="00D71B2B">
        <w:t xml:space="preserve"> = 4.71) than on Day 1 of a 7-day diary in Study 1 (</w:t>
      </w:r>
      <w:r w:rsidR="00F234C4" w:rsidRPr="00D71B2B">
        <w:rPr>
          <w:i/>
        </w:rPr>
        <w:t>M</w:t>
      </w:r>
      <w:r w:rsidR="00F234C4" w:rsidRPr="00D71B2B">
        <w:t xml:space="preserve"> = 2.82, </w:t>
      </w:r>
      <w:r w:rsidR="00F234C4" w:rsidRPr="00D71B2B">
        <w:rPr>
          <w:i/>
        </w:rPr>
        <w:t>SD</w:t>
      </w:r>
      <w:r w:rsidR="00F234C4" w:rsidRPr="00D71B2B">
        <w:t xml:space="preserve"> = 2.55). </w:t>
      </w:r>
      <w:r w:rsidR="000D2A18" w:rsidRPr="00D71B2B">
        <w:t>This main effect did not interact with diary type</w:t>
      </w:r>
      <w:r w:rsidR="00D30D00" w:rsidRPr="00D71B2B">
        <w:t xml:space="preserve">, </w:t>
      </w:r>
      <w:r w:rsidR="000D2A18" w:rsidRPr="00D71B2B">
        <w:rPr>
          <w:i/>
        </w:rPr>
        <w:t>F</w:t>
      </w:r>
      <w:r w:rsidR="000D2A18" w:rsidRPr="00D71B2B">
        <w:t>(1</w:t>
      </w:r>
      <w:r w:rsidR="00345F71" w:rsidRPr="00D71B2B">
        <w:t>,</w:t>
      </w:r>
      <w:r w:rsidR="000D2A18" w:rsidRPr="00D71B2B">
        <w:t xml:space="preserve">105) = 2.42, </w:t>
      </w:r>
      <w:r w:rsidR="000D2A18" w:rsidRPr="00D71B2B">
        <w:rPr>
          <w:i/>
        </w:rPr>
        <w:t>p</w:t>
      </w:r>
      <w:r w:rsidR="000D2A18" w:rsidRPr="00D71B2B">
        <w:t xml:space="preserve"> = .12, </w:t>
      </w:r>
      <w:r w:rsidR="000D2A18" w:rsidRPr="00D71B2B">
        <w:rPr>
          <w:i/>
        </w:rPr>
        <w:sym w:font="Symbol" w:char="F068"/>
      </w:r>
      <w:r w:rsidR="000D2A18" w:rsidRPr="00D71B2B">
        <w:rPr>
          <w:i/>
          <w:vertAlign w:val="subscript"/>
        </w:rPr>
        <w:t>p</w:t>
      </w:r>
      <w:r w:rsidR="000D2A18" w:rsidRPr="00D71B2B">
        <w:rPr>
          <w:vertAlign w:val="superscript"/>
        </w:rPr>
        <w:t>2</w:t>
      </w:r>
      <w:r w:rsidR="00E23337" w:rsidRPr="00D71B2B">
        <w:rPr>
          <w:vertAlign w:val="superscript"/>
        </w:rPr>
        <w:t> </w:t>
      </w:r>
      <w:r w:rsidR="000D2A18" w:rsidRPr="00D71B2B">
        <w:t>=</w:t>
      </w:r>
      <w:r w:rsidR="00E23337" w:rsidRPr="00D71B2B">
        <w:t> </w:t>
      </w:r>
      <w:r w:rsidR="000D2A18" w:rsidRPr="00D71B2B">
        <w:t xml:space="preserve">.02. </w:t>
      </w:r>
      <w:r w:rsidR="00F234C4" w:rsidRPr="00D71B2B">
        <w:t>As expected, the main effect of diary type was also significant</w:t>
      </w:r>
      <w:r w:rsidR="000D2A18" w:rsidRPr="00D71B2B">
        <w:t xml:space="preserve"> (</w:t>
      </w:r>
      <w:r w:rsidR="000D2A18" w:rsidRPr="00D71B2B">
        <w:rPr>
          <w:i/>
        </w:rPr>
        <w:t>F</w:t>
      </w:r>
      <w:r w:rsidR="000D2A18" w:rsidRPr="00D71B2B">
        <w:t xml:space="preserve">(1,105) = 11.87, </w:t>
      </w:r>
      <w:r w:rsidR="000D2A18" w:rsidRPr="00D71B2B">
        <w:rPr>
          <w:i/>
        </w:rPr>
        <w:t>p</w:t>
      </w:r>
      <w:r w:rsidR="000D2A18" w:rsidRPr="00D71B2B">
        <w:t xml:space="preserve"> = .001, </w:t>
      </w:r>
      <w:r w:rsidR="000D2A18" w:rsidRPr="00D71B2B">
        <w:rPr>
          <w:i/>
        </w:rPr>
        <w:sym w:font="Symbol" w:char="F068"/>
      </w:r>
      <w:r w:rsidR="000D2A18" w:rsidRPr="00D71B2B">
        <w:rPr>
          <w:i/>
          <w:vertAlign w:val="subscript"/>
        </w:rPr>
        <w:t>p</w:t>
      </w:r>
      <w:r w:rsidR="000D2A18" w:rsidRPr="00D71B2B">
        <w:rPr>
          <w:vertAlign w:val="superscript"/>
        </w:rPr>
        <w:t>2</w:t>
      </w:r>
      <w:r w:rsidR="000D2A18" w:rsidRPr="00D71B2B">
        <w:t xml:space="preserve"> = .10) with more IAMs recorded in the paper- (</w:t>
      </w:r>
      <w:r w:rsidR="000D2A18" w:rsidRPr="00D71B2B">
        <w:rPr>
          <w:i/>
        </w:rPr>
        <w:t>M</w:t>
      </w:r>
      <w:r w:rsidR="000D2A18" w:rsidRPr="00D71B2B">
        <w:t xml:space="preserve"> = 5.23, </w:t>
      </w:r>
      <w:r w:rsidR="000D2A18" w:rsidRPr="00D71B2B">
        <w:rPr>
          <w:i/>
        </w:rPr>
        <w:t>SD</w:t>
      </w:r>
      <w:r w:rsidR="000D2A18" w:rsidRPr="00D71B2B">
        <w:t xml:space="preserve"> = 4.71) than smartphone-diary condition (</w:t>
      </w:r>
      <w:r w:rsidR="000D2A18" w:rsidRPr="00D71B2B">
        <w:rPr>
          <w:i/>
        </w:rPr>
        <w:t>M</w:t>
      </w:r>
      <w:r w:rsidR="000D2A18" w:rsidRPr="00D71B2B">
        <w:t xml:space="preserve"> = 3.00, </w:t>
      </w:r>
      <w:r w:rsidR="000D2A18" w:rsidRPr="00D71B2B">
        <w:rPr>
          <w:i/>
        </w:rPr>
        <w:t>SD</w:t>
      </w:r>
      <w:r w:rsidR="000D2A18" w:rsidRPr="00D71B2B">
        <w:t xml:space="preserve"> = 2.28).</w:t>
      </w:r>
      <w:r w:rsidR="004F425E" w:rsidRPr="00D71B2B">
        <w:t xml:space="preserve"> </w:t>
      </w:r>
      <w:r w:rsidR="00A05823" w:rsidRPr="00D71B2B">
        <w:t>A similar 2 (diary period) by 2 (diary type) ANOVA on the mean number of acknowledged memories did not result in any significant main or interaction effects (all</w:t>
      </w:r>
      <w:r w:rsidR="00F7162F" w:rsidRPr="00D71B2B">
        <w:t xml:space="preserve"> </w:t>
      </w:r>
      <w:r w:rsidR="007C56A6" w:rsidRPr="00D71B2B">
        <w:rPr>
          <w:i/>
        </w:rPr>
        <w:t>F</w:t>
      </w:r>
      <w:r w:rsidR="00F7162F" w:rsidRPr="00D71B2B">
        <w:t>s &lt; 2.38).</w:t>
      </w:r>
    </w:p>
    <w:p w14:paraId="0E1308EB" w14:textId="6CD33E21" w:rsidR="00BD45FF" w:rsidRPr="00D71B2B" w:rsidRDefault="00FD0C17" w:rsidP="003868E6">
      <w:pPr>
        <w:pStyle w:val="BodyText"/>
        <w:ind w:firstLine="709"/>
      </w:pPr>
      <w:r>
        <w:t>Overall</w:t>
      </w:r>
      <w:r w:rsidR="00453F8F" w:rsidRPr="00D71B2B">
        <w:t xml:space="preserve">, </w:t>
      </w:r>
      <w:r w:rsidR="004C673B">
        <w:t>Study 2</w:t>
      </w:r>
      <w:r w:rsidR="00B11C84">
        <w:t xml:space="preserve"> resulted in several important findings. </w:t>
      </w:r>
      <w:r w:rsidR="001F396C">
        <w:t>First</w:t>
      </w:r>
      <w:r w:rsidR="00E03E90">
        <w:t>, reducing diary keeping to one day</w:t>
      </w:r>
      <w:r w:rsidR="00D204EC">
        <w:t>,</w:t>
      </w:r>
      <w:r w:rsidR="00E03E90">
        <w:t xml:space="preserve"> improved compliance rates in the paper diary condition, </w:t>
      </w:r>
      <w:r w:rsidR="00AA024C">
        <w:t>Indeed,</w:t>
      </w:r>
      <w:r w:rsidR="00AA024C" w:rsidRPr="00D71B2B">
        <w:t xml:space="preserve"> </w:t>
      </w:r>
      <w:r w:rsidRPr="00D71B2B">
        <w:t>no participant forg</w:t>
      </w:r>
      <w:r w:rsidR="00DB2EDF">
        <w:t>ot to keep the diary</w:t>
      </w:r>
      <w:r w:rsidR="00DB2FF9">
        <w:t>, and the mean proportion</w:t>
      </w:r>
      <w:r w:rsidR="00AD0714">
        <w:t>s</w:t>
      </w:r>
      <w:r w:rsidR="00DB2FF9">
        <w:t xml:space="preserve"> of </w:t>
      </w:r>
      <w:r w:rsidR="00DB2FF9" w:rsidRPr="00D71B2B">
        <w:t>IAMs</w:t>
      </w:r>
      <w:r w:rsidR="00AD0714">
        <w:t>,</w:t>
      </w:r>
      <w:r w:rsidR="00DB2FF9" w:rsidRPr="00D71B2B">
        <w:t xml:space="preserve"> recorded within 10 min of having a memory</w:t>
      </w:r>
      <w:r w:rsidR="00AD0714">
        <w:t>,</w:t>
      </w:r>
      <w:r w:rsidR="00DB2FF9" w:rsidRPr="00D71B2B">
        <w:t xml:space="preserve"> </w:t>
      </w:r>
      <w:r w:rsidR="00AD0714">
        <w:t>were not statistically different in</w:t>
      </w:r>
      <w:r w:rsidR="00DB2FF9" w:rsidRPr="00D71B2B">
        <w:t xml:space="preserve"> paper-</w:t>
      </w:r>
      <w:r w:rsidR="00F4173E">
        <w:t xml:space="preserve"> and smartphone-diary conditions.</w:t>
      </w:r>
      <w:r w:rsidR="00DB2FF9" w:rsidRPr="00D71B2B">
        <w:t xml:space="preserve"> </w:t>
      </w:r>
      <w:r w:rsidR="00B979ED">
        <w:t xml:space="preserve">Second, </w:t>
      </w:r>
      <w:r w:rsidR="00870DE2" w:rsidRPr="00D71B2B">
        <w:t>the number of fully recorded memories in the paper-diary condition was still significantly higher than in the smartphone-diary condition</w:t>
      </w:r>
      <w:r w:rsidR="00DB2EDF">
        <w:t>, replicating the main finding of Study 1</w:t>
      </w:r>
      <w:r w:rsidR="00870DE2" w:rsidRPr="00D71B2B">
        <w:t xml:space="preserve">. </w:t>
      </w:r>
      <w:r w:rsidR="001F396C">
        <w:t>Third</w:t>
      </w:r>
      <w:r w:rsidR="00E35F75" w:rsidRPr="00D71B2B">
        <w:t>,</w:t>
      </w:r>
      <w:r w:rsidR="00415F38" w:rsidRPr="00D71B2B">
        <w:t xml:space="preserve"> </w:t>
      </w:r>
      <w:r w:rsidR="005C0A89" w:rsidRPr="00D71B2B">
        <w:t xml:space="preserve">although </w:t>
      </w:r>
      <w:r w:rsidR="00E35F75" w:rsidRPr="00D71B2B">
        <w:t>t</w:t>
      </w:r>
      <w:r w:rsidR="00870DE2" w:rsidRPr="00D71B2B">
        <w:t>h</w:t>
      </w:r>
      <w:r w:rsidR="00C37AC3" w:rsidRPr="00D71B2B">
        <w:t xml:space="preserve">e </w:t>
      </w:r>
      <w:r w:rsidR="005C0A89" w:rsidRPr="00D71B2B">
        <w:t xml:space="preserve">results of </w:t>
      </w:r>
      <w:r w:rsidR="00C37AC3" w:rsidRPr="00D71B2B">
        <w:t>cross-study comparisons</w:t>
      </w:r>
      <w:r w:rsidR="00870DE2" w:rsidRPr="00D71B2B">
        <w:t xml:space="preserve"> </w:t>
      </w:r>
      <w:r w:rsidR="005C0A89" w:rsidRPr="00D71B2B">
        <w:t xml:space="preserve">should be interpreted with caution, </w:t>
      </w:r>
      <w:r w:rsidR="00870DE2" w:rsidRPr="00D71B2B">
        <w:t xml:space="preserve">the number of fully recorded IAMs </w:t>
      </w:r>
      <w:r w:rsidR="00C37AC3" w:rsidRPr="00D71B2B">
        <w:t>in</w:t>
      </w:r>
      <w:r w:rsidR="00870DE2" w:rsidRPr="00D71B2B">
        <w:t xml:space="preserve"> </w:t>
      </w:r>
      <w:r w:rsidR="003D735F" w:rsidRPr="00D71B2B">
        <w:t>the</w:t>
      </w:r>
      <w:r w:rsidR="00C37AC3" w:rsidRPr="00D71B2B">
        <w:t xml:space="preserve"> 1-</w:t>
      </w:r>
      <w:r w:rsidR="00870DE2" w:rsidRPr="00D71B2B">
        <w:t xml:space="preserve">day </w:t>
      </w:r>
      <w:r w:rsidR="00C37AC3" w:rsidRPr="00D71B2B">
        <w:t xml:space="preserve">diary </w:t>
      </w:r>
      <w:r w:rsidR="00870DE2" w:rsidRPr="00D71B2B">
        <w:t xml:space="preserve">of Study 2 was significantly higher than the number recorded </w:t>
      </w:r>
      <w:r w:rsidR="00C37AC3" w:rsidRPr="00D71B2B">
        <w:t>on</w:t>
      </w:r>
      <w:r w:rsidR="00870DE2" w:rsidRPr="00D71B2B">
        <w:t xml:space="preserve"> </w:t>
      </w:r>
      <w:r w:rsidR="00C37AC3" w:rsidRPr="00D71B2B">
        <w:t>D</w:t>
      </w:r>
      <w:r w:rsidR="00870DE2" w:rsidRPr="00D71B2B">
        <w:t xml:space="preserve">ay 1 of the 7-day diary in </w:t>
      </w:r>
      <w:r w:rsidR="00C37AC3" w:rsidRPr="00D71B2B">
        <w:t>S</w:t>
      </w:r>
      <w:r w:rsidR="00870DE2" w:rsidRPr="00D71B2B">
        <w:t xml:space="preserve">tudy 1. This is the first </w:t>
      </w:r>
      <w:r w:rsidR="00453F8F" w:rsidRPr="00D71B2B">
        <w:t xml:space="preserve">direct </w:t>
      </w:r>
      <w:r w:rsidR="00870DE2" w:rsidRPr="00D71B2B">
        <w:t xml:space="preserve">evidence showing that reducing the diary-keeping period does not proportionately reduce the number of recorded </w:t>
      </w:r>
      <w:r w:rsidR="00370B63" w:rsidRPr="00D71B2B">
        <w:t>entries</w:t>
      </w:r>
      <w:r w:rsidR="00870DE2" w:rsidRPr="00D71B2B">
        <w:t>.</w:t>
      </w:r>
    </w:p>
    <w:p w14:paraId="0B49E9A1" w14:textId="77777777" w:rsidR="00BD45FF" w:rsidRPr="00D71B2B" w:rsidRDefault="007C56A6" w:rsidP="003868E6">
      <w:pPr>
        <w:pStyle w:val="Heading1"/>
        <w:spacing w:before="0" w:line="480" w:lineRule="auto"/>
        <w:jc w:val="center"/>
        <w:rPr>
          <w:rFonts w:ascii="Times New Roman" w:hAnsi="Times New Roman"/>
          <w:b/>
          <w:sz w:val="24"/>
        </w:rPr>
      </w:pPr>
      <w:r w:rsidRPr="00D71B2B">
        <w:rPr>
          <w:rFonts w:ascii="Times New Roman" w:hAnsi="Times New Roman"/>
          <w:b/>
          <w:sz w:val="24"/>
        </w:rPr>
        <w:lastRenderedPageBreak/>
        <w:t>Study 3</w:t>
      </w:r>
    </w:p>
    <w:p w14:paraId="33FA0D04" w14:textId="3B8BFA2B" w:rsidR="00850A9D" w:rsidRDefault="00595126">
      <w:pPr>
        <w:spacing w:line="480" w:lineRule="auto"/>
        <w:ind w:firstLine="709"/>
      </w:pPr>
      <w:r w:rsidRPr="00D71B2B">
        <w:t>In</w:t>
      </w:r>
      <w:r w:rsidR="002B2619" w:rsidRPr="00D71B2B">
        <w:t xml:space="preserve"> </w:t>
      </w:r>
      <w:r w:rsidR="002F2365" w:rsidRPr="00D71B2B">
        <w:t>Study 3</w:t>
      </w:r>
      <w:r w:rsidRPr="00D71B2B">
        <w:t>, we</w:t>
      </w:r>
      <w:r w:rsidR="002F2365" w:rsidRPr="00D71B2B">
        <w:t xml:space="preserve"> test</w:t>
      </w:r>
      <w:r w:rsidRPr="00D71B2B">
        <w:t>ed</w:t>
      </w:r>
      <w:r w:rsidR="002F2365" w:rsidRPr="00D71B2B">
        <w:t xml:space="preserve"> the generalizability of results of Studies 1 and 2</w:t>
      </w:r>
      <w:r w:rsidR="002B2619" w:rsidRPr="00D71B2B">
        <w:t xml:space="preserve"> </w:t>
      </w:r>
      <w:r w:rsidR="00E02EF6" w:rsidRPr="00D71B2B">
        <w:t xml:space="preserve">by asking </w:t>
      </w:r>
      <w:r w:rsidR="002F2365" w:rsidRPr="00D71B2B">
        <w:t>participants to keep a diary of their everyday memory failures</w:t>
      </w:r>
      <w:r w:rsidR="00DF110B">
        <w:t xml:space="preserve"> (</w:t>
      </w:r>
      <w:r w:rsidR="00B87658">
        <w:t>EMFs)</w:t>
      </w:r>
      <w:r w:rsidR="003F724F">
        <w:t>, which include a variety of retrospective, prospective and absent-minded errors</w:t>
      </w:r>
      <w:r w:rsidR="00B87658">
        <w:t xml:space="preserve"> (</w:t>
      </w:r>
      <w:r w:rsidR="00DF110B">
        <w:t xml:space="preserve">e.g., forgetting someone’s name, missing an appointment, brushing teeth with a shaving cream) </w:t>
      </w:r>
      <w:r w:rsidR="007C56A6" w:rsidRPr="00D71B2B">
        <w:fldChar w:fldCharType="begin"/>
      </w:r>
      <w:r w:rsidR="00C717CE">
        <w:instrText xml:space="preserve"> ADDIN ZOTERO_ITEM CSL_CITATION {"citationID":"8ILUWokZ","properties":{"formattedCitation":"(Kvavilashvili, Kornbrot, Mash, Cockburn, &amp; Milne, 2009; Unsworth et al., 2012)","plainCitation":"(Kvavilashvili, Kornbrot, Mash, Cockburn, &amp; Milne, 2009; Unsworth et al., 2012)","noteIndex":0},"citationItems":[{"id":3624,"uris":["http://zotero.org/users/1526249/items/F3DGC3NI"],"uri":["http://zotero.org/users/1526249/items/F3DGC3NI"],"itemData":{"id":3624,"type":"article-journal","title":"Differential effects of age on prospective and retrospective memory tasks in young, young-old, and old-old adults","container-title":"Memory","page":"180-196","volume":"17","issue":"2","source":"CrossRef","DOI":"10.1080/09658210802194366","ISSN":"0965-8211, 1464-0686","language":"en","author":[{"family":"Kvavilashvili","given":"Lia"},{"family":"Kornbrot","given":"Diana E."},{"family":"Mash","given":"Veronica"},{"family":"Cockburn","given":"Janet"},{"family":"Milne","given":"Alan"}],"issued":{"date-parts":[["2009",2]]}}},{"id":3613,"uris":["http://zotero.org/users/1526249/items/EMXPSZXH"],"uri":["http://zotero.org/users/1526249/items/EMXPSZXH"],"itemData":{"id":3613,"type":"article-journal","title":"Variation in cognitive failures: An individual differences investigation of everyday attention and memory failures","container-title":"Journal of Memory and Language","page":"1-16","volume":"67","issue":"1","source":"CrossRef","DOI":"10.1016/j.jml.2011.12.005","ISSN":"0749596X","shortTitle":"Variation in cognitive failures","language":"en","author":[{"family":"Unsworth","given":"Nash"},{"family":"Brewer","given":"Gene A."},{"family":"Spillers","given":"Gregory J."}],"issued":{"date-parts":[["2012",7]]}}}],"schema":"https://github.com/citation-style-language/schema/raw/master/csl-citation.json"} </w:instrText>
      </w:r>
      <w:r w:rsidR="007C56A6" w:rsidRPr="00D71B2B">
        <w:fldChar w:fldCharType="separate"/>
      </w:r>
      <w:r w:rsidR="00C717CE" w:rsidRPr="00C717CE">
        <w:t>(Kvavilashvili, Kornbrot, Mash, Cockburn, &amp; Milne, 2009; Unsworth et al., 2012)</w:t>
      </w:r>
      <w:r w:rsidR="007C56A6" w:rsidRPr="00D71B2B">
        <w:fldChar w:fldCharType="end"/>
      </w:r>
      <w:r w:rsidR="00620673" w:rsidRPr="00D71B2B">
        <w:t>.</w:t>
      </w:r>
      <w:r w:rsidR="00580829" w:rsidRPr="00D71B2B">
        <w:t xml:space="preserve"> </w:t>
      </w:r>
      <w:r w:rsidR="000F1D3B">
        <w:t>EMFs</w:t>
      </w:r>
      <w:r w:rsidR="000F1D3B" w:rsidRPr="00D71B2B" w:rsidDel="000F1D3B">
        <w:t xml:space="preserve"> </w:t>
      </w:r>
      <w:r w:rsidR="00B76BBC" w:rsidRPr="00D71B2B">
        <w:t xml:space="preserve">may cause annoyance and have negative consequences </w:t>
      </w:r>
      <w:r w:rsidR="007C56A6" w:rsidRPr="00D71B2B">
        <w:fldChar w:fldCharType="begin"/>
      </w:r>
      <w:r w:rsidR="006A2DC3" w:rsidRPr="00D71B2B">
        <w:instrText xml:space="preserve"> ADDIN ZOTERO_ITEM CSL_CITATION {"citationID":"TjHzLpLr","properties":{"formattedCitation":"(McDaniel &amp; Einstein, 2007; Reason &amp; Mycielska, 1982)","plainCitation":"(McDaniel &amp; Einstein, 2007; Reason &amp; Mycielska, 1982)","noteIndex":0},"citationItems":[{"id":4019,"uris":["http://zotero.org/users/1526249/items/U5DKUMX6"],"uri":["http://zotero.org/users/1526249/items/U5DKUMX6"],"itemData":{"id":4019,"type":"book","title":"Prospective Memory: An Overview and Synthesis of an Emerging Field: An Overview and Synthesis of an Emerging Field","publisher":"Sage Publications","author":[{"family":"McDaniel","given":"Mark A"},{"family":"Einstein","given":"Gilles O"}],"issued":{"date-parts":[["2007"]]}}},{"id":3559,"uris":["http://zotero.org/users/1526249/items/CCWBJGD9"],"uri":["http://zotero.org/users/1526249/items/CCWBJGD9"],"itemData":{"id":3559,"type":"book","title":"Absent-minded?: The psychology of mental lapses and everyday errors","publisher":"Prentice Hall","publisher-place":"Englewood Cliffs, NJ","event-place":"Englewood Cliffs, NJ","author":[{"family":"Reason","given":"J"},{"family":"Mycielska","given":"Klara"}],"issued":{"date-parts":[["1982"]]}}}],"schema":"https://github.com/citation-style-language/schema/raw/master/csl-citation.json"} </w:instrText>
      </w:r>
      <w:r w:rsidR="007C56A6" w:rsidRPr="00D71B2B">
        <w:fldChar w:fldCharType="separate"/>
      </w:r>
      <w:r w:rsidR="00B76BBC" w:rsidRPr="00D71B2B">
        <w:t>(McDaniel &amp; Einstein, 2007; Reason &amp; Mycielska, 1982)</w:t>
      </w:r>
      <w:r w:rsidR="007C56A6" w:rsidRPr="00D71B2B">
        <w:fldChar w:fldCharType="end"/>
      </w:r>
      <w:r w:rsidR="00B76BBC" w:rsidRPr="00D71B2B">
        <w:t xml:space="preserve">. </w:t>
      </w:r>
      <w:r w:rsidR="006C753C">
        <w:t>H</w:t>
      </w:r>
      <w:r w:rsidR="003E5885" w:rsidRPr="00D71B2B">
        <w:t xml:space="preserve">aving an embarrassing </w:t>
      </w:r>
      <w:r w:rsidR="00AA0A86">
        <w:t>EMF</w:t>
      </w:r>
      <w:r w:rsidR="003E5885" w:rsidRPr="00D71B2B">
        <w:t xml:space="preserve"> may </w:t>
      </w:r>
      <w:r w:rsidR="00E435ED" w:rsidRPr="00D71B2B">
        <w:t>even</w:t>
      </w:r>
      <w:r w:rsidR="005E3040" w:rsidRPr="00D71B2B">
        <w:t xml:space="preserve"> </w:t>
      </w:r>
      <w:r w:rsidR="00F258A2" w:rsidRPr="00D71B2B">
        <w:t xml:space="preserve">remind </w:t>
      </w:r>
      <w:r w:rsidR="00614C94" w:rsidRPr="00D71B2B">
        <w:t xml:space="preserve">the </w:t>
      </w:r>
      <w:r w:rsidR="00F258A2" w:rsidRPr="00D71B2B">
        <w:t xml:space="preserve">participant </w:t>
      </w:r>
      <w:r w:rsidR="00E20167" w:rsidRPr="00D71B2B">
        <w:t xml:space="preserve">that they are in a </w:t>
      </w:r>
      <w:r w:rsidR="00640B3C" w:rsidRPr="00D71B2B">
        <w:t xml:space="preserve">diary </w:t>
      </w:r>
      <w:r w:rsidR="00E20167" w:rsidRPr="00D71B2B">
        <w:t xml:space="preserve">study. </w:t>
      </w:r>
      <w:r w:rsidR="006C753C" w:rsidRPr="00D71B2B">
        <w:t xml:space="preserve">Therefore, </w:t>
      </w:r>
      <w:r w:rsidR="006C753C">
        <w:t>EMFs</w:t>
      </w:r>
      <w:r w:rsidR="006C753C" w:rsidRPr="00D71B2B">
        <w:t xml:space="preserve"> should be noticed more easily than IAMs </w:t>
      </w:r>
      <w:r w:rsidR="006C753C" w:rsidRPr="00D71B2B">
        <w:fldChar w:fldCharType="begin"/>
      </w:r>
      <w:r w:rsidR="006C753C" w:rsidRPr="00D71B2B">
        <w:instrText xml:space="preserve"> ADDIN ZOTERO_ITEM CSL_CITATION {"citationID":"aokdnh3kon","properties":{"formattedCitation":"(Mace, Bernas, &amp; Clevinger, 2015)","plainCitation":"(Mace, Bernas, &amp; Clevinger, 2015)","dontUpdate":true,"noteIndex":0},"citationItems":[{"id":3912,"uris":["http://zotero.org/users/1526249/items/Q4VT5GM6"],"uri":["http://zotero.org/users/1526249/items/Q4VT5GM6"],"itemData":{"id":3912,"type":"article-journal","title":"Individual differences in recognising involuntary autobiographical memories: Impact on the reporting of abstract cues","container-title":"Memory","page":"445-452","volume":"23","issue":"3","source":"CrossRef","DOI":"10.1080/09658211.2014.900083","ISSN":"0965-8211, 1464-0686","shortTitle":"Individual differences in recognising involuntary autobiographical memories","language":"en","author":[{"family":"Mace","given":"John"},{"family":"Bernas","given":"Ronan S."},{"family":"Clevinger","given":"Amanda"}],"issued":{"date-parts":[["2015",4,3]]}}}],"schema":"https://github.com/citation-style-language/schema/raw/master/csl-citation.json"} </w:instrText>
      </w:r>
      <w:r w:rsidR="006C753C" w:rsidRPr="00D71B2B">
        <w:fldChar w:fldCharType="separate"/>
      </w:r>
      <w:r w:rsidR="006C753C" w:rsidRPr="00D71B2B">
        <w:t>(e.g., Mace, Bernas, &amp; Clevinger, 2015)</w:t>
      </w:r>
      <w:r w:rsidR="006C753C" w:rsidRPr="00D71B2B">
        <w:fldChar w:fldCharType="end"/>
      </w:r>
      <w:r w:rsidR="00864042">
        <w:t>.</w:t>
      </w:r>
      <w:r w:rsidR="006C753C">
        <w:t xml:space="preserve"> It is possible that th</w:t>
      </w:r>
      <w:r w:rsidR="00E543E1">
        <w:t>ese features of EMFs</w:t>
      </w:r>
      <w:r w:rsidR="00E77081">
        <w:t xml:space="preserve"> will</w:t>
      </w:r>
      <w:r w:rsidR="00ED1544">
        <w:t xml:space="preserve"> improve</w:t>
      </w:r>
      <w:r w:rsidR="00D900E5">
        <w:t xml:space="preserve"> recording rates in smartphone diaries and reduce or eliminate differences in the two diary condit</w:t>
      </w:r>
      <w:r w:rsidR="008D1081">
        <w:t>i</w:t>
      </w:r>
      <w:r w:rsidR="00C2572A">
        <w:t>ons obtained</w:t>
      </w:r>
      <w:r w:rsidR="00D900E5">
        <w:t xml:space="preserve"> </w:t>
      </w:r>
      <w:r w:rsidR="00E543E1">
        <w:t>in Studies 1 and 2</w:t>
      </w:r>
      <w:r w:rsidR="00D900E5">
        <w:t>.</w:t>
      </w:r>
    </w:p>
    <w:p w14:paraId="02A7DD83" w14:textId="3536A0AF" w:rsidR="000F1D3B" w:rsidRPr="00D71B2B" w:rsidRDefault="000F1D3B" w:rsidP="00B76BBC">
      <w:pPr>
        <w:spacing w:line="480" w:lineRule="auto"/>
        <w:ind w:firstLine="709"/>
      </w:pPr>
      <w:r w:rsidRPr="00D71B2B">
        <w:t xml:space="preserve">Since </w:t>
      </w:r>
      <w:r>
        <w:t>EMFs</w:t>
      </w:r>
      <w:r w:rsidRPr="00D71B2B">
        <w:t xml:space="preserve"> occur less frequently than IAMs, </w:t>
      </w:r>
      <w:r>
        <w:t>the</w:t>
      </w:r>
      <w:r w:rsidRPr="00D71B2B">
        <w:t xml:space="preserve"> few diary studies</w:t>
      </w:r>
      <w:r>
        <w:t>,</w:t>
      </w:r>
      <w:r w:rsidRPr="00D71B2B">
        <w:t xml:space="preserve"> reported in the literature</w:t>
      </w:r>
      <w:r>
        <w:t>,</w:t>
      </w:r>
      <w:r w:rsidRPr="00D71B2B">
        <w:t xml:space="preserve"> have used recording periods of several weeks </w:t>
      </w:r>
      <w:r w:rsidRPr="00D71B2B">
        <w:fldChar w:fldCharType="begin"/>
      </w:r>
      <w:r w:rsidRPr="00D71B2B">
        <w:instrText xml:space="preserve"> ADDIN ZOTERO_ITEM CSL_CITATION {"citationID":"IXyfB0En","properties":{"formattedCitation":"(Heine, Ober, &amp; Shenaut, 1999; Reason &amp; Mycielska, 1982; Terry, 1988)","plainCitation":"(Heine, Ober, &amp; Shenaut, 1999; Reason &amp; Mycielska, 1982; Terry, 1988)","noteIndex":0},"citationItems":[{"id":3321,"uris":["http://zotero.org/users/1526249/items/3FHEU88H"],"uri":["http://zotero.org/users/1526249/items/3FHEU88H"],"itemData":{"id":3321,"type":"article-journal","title":"Naturally occurring and experimentally induced tip-of-the-tongue experiences in three adult age groups.","container-title":"Psychology and aging","page":"445","volume":"14","issue":"3","source":"Google Scholar","author":[{"family":"Heine","given":"Marilyn K."},{"family":"Ober","given":"Beth A."},{"family":"Shenaut","given":"Gregory K."}],"issued":{"date-parts":[["1999"]]}}},{"id":3559,"uris":["http://zotero.org/users/1526249/items/CCWBJGD9"],"uri":["http://zotero.org/users/1526249/items/CCWBJGD9"],"itemData":{"id":3559,"type":"book","title":"Absent-minded?: The psychology of mental lapses and everyday errors","publisher":"Prentice Hall","publisher-place":"Englewood Cliffs, NJ","event-place":"Englewood Cliffs, NJ","author":[{"family":"Reason","given":"J"},{"family":"Mycielska","given":"Klara"}],"issued":{"date-parts":[["1982"]]}}},{"id":4147,"uris":["http://zotero.org/users/1526249/items/ZJICSU4T"],"uri":["http://zotero.org/users/1526249/items/ZJICSU4T"],"itemData":{"id":4147,"type":"article-journal","title":"Everyday forgetting: data from a diary study","container-title":"Psychological Reports","page":"299-303","volume":"62","issue":"1","source":"CrossRef","DOI":"10.2466/pr0.1988.62.1.299","ISSN":"0033-2941, 1558-691X","shortTitle":"EVERYDAY FORGETTING","language":"en","author":[{"family":"Terry","given":"W. Scott"}],"issued":{"date-parts":[["1988",2]]}}}],"schema":"https://github.com/citation-style-language/schema/raw/master/csl-citation.json"} </w:instrText>
      </w:r>
      <w:r w:rsidRPr="00D71B2B">
        <w:fldChar w:fldCharType="separate"/>
      </w:r>
      <w:r w:rsidRPr="00D71B2B">
        <w:t>(Heine, Ober, &amp; Shenaut, 1999; Reason &amp; Mycielska, 1982; Terry, 1988</w:t>
      </w:r>
      <w:r>
        <w:t>; but see Unsworth et al., 2012</w:t>
      </w:r>
      <w:r w:rsidRPr="00D71B2B">
        <w:t>)</w:t>
      </w:r>
      <w:r w:rsidRPr="00D71B2B">
        <w:fldChar w:fldCharType="end"/>
      </w:r>
      <w:r>
        <w:t>. I</w:t>
      </w:r>
      <w:r w:rsidRPr="00D71B2B">
        <w:t>n Study</w:t>
      </w:r>
      <w:r w:rsidR="007D5DD8">
        <w:t> </w:t>
      </w:r>
      <w:r w:rsidRPr="00D71B2B">
        <w:t>3, participants ke</w:t>
      </w:r>
      <w:r>
        <w:t>pt</w:t>
      </w:r>
      <w:r w:rsidRPr="00D71B2B">
        <w:t xml:space="preserve"> a diary of </w:t>
      </w:r>
      <w:r>
        <w:t>EMFs</w:t>
      </w:r>
      <w:r w:rsidRPr="00D71B2B">
        <w:t xml:space="preserve"> for seven days to </w:t>
      </w:r>
      <w:r>
        <w:t>be</w:t>
      </w:r>
      <w:r w:rsidRPr="00D71B2B">
        <w:t xml:space="preserve"> comparable </w:t>
      </w:r>
      <w:r>
        <w:t>with</w:t>
      </w:r>
      <w:r w:rsidRPr="00D71B2B">
        <w:t xml:space="preserve"> 7-day </w:t>
      </w:r>
      <w:r>
        <w:t xml:space="preserve">IAM </w:t>
      </w:r>
      <w:r w:rsidRPr="00D71B2B">
        <w:t xml:space="preserve">diaries used in Study 1, and </w:t>
      </w:r>
      <w:r>
        <w:t>to determine whether</w:t>
      </w:r>
      <w:r w:rsidRPr="00D71B2B">
        <w:t xml:space="preserve"> shorter 7-day recording periods </w:t>
      </w:r>
      <w:r>
        <w:t xml:space="preserve">still </w:t>
      </w:r>
      <w:r w:rsidRPr="00D71B2B">
        <w:t>provide</w:t>
      </w:r>
      <w:r>
        <w:t>d</w:t>
      </w:r>
      <w:r w:rsidRPr="00D71B2B">
        <w:t xml:space="preserve"> </w:t>
      </w:r>
      <w:r w:rsidR="004D04C4">
        <w:t>enough</w:t>
      </w:r>
      <w:r>
        <w:t xml:space="preserve"> </w:t>
      </w:r>
      <w:r w:rsidRPr="00D71B2B">
        <w:t>entries.</w:t>
      </w:r>
    </w:p>
    <w:p w14:paraId="1AD21F7B" w14:textId="77777777" w:rsidR="00BD45FF" w:rsidRPr="00D71B2B" w:rsidRDefault="007C56A6" w:rsidP="00CD389E">
      <w:pPr>
        <w:pStyle w:val="Heading2"/>
        <w:spacing w:before="0"/>
        <w:jc w:val="center"/>
        <w:rPr>
          <w:rFonts w:ascii="Times New Roman" w:hAnsi="Times New Roman"/>
          <w:sz w:val="24"/>
        </w:rPr>
      </w:pPr>
      <w:r w:rsidRPr="00D71B2B">
        <w:rPr>
          <w:rFonts w:ascii="Times New Roman" w:hAnsi="Times New Roman"/>
          <w:sz w:val="24"/>
        </w:rPr>
        <w:t>Method</w:t>
      </w:r>
    </w:p>
    <w:p w14:paraId="0A0E8109" w14:textId="77777777" w:rsidR="00850A9D" w:rsidRPr="00D71B2B" w:rsidRDefault="007C56A6" w:rsidP="00875FBA">
      <w:pPr>
        <w:pStyle w:val="Heading3"/>
        <w:spacing w:line="480" w:lineRule="auto"/>
        <w:rPr>
          <w:rFonts w:ascii="Times New Roman" w:hAnsi="Times New Roman"/>
        </w:rPr>
      </w:pPr>
      <w:r w:rsidRPr="00D71B2B">
        <w:rPr>
          <w:rFonts w:ascii="Times New Roman" w:hAnsi="Times New Roman"/>
        </w:rPr>
        <w:t>Participants</w:t>
      </w:r>
    </w:p>
    <w:p w14:paraId="6978F774" w14:textId="77AC312C" w:rsidR="00850A9D" w:rsidRPr="00D71B2B" w:rsidRDefault="002E0881" w:rsidP="00875FBA">
      <w:pPr>
        <w:spacing w:line="480" w:lineRule="auto"/>
        <w:ind w:firstLine="709"/>
        <w:rPr>
          <w:i/>
        </w:rPr>
      </w:pPr>
      <w:r w:rsidRPr="00D71B2B">
        <w:rPr>
          <w:rFonts w:eastAsia="SimSun"/>
          <w:kern w:val="24"/>
          <w:lang w:eastAsia="ja-JP"/>
        </w:rPr>
        <w:t>B</w:t>
      </w:r>
      <w:r w:rsidR="000022A8" w:rsidRPr="00D71B2B">
        <w:rPr>
          <w:rFonts w:eastAsia="SimSun"/>
          <w:kern w:val="24"/>
          <w:lang w:eastAsia="ja-JP"/>
        </w:rPr>
        <w:t>ased on large effect</w:t>
      </w:r>
      <w:r w:rsidRPr="00D71B2B">
        <w:rPr>
          <w:rFonts w:eastAsia="SimSun"/>
          <w:kern w:val="24"/>
          <w:lang w:eastAsia="ja-JP"/>
        </w:rPr>
        <w:t>s</w:t>
      </w:r>
      <w:r w:rsidR="000022A8" w:rsidRPr="00D71B2B">
        <w:rPr>
          <w:rFonts w:eastAsia="SimSun"/>
          <w:kern w:val="24"/>
          <w:lang w:eastAsia="ja-JP"/>
        </w:rPr>
        <w:t xml:space="preserve"> obtained for the number or recorded IAMs in Study 1 (</w:t>
      </w:r>
      <w:r w:rsidR="000022A8" w:rsidRPr="00D71B2B">
        <w:rPr>
          <w:i/>
        </w:rPr>
        <w:sym w:font="Symbol" w:char="F068"/>
      </w:r>
      <w:r w:rsidR="000022A8" w:rsidRPr="00D71B2B">
        <w:rPr>
          <w:i/>
          <w:vertAlign w:val="subscript"/>
        </w:rPr>
        <w:t>p</w:t>
      </w:r>
      <w:r w:rsidR="000022A8" w:rsidRPr="00D71B2B">
        <w:rPr>
          <w:vertAlign w:val="superscript"/>
        </w:rPr>
        <w:t>2</w:t>
      </w:r>
      <w:r w:rsidR="000022A8" w:rsidRPr="00D71B2B">
        <w:t>=</w:t>
      </w:r>
      <w:r w:rsidR="00F172D7" w:rsidRPr="00D71B2B">
        <w:t xml:space="preserve"> </w:t>
      </w:r>
      <w:r w:rsidR="000022A8" w:rsidRPr="00D71B2B">
        <w:t>.22</w:t>
      </w:r>
      <w:r w:rsidRPr="00D71B2B">
        <w:t>) and Study 2 (</w:t>
      </w:r>
      <w:r w:rsidRPr="00D71B2B">
        <w:rPr>
          <w:i/>
        </w:rPr>
        <w:sym w:font="Symbol" w:char="F068"/>
      </w:r>
      <w:r w:rsidRPr="00D71B2B">
        <w:rPr>
          <w:i/>
          <w:vertAlign w:val="subscript"/>
        </w:rPr>
        <w:t>p</w:t>
      </w:r>
      <w:r w:rsidRPr="00D71B2B">
        <w:rPr>
          <w:vertAlign w:val="superscript"/>
        </w:rPr>
        <w:t xml:space="preserve">2 </w:t>
      </w:r>
      <w:r w:rsidRPr="00D71B2B">
        <w:t>=</w:t>
      </w:r>
      <w:r w:rsidR="00F172D7" w:rsidRPr="00D71B2B">
        <w:t xml:space="preserve"> </w:t>
      </w:r>
      <w:r w:rsidRPr="00D71B2B">
        <w:t xml:space="preserve">.18), </w:t>
      </w:r>
      <w:r w:rsidRPr="00D71B2B">
        <w:rPr>
          <w:rFonts w:eastAsia="SimSun"/>
          <w:kern w:val="24"/>
          <w:lang w:eastAsia="ja-JP"/>
        </w:rPr>
        <w:t xml:space="preserve">a priori power analysis using G*Power, resulted in </w:t>
      </w:r>
      <w:r w:rsidRPr="00D71B2B">
        <w:t>the total required sample size of N = 38 (</w:t>
      </w:r>
      <w:r w:rsidR="000022A8" w:rsidRPr="00D71B2B">
        <w:t>with</w:t>
      </w:r>
      <w:r w:rsidR="000022A8" w:rsidRPr="00D71B2B">
        <w:rPr>
          <w:rFonts w:eastAsia="SimSun"/>
          <w:kern w:val="24"/>
          <w:lang w:eastAsia="ja-JP"/>
        </w:rPr>
        <w:t xml:space="preserve"> the </w:t>
      </w:r>
      <w:r w:rsidR="000022A8" w:rsidRPr="00D71B2B">
        <w:rPr>
          <w:rFonts w:ascii="Symbol" w:eastAsia="SimSun" w:hAnsi="Symbol"/>
          <w:kern w:val="24"/>
          <w:lang w:eastAsia="ja-JP"/>
        </w:rPr>
        <w:t></w:t>
      </w:r>
      <w:r w:rsidR="000022A8" w:rsidRPr="00D71B2B">
        <w:rPr>
          <w:rFonts w:eastAsia="SimSun"/>
          <w:kern w:val="24"/>
          <w:lang w:eastAsia="ja-JP"/>
        </w:rPr>
        <w:t xml:space="preserve">-level set at .05, the power (1 - </w:t>
      </w:r>
      <w:r w:rsidR="000022A8" w:rsidRPr="00D71B2B">
        <w:rPr>
          <w:rFonts w:ascii="Symbol" w:eastAsia="SimSun" w:hAnsi="Symbol"/>
          <w:kern w:val="24"/>
          <w:lang w:eastAsia="ja-JP"/>
        </w:rPr>
        <w:t></w:t>
      </w:r>
      <w:r w:rsidR="000022A8" w:rsidRPr="00D71B2B">
        <w:rPr>
          <w:rFonts w:ascii="Symbol" w:eastAsia="SimSun" w:hAnsi="Symbol"/>
          <w:kern w:val="24"/>
          <w:lang w:eastAsia="ja-JP"/>
        </w:rPr>
        <w:t></w:t>
      </w:r>
      <w:r w:rsidR="000022A8" w:rsidRPr="00D71B2B">
        <w:rPr>
          <w:rFonts w:ascii="Symbol" w:eastAsia="SimSun" w:hAnsi="Symbol"/>
          <w:kern w:val="24"/>
          <w:lang w:eastAsia="ja-JP"/>
        </w:rPr>
        <w:t></w:t>
      </w:r>
      <w:r w:rsidR="000022A8" w:rsidRPr="00D71B2B">
        <w:rPr>
          <w:rFonts w:eastAsia="SimSun"/>
          <w:kern w:val="24"/>
          <w:lang w:eastAsia="ja-JP"/>
        </w:rPr>
        <w:t>at .</w:t>
      </w:r>
      <w:r w:rsidR="0058118C" w:rsidRPr="00D71B2B">
        <w:rPr>
          <w:rFonts w:eastAsia="SimSun"/>
          <w:kern w:val="24"/>
          <w:lang w:eastAsia="ja-JP"/>
        </w:rPr>
        <w:t>85</w:t>
      </w:r>
      <w:r w:rsidR="000022A8" w:rsidRPr="00D71B2B">
        <w:rPr>
          <w:rFonts w:eastAsia="SimSun"/>
          <w:kern w:val="24"/>
          <w:lang w:eastAsia="ja-JP"/>
        </w:rPr>
        <w:t>,</w:t>
      </w:r>
      <w:r w:rsidRPr="00D71B2B">
        <w:rPr>
          <w:rFonts w:eastAsia="SimSun"/>
          <w:kern w:val="24"/>
          <w:lang w:eastAsia="ja-JP"/>
        </w:rPr>
        <w:t xml:space="preserve"> and the expected effect size</w:t>
      </w:r>
      <w:r w:rsidR="00F5110C" w:rsidRPr="00D71B2B">
        <w:rPr>
          <w:rFonts w:eastAsia="SimSun"/>
          <w:kern w:val="24"/>
          <w:lang w:eastAsia="ja-JP"/>
        </w:rPr>
        <w:t xml:space="preserve"> </w:t>
      </w:r>
      <w:r w:rsidR="00F5110C" w:rsidRPr="00D71B2B">
        <w:rPr>
          <w:i/>
        </w:rPr>
        <w:sym w:font="Symbol" w:char="F068"/>
      </w:r>
      <w:r w:rsidR="00F5110C" w:rsidRPr="00D71B2B">
        <w:rPr>
          <w:i/>
          <w:vertAlign w:val="subscript"/>
        </w:rPr>
        <w:t>p</w:t>
      </w:r>
      <w:r w:rsidR="00F5110C" w:rsidRPr="00D71B2B">
        <w:rPr>
          <w:vertAlign w:val="superscript"/>
        </w:rPr>
        <w:t xml:space="preserve">2 </w:t>
      </w:r>
      <w:r w:rsidR="00F5110C" w:rsidRPr="00D71B2B">
        <w:t>=.20)</w:t>
      </w:r>
      <w:r w:rsidR="0058118C" w:rsidRPr="00D71B2B">
        <w:t>.</w:t>
      </w:r>
      <w:r w:rsidRPr="00D71B2B">
        <w:rPr>
          <w:rFonts w:eastAsia="SimSun"/>
          <w:kern w:val="24"/>
          <w:lang w:eastAsia="ja-JP"/>
        </w:rPr>
        <w:t xml:space="preserve"> </w:t>
      </w:r>
      <w:r w:rsidR="000022A8" w:rsidRPr="00D71B2B">
        <w:rPr>
          <w:rFonts w:eastAsia="SimSun"/>
          <w:kern w:val="24"/>
          <w:lang w:eastAsia="ja-JP"/>
        </w:rPr>
        <w:t xml:space="preserve"> </w:t>
      </w:r>
      <w:r w:rsidR="00DF5152" w:rsidRPr="00D71B2B">
        <w:t>Thirty-seven participants</w:t>
      </w:r>
      <w:r w:rsidR="00850A9D" w:rsidRPr="00D71B2B">
        <w:t xml:space="preserve"> </w:t>
      </w:r>
      <w:r w:rsidR="00EE7BFA" w:rsidRPr="00D71B2B">
        <w:t>(</w:t>
      </w:r>
      <w:r w:rsidR="00850A9D" w:rsidRPr="00D71B2B">
        <w:t xml:space="preserve">university </w:t>
      </w:r>
      <w:r w:rsidR="007117A9" w:rsidRPr="00D71B2B">
        <w:t xml:space="preserve">students, </w:t>
      </w:r>
      <w:r w:rsidR="00850A9D" w:rsidRPr="00D71B2B">
        <w:t>staff</w:t>
      </w:r>
      <w:r w:rsidR="007117A9" w:rsidRPr="00D71B2B">
        <w:t xml:space="preserve"> and </w:t>
      </w:r>
      <w:r w:rsidR="002B6241" w:rsidRPr="00D71B2B">
        <w:t>alumni</w:t>
      </w:r>
      <w:r w:rsidR="00EE7BFA" w:rsidRPr="00D71B2B">
        <w:t>) were</w:t>
      </w:r>
      <w:r w:rsidR="00850A9D" w:rsidRPr="00D71B2B">
        <w:t xml:space="preserve"> </w:t>
      </w:r>
      <w:r w:rsidR="00DF5152" w:rsidRPr="00D71B2B">
        <w:t>r</w:t>
      </w:r>
      <w:r w:rsidR="00682B1A" w:rsidRPr="00D71B2B">
        <w:t>andomly allocated to smartphone-</w:t>
      </w:r>
      <w:r w:rsidR="00DF5152" w:rsidRPr="00D71B2B">
        <w:t>diary (</w:t>
      </w:r>
      <w:r w:rsidR="00DF5152" w:rsidRPr="00D71B2B">
        <w:rPr>
          <w:i/>
        </w:rPr>
        <w:t>N</w:t>
      </w:r>
      <w:r w:rsidR="00DF5152" w:rsidRPr="00D71B2B">
        <w:t xml:space="preserve"> = 19,</w:t>
      </w:r>
      <w:r w:rsidR="00E951B0" w:rsidRPr="00D71B2B">
        <w:t xml:space="preserve"> </w:t>
      </w:r>
      <w:r w:rsidR="00682B1A" w:rsidRPr="00D71B2B">
        <w:t>16 female), and paper-</w:t>
      </w:r>
      <w:r w:rsidR="00DF5152" w:rsidRPr="00D71B2B">
        <w:t>diary (</w:t>
      </w:r>
      <w:r w:rsidR="00DF5152" w:rsidRPr="00D71B2B">
        <w:rPr>
          <w:i/>
        </w:rPr>
        <w:t>N</w:t>
      </w:r>
      <w:r w:rsidR="00DF5152" w:rsidRPr="00D71B2B">
        <w:t xml:space="preserve"> = 18, 9</w:t>
      </w:r>
      <w:r w:rsidR="003364B6" w:rsidRPr="00D71B2B">
        <w:t> </w:t>
      </w:r>
      <w:r w:rsidR="00DF5152" w:rsidRPr="00D71B2B">
        <w:t>female)</w:t>
      </w:r>
      <w:r w:rsidR="00682B1A" w:rsidRPr="00D71B2B">
        <w:t xml:space="preserve"> conditions</w:t>
      </w:r>
      <w:r w:rsidR="00DF5152" w:rsidRPr="00D71B2B">
        <w:t xml:space="preserve">. </w:t>
      </w:r>
      <w:r w:rsidR="008A7B22" w:rsidRPr="00D71B2B">
        <w:t xml:space="preserve">In the former, there were 16 </w:t>
      </w:r>
      <w:r w:rsidR="008A7B22" w:rsidRPr="00D71B2B">
        <w:lastRenderedPageBreak/>
        <w:t xml:space="preserve">psychology students and three staff. In the latter, there were 12 psychology students, 1 staff and 5 </w:t>
      </w:r>
      <w:r w:rsidR="009D6569" w:rsidRPr="00D71B2B">
        <w:t>alumn</w:t>
      </w:r>
      <w:r w:rsidR="00235EE5" w:rsidRPr="00D71B2B">
        <w:t xml:space="preserve">i. </w:t>
      </w:r>
      <w:r w:rsidR="00E626D5" w:rsidRPr="00D71B2B">
        <w:t>P</w:t>
      </w:r>
      <w:r w:rsidR="00682B1A" w:rsidRPr="00D71B2B">
        <w:t>articipants</w:t>
      </w:r>
      <w:r w:rsidR="00E626D5" w:rsidRPr="00D71B2B">
        <w:t>’</w:t>
      </w:r>
      <w:r w:rsidR="00682B1A" w:rsidRPr="00D71B2B">
        <w:t xml:space="preserve"> </w:t>
      </w:r>
      <w:r w:rsidR="00E626D5" w:rsidRPr="00D71B2B">
        <w:t xml:space="preserve">mean age </w:t>
      </w:r>
      <w:r w:rsidR="004131EB">
        <w:t xml:space="preserve">did not differ </w:t>
      </w:r>
      <w:r w:rsidR="00682B1A" w:rsidRPr="00D71B2B">
        <w:t xml:space="preserve">in </w:t>
      </w:r>
      <w:r w:rsidR="00DF5152" w:rsidRPr="00D71B2B">
        <w:t>the smartphone</w:t>
      </w:r>
      <w:r w:rsidR="00682B1A" w:rsidRPr="00D71B2B">
        <w:t>-</w:t>
      </w:r>
      <w:r w:rsidR="004131EB">
        <w:t xml:space="preserve"> </w:t>
      </w:r>
      <w:r w:rsidR="00D642AF" w:rsidRPr="00D71B2B">
        <w:t>(M =</w:t>
      </w:r>
      <w:r w:rsidR="0058118C" w:rsidRPr="00D71B2B">
        <w:t xml:space="preserve"> </w:t>
      </w:r>
      <w:r w:rsidR="00DF5152" w:rsidRPr="00D71B2B">
        <w:t>21.79</w:t>
      </w:r>
      <w:r w:rsidR="00D642AF" w:rsidRPr="00D71B2B">
        <w:t xml:space="preserve">, </w:t>
      </w:r>
      <w:r w:rsidR="00DF5152" w:rsidRPr="00D71B2B">
        <w:rPr>
          <w:i/>
        </w:rPr>
        <w:t xml:space="preserve">SD </w:t>
      </w:r>
      <w:r w:rsidR="00DF5152" w:rsidRPr="00D71B2B">
        <w:t>=</w:t>
      </w:r>
      <w:r w:rsidR="0058118C" w:rsidRPr="00D71B2B">
        <w:t xml:space="preserve"> </w:t>
      </w:r>
      <w:r w:rsidR="00DF5152" w:rsidRPr="00D71B2B">
        <w:t>7.03, range 18-46)</w:t>
      </w:r>
      <w:r w:rsidR="004131EB">
        <w:t xml:space="preserve"> and </w:t>
      </w:r>
      <w:r w:rsidR="003A76D5" w:rsidRPr="00D71B2B">
        <w:t>paper-diary (</w:t>
      </w:r>
      <w:r w:rsidR="003A76D5" w:rsidRPr="00D71B2B">
        <w:rPr>
          <w:i/>
        </w:rPr>
        <w:t xml:space="preserve">M </w:t>
      </w:r>
      <w:r w:rsidR="003A76D5" w:rsidRPr="00D71B2B">
        <w:t xml:space="preserve">= </w:t>
      </w:r>
      <w:r w:rsidR="00EE1EE5" w:rsidRPr="00D71B2B">
        <w:t>26.28</w:t>
      </w:r>
      <w:r w:rsidR="003A76D5" w:rsidRPr="00D71B2B">
        <w:t>,</w:t>
      </w:r>
      <w:r w:rsidR="00EE1EE5" w:rsidRPr="00D71B2B">
        <w:t xml:space="preserve"> </w:t>
      </w:r>
      <w:r w:rsidR="00EE1EE5" w:rsidRPr="00D71B2B">
        <w:rPr>
          <w:i/>
        </w:rPr>
        <w:t>SD =</w:t>
      </w:r>
      <w:r w:rsidR="00EE1EE5" w:rsidRPr="00D71B2B">
        <w:t xml:space="preserve"> 9.87, range 18-49</w:t>
      </w:r>
      <w:r w:rsidR="00682B1A" w:rsidRPr="00D71B2B">
        <w:t>)</w:t>
      </w:r>
      <w:r w:rsidR="004131EB">
        <w:t xml:space="preserve"> conditions, </w:t>
      </w:r>
      <w:r w:rsidR="00EE1EE5" w:rsidRPr="00D71B2B">
        <w:t xml:space="preserve"> </w:t>
      </w:r>
      <w:r w:rsidR="00893D98" w:rsidRPr="00D71B2B">
        <w:rPr>
          <w:i/>
        </w:rPr>
        <w:t>F</w:t>
      </w:r>
      <w:r w:rsidR="00893D98" w:rsidRPr="00D71B2B">
        <w:t>(1,35)</w:t>
      </w:r>
      <w:r w:rsidR="00893D98" w:rsidRPr="00D71B2B">
        <w:rPr>
          <w:i/>
        </w:rPr>
        <w:t xml:space="preserve"> </w:t>
      </w:r>
      <w:r w:rsidR="00EE1EE5" w:rsidRPr="00D71B2B">
        <w:rPr>
          <w:i/>
        </w:rPr>
        <w:t xml:space="preserve">= </w:t>
      </w:r>
      <w:r w:rsidR="00EE1EE5" w:rsidRPr="00D71B2B">
        <w:t>2.56,</w:t>
      </w:r>
      <w:r w:rsidR="002C5256" w:rsidRPr="00D71B2B">
        <w:t xml:space="preserve"> </w:t>
      </w:r>
      <w:r w:rsidR="00EE1EE5" w:rsidRPr="00D71B2B">
        <w:rPr>
          <w:i/>
        </w:rPr>
        <w:t>p </w:t>
      </w:r>
      <w:r w:rsidR="00893D98" w:rsidRPr="00D71B2B">
        <w:t>= .12</w:t>
      </w:r>
      <w:r w:rsidR="00B53C7C" w:rsidRPr="00D71B2B">
        <w:t>,</w:t>
      </w:r>
      <w:r w:rsidR="003A16F9" w:rsidRPr="00D71B2B">
        <w:t xml:space="preserve"> </w:t>
      </w:r>
      <w:r w:rsidR="00B53C7C" w:rsidRPr="00D71B2B">
        <w:rPr>
          <w:i/>
        </w:rPr>
        <w:sym w:font="Symbol" w:char="F068"/>
      </w:r>
      <w:r w:rsidR="00B53C7C" w:rsidRPr="00D71B2B">
        <w:rPr>
          <w:i/>
          <w:vertAlign w:val="subscript"/>
        </w:rPr>
        <w:t>p</w:t>
      </w:r>
      <w:r w:rsidR="00B53C7C" w:rsidRPr="00D71B2B">
        <w:rPr>
          <w:vertAlign w:val="superscript"/>
        </w:rPr>
        <w:t xml:space="preserve">2 </w:t>
      </w:r>
      <w:r w:rsidR="00B53C7C" w:rsidRPr="00D71B2B">
        <w:t>= .07.</w:t>
      </w:r>
    </w:p>
    <w:p w14:paraId="5F2CC8D4" w14:textId="57A805BB" w:rsidR="0035521E" w:rsidRPr="00D71B2B" w:rsidRDefault="00850A9D" w:rsidP="000673B2">
      <w:pPr>
        <w:pStyle w:val="Heading2"/>
        <w:spacing w:before="0" w:line="480" w:lineRule="auto"/>
        <w:rPr>
          <w:rFonts w:ascii="Times New Roman" w:hAnsi="Times New Roman" w:cs="Times New Roman"/>
          <w:lang w:eastAsia="ja-JP"/>
        </w:rPr>
      </w:pPr>
      <w:r w:rsidRPr="00D71B2B">
        <w:rPr>
          <w:rFonts w:ascii="Times New Roman" w:hAnsi="Times New Roman" w:cs="Times New Roman"/>
        </w:rPr>
        <w:t>Materials</w:t>
      </w:r>
      <w:r w:rsidR="00C04C70" w:rsidRPr="00D71B2B">
        <w:rPr>
          <w:rFonts w:ascii="Times New Roman" w:hAnsi="Times New Roman" w:cs="Times New Roman"/>
        </w:rPr>
        <w:t xml:space="preserve"> and Procedure</w:t>
      </w:r>
    </w:p>
    <w:p w14:paraId="6DE072B4" w14:textId="26396FB2" w:rsidR="00284D4E" w:rsidRPr="00D71B2B" w:rsidRDefault="00955978" w:rsidP="00875FBA">
      <w:pPr>
        <w:spacing w:line="480" w:lineRule="auto"/>
        <w:ind w:firstLine="720"/>
        <w:rPr>
          <w:rFonts w:eastAsia="SimSun"/>
          <w:kern w:val="24"/>
          <w:lang w:eastAsia="ja-JP"/>
        </w:rPr>
      </w:pPr>
      <w:r w:rsidRPr="00D71B2B">
        <w:rPr>
          <w:rFonts w:eastAsia="SimSun"/>
          <w:kern w:val="24"/>
          <w:lang w:eastAsia="ja-JP"/>
        </w:rPr>
        <w:t>T</w:t>
      </w:r>
      <w:r w:rsidR="00D44027" w:rsidRPr="00D71B2B">
        <w:rPr>
          <w:rFonts w:eastAsia="SimSun"/>
          <w:kern w:val="24"/>
          <w:lang w:eastAsia="ja-JP"/>
        </w:rPr>
        <w:t>he paper and smartphone</w:t>
      </w:r>
      <w:r w:rsidR="00CB1395">
        <w:rPr>
          <w:rFonts w:eastAsia="SimSun"/>
          <w:kern w:val="24"/>
          <w:lang w:eastAsia="ja-JP"/>
        </w:rPr>
        <w:t xml:space="preserve"> </w:t>
      </w:r>
      <w:r w:rsidR="00D44027" w:rsidRPr="00D71B2B">
        <w:rPr>
          <w:rFonts w:eastAsia="SimSun"/>
          <w:kern w:val="24"/>
          <w:lang w:eastAsia="ja-JP"/>
        </w:rPr>
        <w:t xml:space="preserve">diaries were identical in format </w:t>
      </w:r>
      <w:r w:rsidRPr="00D71B2B">
        <w:rPr>
          <w:rFonts w:eastAsia="SimSun"/>
          <w:kern w:val="24"/>
          <w:lang w:eastAsia="ja-JP"/>
        </w:rPr>
        <w:t>to diaries used in Studies 1 and 2</w:t>
      </w:r>
      <w:r w:rsidR="007A3991" w:rsidRPr="00D71B2B">
        <w:rPr>
          <w:rFonts w:eastAsia="SimSun"/>
          <w:kern w:val="24"/>
          <w:lang w:eastAsia="ja-JP"/>
        </w:rPr>
        <w:t>,</w:t>
      </w:r>
      <w:r w:rsidRPr="00D71B2B">
        <w:rPr>
          <w:rFonts w:eastAsia="SimSun"/>
          <w:kern w:val="24"/>
          <w:lang w:eastAsia="ja-JP"/>
        </w:rPr>
        <w:t xml:space="preserve"> </w:t>
      </w:r>
      <w:r w:rsidR="007A3991" w:rsidRPr="00D71B2B">
        <w:rPr>
          <w:rFonts w:eastAsia="SimSun"/>
          <w:kern w:val="24"/>
          <w:lang w:eastAsia="ja-JP"/>
        </w:rPr>
        <w:t>except that questions about IAMs were replaced by questions about</w:t>
      </w:r>
      <w:r w:rsidR="00B25E0A" w:rsidRPr="00D71B2B">
        <w:t xml:space="preserve"> </w:t>
      </w:r>
      <w:r w:rsidR="003F33E0">
        <w:t>EMFs</w:t>
      </w:r>
      <w:r w:rsidR="00B75AFE" w:rsidRPr="00D71B2B">
        <w:t xml:space="preserve"> (s</w:t>
      </w:r>
      <w:r w:rsidR="009D282B" w:rsidRPr="00D71B2B">
        <w:t xml:space="preserve">ee </w:t>
      </w:r>
      <w:r w:rsidR="00A02A94" w:rsidRPr="00D71B2B">
        <w:t>Appendix</w:t>
      </w:r>
      <w:r w:rsidR="003452A4">
        <w:t xml:space="preserve"> 2</w:t>
      </w:r>
      <w:r w:rsidR="00B75AFE" w:rsidRPr="00D71B2B">
        <w:t>).</w:t>
      </w:r>
      <w:r w:rsidR="000D7945" w:rsidRPr="00D71B2B">
        <w:t xml:space="preserve"> </w:t>
      </w:r>
      <w:r w:rsidR="004815E7" w:rsidRPr="00D71B2B">
        <w:rPr>
          <w:rFonts w:eastAsia="SimSun"/>
          <w:kern w:val="24"/>
          <w:lang w:eastAsia="ja-JP"/>
        </w:rPr>
        <w:t xml:space="preserve">The procedure </w:t>
      </w:r>
      <w:r w:rsidR="005311D7" w:rsidRPr="00D71B2B">
        <w:rPr>
          <w:rFonts w:eastAsia="SimSun"/>
          <w:kern w:val="24"/>
          <w:lang w:eastAsia="ja-JP"/>
        </w:rPr>
        <w:t xml:space="preserve">and instructions </w:t>
      </w:r>
      <w:r w:rsidR="00F57E95" w:rsidRPr="00D71B2B">
        <w:rPr>
          <w:rFonts w:eastAsia="SimSun"/>
          <w:kern w:val="24"/>
          <w:lang w:eastAsia="ja-JP"/>
        </w:rPr>
        <w:t>w</w:t>
      </w:r>
      <w:r w:rsidR="005311D7" w:rsidRPr="00D71B2B">
        <w:rPr>
          <w:rFonts w:eastAsia="SimSun"/>
          <w:kern w:val="24"/>
          <w:lang w:eastAsia="ja-JP"/>
        </w:rPr>
        <w:t>ere</w:t>
      </w:r>
      <w:r w:rsidR="00F57E95" w:rsidRPr="00D71B2B">
        <w:rPr>
          <w:rFonts w:eastAsia="SimSun"/>
          <w:kern w:val="24"/>
          <w:lang w:eastAsia="ja-JP"/>
        </w:rPr>
        <w:t xml:space="preserve"> </w:t>
      </w:r>
      <w:r w:rsidR="004815E7" w:rsidRPr="00D71B2B">
        <w:rPr>
          <w:rFonts w:eastAsia="SimSun"/>
          <w:kern w:val="24"/>
          <w:lang w:eastAsia="ja-JP"/>
        </w:rPr>
        <w:t>identical to th</w:t>
      </w:r>
      <w:r w:rsidR="005311D7" w:rsidRPr="00D71B2B">
        <w:rPr>
          <w:rFonts w:eastAsia="SimSun"/>
          <w:kern w:val="24"/>
          <w:lang w:eastAsia="ja-JP"/>
        </w:rPr>
        <w:t>ose</w:t>
      </w:r>
      <w:r w:rsidR="00A36DFE" w:rsidRPr="00D71B2B">
        <w:rPr>
          <w:rFonts w:eastAsia="SimSun"/>
          <w:kern w:val="24"/>
          <w:lang w:eastAsia="ja-JP"/>
        </w:rPr>
        <w:t xml:space="preserve"> </w:t>
      </w:r>
      <w:r w:rsidR="004815E7" w:rsidRPr="00D71B2B">
        <w:rPr>
          <w:rFonts w:eastAsia="SimSun"/>
          <w:kern w:val="24"/>
          <w:lang w:eastAsia="ja-JP"/>
        </w:rPr>
        <w:t>used in Study 1 and 2</w:t>
      </w:r>
      <w:r w:rsidR="00663DBD" w:rsidRPr="00D71B2B">
        <w:rPr>
          <w:rFonts w:eastAsia="SimSun"/>
          <w:kern w:val="24"/>
          <w:lang w:eastAsia="ja-JP"/>
        </w:rPr>
        <w:t>,</w:t>
      </w:r>
      <w:r w:rsidR="004815E7" w:rsidRPr="00D71B2B">
        <w:rPr>
          <w:rFonts w:eastAsia="SimSun"/>
          <w:kern w:val="24"/>
          <w:lang w:eastAsia="ja-JP"/>
        </w:rPr>
        <w:t xml:space="preserve"> </w:t>
      </w:r>
      <w:r w:rsidR="003E746C" w:rsidRPr="00D71B2B">
        <w:rPr>
          <w:rFonts w:eastAsia="SimSun"/>
          <w:kern w:val="24"/>
          <w:lang w:eastAsia="ja-JP"/>
        </w:rPr>
        <w:t xml:space="preserve">but </w:t>
      </w:r>
      <w:r w:rsidR="00C52214" w:rsidRPr="00D71B2B">
        <w:rPr>
          <w:rFonts w:eastAsia="SimSun"/>
          <w:kern w:val="24"/>
          <w:lang w:eastAsia="ja-JP"/>
        </w:rPr>
        <w:t>we briefed</w:t>
      </w:r>
      <w:r w:rsidR="004815E7" w:rsidRPr="00D71B2B">
        <w:rPr>
          <w:rFonts w:eastAsia="SimSun"/>
          <w:kern w:val="24"/>
          <w:lang w:eastAsia="ja-JP"/>
        </w:rPr>
        <w:t xml:space="preserve"> </w:t>
      </w:r>
      <w:r w:rsidR="00284D4E" w:rsidRPr="00D71B2B">
        <w:rPr>
          <w:rFonts w:eastAsia="SimSun"/>
          <w:kern w:val="24"/>
          <w:lang w:eastAsia="ja-JP"/>
        </w:rPr>
        <w:t>participant</w:t>
      </w:r>
      <w:r w:rsidR="00C52214" w:rsidRPr="00D71B2B">
        <w:rPr>
          <w:rFonts w:eastAsia="SimSun"/>
          <w:kern w:val="24"/>
          <w:lang w:eastAsia="ja-JP"/>
        </w:rPr>
        <w:t>s</w:t>
      </w:r>
      <w:r w:rsidR="00284D4E" w:rsidRPr="00D71B2B">
        <w:rPr>
          <w:rFonts w:eastAsia="SimSun"/>
          <w:kern w:val="24"/>
          <w:lang w:eastAsia="ja-JP"/>
        </w:rPr>
        <w:t xml:space="preserve"> for 20-30 min</w:t>
      </w:r>
      <w:r w:rsidR="004815E7" w:rsidRPr="00D71B2B">
        <w:rPr>
          <w:rFonts w:eastAsia="SimSun"/>
          <w:kern w:val="24"/>
          <w:lang w:eastAsia="ja-JP"/>
        </w:rPr>
        <w:t xml:space="preserve"> about </w:t>
      </w:r>
      <w:r w:rsidR="003F33E0">
        <w:rPr>
          <w:rFonts w:eastAsia="SimSun"/>
          <w:kern w:val="24"/>
          <w:lang w:eastAsia="ja-JP"/>
        </w:rPr>
        <w:t>EMFs</w:t>
      </w:r>
      <w:r w:rsidR="004815E7" w:rsidRPr="00D71B2B">
        <w:rPr>
          <w:rFonts w:eastAsia="SimSun"/>
          <w:kern w:val="24"/>
          <w:lang w:eastAsia="ja-JP"/>
        </w:rPr>
        <w:t xml:space="preserve"> </w:t>
      </w:r>
      <w:r w:rsidR="005A55EB" w:rsidRPr="00D71B2B">
        <w:rPr>
          <w:rFonts w:eastAsia="SimSun"/>
          <w:kern w:val="24"/>
          <w:lang w:eastAsia="ja-JP"/>
        </w:rPr>
        <w:t>with examples of retrospective, prospective, and absent-minded errors</w:t>
      </w:r>
      <w:r w:rsidR="000E70D5">
        <w:rPr>
          <w:rFonts w:eastAsia="SimSun"/>
          <w:kern w:val="24"/>
          <w:lang w:eastAsia="ja-JP"/>
        </w:rPr>
        <w:t xml:space="preserve"> </w:t>
      </w:r>
      <w:r w:rsidR="000E70D5">
        <w:rPr>
          <w:rFonts w:eastAsia="SimSun"/>
          <w:kern w:val="24"/>
          <w:lang w:eastAsia="ja-JP"/>
        </w:rPr>
        <w:fldChar w:fldCharType="begin"/>
      </w:r>
      <w:r w:rsidR="000E70D5">
        <w:rPr>
          <w:rFonts w:eastAsia="SimSun"/>
          <w:kern w:val="24"/>
          <w:lang w:eastAsia="ja-JP"/>
        </w:rPr>
        <w:instrText xml:space="preserve"> ADDIN ZOTERO_ITEM CSL_CITATION {"citationID":"WzU4zon5","properties":{"formattedCitation":"(Kvavilashvili et al., 2009)","plainCitation":"(Kvavilashvili et al., 2009)","noteIndex":0},"citationItems":[{"id":3624,"uris":["http://zotero.org/users/1526249/items/F3DGC3NI"],"uri":["http://zotero.org/users/1526249/items/F3DGC3NI"],"itemData":{"id":3624,"type":"article-journal","title":"Differential effects of age on prospective and retrospective memory tasks in young, young-old, and old-old adults","container-title":"Memory","page":"180-196","volume":"17","issue":"2","source":"CrossRef","DOI":"10.1080/09658210802194366","ISSN":"0965-8211, 1464-0686","language":"en","author":[{"family":"Kvavilashvili","given":"Lia"},{"family":"Kornbrot","given":"Diana E."},{"family":"Mash","given":"Veronica"},{"family":"Cockburn","given":"Janet"},{"family":"Milne","given":"Alan"}],"issued":{"date-parts":[["2009",2]]}}}],"schema":"https://github.com/citation-style-language/schema/raw/master/csl-citation.json"} </w:instrText>
      </w:r>
      <w:r w:rsidR="000E70D5">
        <w:rPr>
          <w:rFonts w:eastAsia="SimSun"/>
          <w:kern w:val="24"/>
          <w:lang w:eastAsia="ja-JP"/>
        </w:rPr>
        <w:fldChar w:fldCharType="separate"/>
      </w:r>
      <w:r w:rsidR="000E70D5" w:rsidRPr="000E70D5">
        <w:rPr>
          <w:rFonts w:eastAsia="SimSun"/>
        </w:rPr>
        <w:t>(</w:t>
      </w:r>
      <w:r w:rsidR="000E70D5">
        <w:rPr>
          <w:rFonts w:eastAsia="SimSun"/>
        </w:rPr>
        <w:t xml:space="preserve">see </w:t>
      </w:r>
      <w:r w:rsidR="000E70D5" w:rsidRPr="000E70D5">
        <w:rPr>
          <w:rFonts w:eastAsia="SimSun"/>
        </w:rPr>
        <w:t>Kvavilashvili et al., 2009)</w:t>
      </w:r>
      <w:r w:rsidR="000E70D5">
        <w:rPr>
          <w:rFonts w:eastAsia="SimSun"/>
          <w:kern w:val="24"/>
          <w:lang w:eastAsia="ja-JP"/>
        </w:rPr>
        <w:fldChar w:fldCharType="end"/>
      </w:r>
      <w:r w:rsidR="005A55EB" w:rsidRPr="00D71B2B">
        <w:rPr>
          <w:rFonts w:eastAsia="SimSun"/>
          <w:kern w:val="24"/>
          <w:lang w:eastAsia="ja-JP"/>
        </w:rPr>
        <w:t>.</w:t>
      </w:r>
      <w:r w:rsidR="00C92F7F" w:rsidRPr="00D71B2B">
        <w:rPr>
          <w:rFonts w:eastAsia="SimSun"/>
          <w:kern w:val="24"/>
          <w:lang w:eastAsia="ja-JP"/>
        </w:rPr>
        <w:t xml:space="preserve"> </w:t>
      </w:r>
      <w:r w:rsidR="00284D4E" w:rsidRPr="00D71B2B">
        <w:rPr>
          <w:rFonts w:eastAsia="SimSun"/>
          <w:kern w:val="24"/>
          <w:lang w:eastAsia="ja-JP"/>
        </w:rPr>
        <w:t xml:space="preserve">Participants </w:t>
      </w:r>
      <w:r w:rsidR="00557F05" w:rsidRPr="00D71B2B">
        <w:rPr>
          <w:rFonts w:eastAsia="SimSun"/>
          <w:kern w:val="24"/>
          <w:lang w:eastAsia="ja-JP"/>
        </w:rPr>
        <w:t>had</w:t>
      </w:r>
      <w:r w:rsidR="00284D4E" w:rsidRPr="00D71B2B">
        <w:rPr>
          <w:rFonts w:eastAsia="SimSun"/>
          <w:kern w:val="24"/>
          <w:lang w:eastAsia="ja-JP"/>
        </w:rPr>
        <w:t xml:space="preserve"> to record any </w:t>
      </w:r>
      <w:r w:rsidR="004815E7" w:rsidRPr="00D71B2B">
        <w:rPr>
          <w:rFonts w:eastAsia="SimSun"/>
          <w:kern w:val="24"/>
          <w:lang w:eastAsia="ja-JP"/>
        </w:rPr>
        <w:t>memory failure</w:t>
      </w:r>
      <w:r w:rsidR="00284D4E" w:rsidRPr="00D71B2B">
        <w:rPr>
          <w:rFonts w:eastAsia="SimSun"/>
          <w:kern w:val="24"/>
          <w:lang w:eastAsia="ja-JP"/>
        </w:rPr>
        <w:t xml:space="preserve"> that occurred over the seven days, starting from </w:t>
      </w:r>
      <w:r w:rsidR="00806AEA" w:rsidRPr="00D71B2B">
        <w:rPr>
          <w:rFonts w:eastAsia="SimSun"/>
          <w:kern w:val="24"/>
          <w:lang w:eastAsia="ja-JP"/>
        </w:rPr>
        <w:t>the day after the briefing</w:t>
      </w:r>
      <w:r w:rsidR="008C2B0E">
        <w:rPr>
          <w:rFonts w:eastAsia="SimSun"/>
          <w:kern w:val="24"/>
          <w:lang w:eastAsia="ja-JP"/>
        </w:rPr>
        <w:t>.</w:t>
      </w:r>
    </w:p>
    <w:p w14:paraId="569D682A" w14:textId="77777777" w:rsidR="00B51038" w:rsidRPr="00D71B2B" w:rsidRDefault="00427D14" w:rsidP="00CD389E">
      <w:pPr>
        <w:pStyle w:val="Heading2"/>
        <w:spacing w:before="0"/>
        <w:jc w:val="center"/>
        <w:rPr>
          <w:rFonts w:ascii="Times New Roman" w:hAnsi="Times New Roman"/>
        </w:rPr>
      </w:pPr>
      <w:r w:rsidRPr="00D71B2B">
        <w:rPr>
          <w:rFonts w:ascii="Times New Roman" w:hAnsi="Times New Roman"/>
        </w:rPr>
        <w:t>Results</w:t>
      </w:r>
      <w:r w:rsidR="000D222F" w:rsidRPr="00D71B2B">
        <w:rPr>
          <w:rFonts w:ascii="Times New Roman" w:hAnsi="Times New Roman"/>
        </w:rPr>
        <w:t xml:space="preserve"> and Discussion</w:t>
      </w:r>
    </w:p>
    <w:p w14:paraId="6FB1E800" w14:textId="77777777" w:rsidR="00E371EE" w:rsidRPr="00D71B2B" w:rsidRDefault="00E371EE" w:rsidP="00E371EE">
      <w:pPr>
        <w:pStyle w:val="Heading3"/>
        <w:rPr>
          <w:rFonts w:ascii="Times New Roman" w:hAnsi="Times New Roman"/>
          <w:lang w:eastAsia="ja-JP"/>
        </w:rPr>
      </w:pPr>
      <w:r w:rsidRPr="00D71B2B">
        <w:rPr>
          <w:rFonts w:ascii="Times New Roman" w:hAnsi="Times New Roman"/>
          <w:lang w:eastAsia="ja-JP"/>
        </w:rPr>
        <w:t>Measures of Compliance in Paper- and Smartphone-diary conditions</w:t>
      </w:r>
    </w:p>
    <w:p w14:paraId="171E328D" w14:textId="77777777" w:rsidR="00B51038" w:rsidRPr="00D71B2B" w:rsidRDefault="00B51038" w:rsidP="00B51038"/>
    <w:p w14:paraId="3D3DD70B" w14:textId="3BE52A29" w:rsidR="00371888" w:rsidRPr="00D71B2B" w:rsidRDefault="00B67FC0">
      <w:pPr>
        <w:spacing w:line="480" w:lineRule="auto"/>
        <w:ind w:firstLine="709"/>
        <w:rPr>
          <w:rFonts w:eastAsia="SimSun"/>
          <w:kern w:val="24"/>
          <w:lang w:eastAsia="ja-JP"/>
        </w:rPr>
      </w:pPr>
      <w:r w:rsidRPr="00D71B2B">
        <w:rPr>
          <w:rFonts w:eastAsia="SimSun"/>
          <w:kern w:val="24"/>
          <w:lang w:eastAsia="ja-JP"/>
        </w:rPr>
        <w:t>The analyses of</w:t>
      </w:r>
      <w:r w:rsidR="00043B11" w:rsidRPr="00D71B2B">
        <w:rPr>
          <w:rFonts w:eastAsia="SimSun"/>
          <w:kern w:val="24"/>
          <w:lang w:eastAsia="ja-JP"/>
        </w:rPr>
        <w:t xml:space="preserve"> the</w:t>
      </w:r>
      <w:r w:rsidR="001B0A26" w:rsidRPr="00D71B2B">
        <w:rPr>
          <w:rFonts w:eastAsia="SimSun"/>
          <w:kern w:val="24"/>
          <w:lang w:eastAsia="ja-JP"/>
        </w:rPr>
        <w:t xml:space="preserve"> Diary Compliance Questionnaire</w:t>
      </w:r>
      <w:r w:rsidR="00043B11" w:rsidRPr="00D71B2B">
        <w:rPr>
          <w:rFonts w:eastAsia="SimSun"/>
          <w:kern w:val="24"/>
          <w:lang w:eastAsia="ja-JP"/>
        </w:rPr>
        <w:t xml:space="preserve"> </w:t>
      </w:r>
      <w:r w:rsidR="00967584" w:rsidRPr="00D71B2B">
        <w:rPr>
          <w:rFonts w:eastAsia="SimSun"/>
          <w:kern w:val="24"/>
          <w:lang w:eastAsia="ja-JP"/>
        </w:rPr>
        <w:t>showed that</w:t>
      </w:r>
      <w:r w:rsidR="001B0A26" w:rsidRPr="00D71B2B">
        <w:rPr>
          <w:rFonts w:eastAsia="SimSun"/>
          <w:kern w:val="24"/>
          <w:lang w:eastAsia="ja-JP"/>
        </w:rPr>
        <w:t xml:space="preserve"> </w:t>
      </w:r>
      <w:r w:rsidR="00967584" w:rsidRPr="00D71B2B">
        <w:rPr>
          <w:rFonts w:eastAsia="SimSun"/>
          <w:kern w:val="24"/>
          <w:lang w:eastAsia="ja-JP"/>
        </w:rPr>
        <w:t>t</w:t>
      </w:r>
      <w:r w:rsidR="00750C53" w:rsidRPr="00D71B2B">
        <w:rPr>
          <w:rFonts w:eastAsia="SimSun"/>
          <w:kern w:val="24"/>
          <w:lang w:eastAsia="ja-JP"/>
        </w:rPr>
        <w:t>he</w:t>
      </w:r>
      <w:r w:rsidR="001B0A26" w:rsidRPr="00D71B2B">
        <w:rPr>
          <w:rFonts w:eastAsia="SimSun"/>
          <w:kern w:val="24"/>
          <w:lang w:eastAsia="ja-JP"/>
        </w:rPr>
        <w:t xml:space="preserve"> </w:t>
      </w:r>
      <w:r w:rsidR="00750C53" w:rsidRPr="00D71B2B">
        <w:rPr>
          <w:rFonts w:eastAsia="SimSun"/>
          <w:kern w:val="24"/>
          <w:lang w:eastAsia="ja-JP"/>
        </w:rPr>
        <w:t xml:space="preserve">two </w:t>
      </w:r>
      <w:r w:rsidR="001B0A26" w:rsidRPr="00D71B2B">
        <w:rPr>
          <w:rFonts w:eastAsia="SimSun"/>
          <w:kern w:val="24"/>
          <w:lang w:eastAsia="ja-JP"/>
        </w:rPr>
        <w:t xml:space="preserve">groups did not differ </w:t>
      </w:r>
      <w:r w:rsidR="00806AEA" w:rsidRPr="00D71B2B">
        <w:rPr>
          <w:rFonts w:eastAsia="SimSun"/>
          <w:kern w:val="24"/>
          <w:lang w:eastAsia="ja-JP"/>
        </w:rPr>
        <w:t xml:space="preserve">reliably </w:t>
      </w:r>
      <w:r w:rsidR="001B0A26" w:rsidRPr="00D71B2B">
        <w:rPr>
          <w:rFonts w:eastAsia="SimSun"/>
          <w:kern w:val="24"/>
          <w:lang w:eastAsia="ja-JP"/>
        </w:rPr>
        <w:t xml:space="preserve">in the percentage of </w:t>
      </w:r>
      <w:r w:rsidR="008D6A70">
        <w:rPr>
          <w:rFonts w:eastAsia="SimSun"/>
          <w:kern w:val="24"/>
          <w:lang w:eastAsia="ja-JP"/>
        </w:rPr>
        <w:t>EMFs</w:t>
      </w:r>
      <w:r w:rsidR="001B0A26" w:rsidRPr="00D71B2B">
        <w:rPr>
          <w:rFonts w:eastAsia="SimSun"/>
          <w:kern w:val="24"/>
          <w:lang w:eastAsia="ja-JP"/>
        </w:rPr>
        <w:t xml:space="preserve"> they reported</w:t>
      </w:r>
      <w:r w:rsidR="0034162D" w:rsidRPr="00D71B2B">
        <w:rPr>
          <w:rFonts w:eastAsia="SimSun"/>
          <w:kern w:val="24"/>
          <w:lang w:eastAsia="ja-JP"/>
        </w:rPr>
        <w:t xml:space="preserve"> </w:t>
      </w:r>
      <w:r w:rsidR="0098667E" w:rsidRPr="00D71B2B">
        <w:rPr>
          <w:rFonts w:eastAsia="SimSun"/>
          <w:kern w:val="24"/>
          <w:lang w:eastAsia="ja-JP"/>
        </w:rPr>
        <w:t>being</w:t>
      </w:r>
      <w:r w:rsidR="00DB71D8" w:rsidRPr="00D71B2B">
        <w:rPr>
          <w:rFonts w:eastAsia="SimSun"/>
          <w:kern w:val="24"/>
          <w:lang w:eastAsia="ja-JP"/>
        </w:rPr>
        <w:t xml:space="preserve"> </w:t>
      </w:r>
      <w:r w:rsidR="0034162D" w:rsidRPr="00D71B2B">
        <w:rPr>
          <w:rFonts w:eastAsia="SimSun"/>
          <w:kern w:val="24"/>
          <w:lang w:eastAsia="ja-JP"/>
        </w:rPr>
        <w:t>able</w:t>
      </w:r>
      <w:r w:rsidR="001B0A26" w:rsidRPr="00D71B2B">
        <w:rPr>
          <w:rFonts w:eastAsia="SimSun"/>
          <w:kern w:val="24"/>
          <w:lang w:eastAsia="ja-JP"/>
        </w:rPr>
        <w:t xml:space="preserve"> to record </w:t>
      </w:r>
      <w:r w:rsidR="00262188">
        <w:rPr>
          <w:rFonts w:eastAsia="SimSun"/>
          <w:kern w:val="24"/>
          <w:lang w:eastAsia="ja-JP"/>
        </w:rPr>
        <w:t xml:space="preserve">and acknowledge in the diary </w:t>
      </w:r>
      <w:r w:rsidR="001B0A26" w:rsidRPr="00D71B2B">
        <w:rPr>
          <w:rFonts w:eastAsia="SimSun"/>
          <w:kern w:val="24"/>
          <w:lang w:eastAsia="ja-JP"/>
        </w:rPr>
        <w:t>(</w:t>
      </w:r>
      <w:r w:rsidR="00DC338A" w:rsidRPr="00D71B2B">
        <w:rPr>
          <w:rFonts w:eastAsia="SimSun"/>
          <w:kern w:val="24"/>
          <w:lang w:eastAsia="ja-JP"/>
        </w:rPr>
        <w:t>83</w:t>
      </w:r>
      <w:r w:rsidR="001B0A26" w:rsidRPr="00D71B2B">
        <w:rPr>
          <w:rFonts w:eastAsia="SimSun"/>
          <w:kern w:val="24"/>
          <w:lang w:eastAsia="ja-JP"/>
        </w:rPr>
        <w:t>% in the smartphone</w:t>
      </w:r>
      <w:r w:rsidR="00DC338A" w:rsidRPr="00D71B2B">
        <w:rPr>
          <w:rFonts w:eastAsia="SimSun"/>
          <w:kern w:val="24"/>
          <w:lang w:eastAsia="ja-JP"/>
        </w:rPr>
        <w:t>-, 82</w:t>
      </w:r>
      <w:r w:rsidR="001B0A26" w:rsidRPr="00D71B2B">
        <w:rPr>
          <w:rFonts w:eastAsia="SimSun"/>
          <w:kern w:val="24"/>
          <w:lang w:eastAsia="ja-JP"/>
        </w:rPr>
        <w:t>% in paper-diary condition</w:t>
      </w:r>
      <w:r w:rsidR="00EF5B23" w:rsidRPr="00D71B2B">
        <w:rPr>
          <w:rFonts w:eastAsia="SimSun"/>
          <w:kern w:val="24"/>
          <w:lang w:eastAsia="ja-JP"/>
        </w:rPr>
        <w:t>s</w:t>
      </w:r>
      <w:r w:rsidR="00AF4B66" w:rsidRPr="00D71B2B">
        <w:rPr>
          <w:rFonts w:eastAsia="SimSun"/>
          <w:kern w:val="24"/>
          <w:lang w:eastAsia="ja-JP"/>
        </w:rPr>
        <w:t xml:space="preserve">, </w:t>
      </w:r>
      <w:r w:rsidR="00AF4B66" w:rsidRPr="00D71B2B">
        <w:rPr>
          <w:rFonts w:eastAsia="SimSun"/>
          <w:i/>
          <w:kern w:val="24"/>
          <w:lang w:eastAsia="ja-JP"/>
        </w:rPr>
        <w:t>F</w:t>
      </w:r>
      <w:r w:rsidR="00AF4B66" w:rsidRPr="00D71B2B">
        <w:rPr>
          <w:rFonts w:eastAsia="SimSun"/>
          <w:kern w:val="24"/>
          <w:lang w:eastAsia="ja-JP"/>
        </w:rPr>
        <w:t xml:space="preserve"> &lt; 1</w:t>
      </w:r>
      <w:r w:rsidR="001B0A26" w:rsidRPr="00D71B2B">
        <w:rPr>
          <w:rFonts w:eastAsia="SimSun"/>
          <w:kern w:val="24"/>
          <w:lang w:eastAsia="ja-JP"/>
        </w:rPr>
        <w:t xml:space="preserve">). </w:t>
      </w:r>
      <w:r w:rsidR="00750C53" w:rsidRPr="00D71B2B">
        <w:rPr>
          <w:rFonts w:eastAsia="SimSun"/>
          <w:kern w:val="24"/>
          <w:lang w:eastAsia="ja-JP"/>
        </w:rPr>
        <w:t xml:space="preserve">However, 95% of the smartphone-diary participants said keeping the diary with them was </w:t>
      </w:r>
      <w:r w:rsidR="00EC0154" w:rsidRPr="00D71B2B">
        <w:rPr>
          <w:rFonts w:eastAsia="SimSun"/>
          <w:kern w:val="24"/>
          <w:lang w:eastAsia="ja-JP"/>
        </w:rPr>
        <w:t>“</w:t>
      </w:r>
      <w:r w:rsidR="00750C53" w:rsidRPr="00D71B2B">
        <w:rPr>
          <w:rFonts w:eastAsia="SimSun"/>
          <w:kern w:val="24"/>
          <w:lang w:eastAsia="ja-JP"/>
        </w:rPr>
        <w:t>very easy</w:t>
      </w:r>
      <w:r w:rsidR="00EC0154" w:rsidRPr="00D71B2B">
        <w:rPr>
          <w:rFonts w:eastAsia="SimSun"/>
          <w:kern w:val="24"/>
          <w:lang w:eastAsia="ja-JP"/>
        </w:rPr>
        <w:t>”</w:t>
      </w:r>
      <w:r w:rsidR="00750C53" w:rsidRPr="00D71B2B">
        <w:rPr>
          <w:rFonts w:eastAsia="SimSun"/>
          <w:kern w:val="24"/>
          <w:lang w:eastAsia="ja-JP"/>
        </w:rPr>
        <w:t>, compar</w:t>
      </w:r>
      <w:r w:rsidR="00292661" w:rsidRPr="00D71B2B">
        <w:rPr>
          <w:rFonts w:eastAsia="SimSun"/>
          <w:kern w:val="24"/>
          <w:lang w:eastAsia="ja-JP"/>
        </w:rPr>
        <w:t>ed</w:t>
      </w:r>
      <w:r w:rsidR="00750C53" w:rsidRPr="00D71B2B">
        <w:rPr>
          <w:rFonts w:eastAsia="SimSun"/>
          <w:kern w:val="24"/>
          <w:lang w:eastAsia="ja-JP"/>
        </w:rPr>
        <w:t xml:space="preserve"> to just 33% in the paper-diary condition, χ</w:t>
      </w:r>
      <w:r w:rsidR="00750C53" w:rsidRPr="00D71B2B">
        <w:rPr>
          <w:rFonts w:eastAsia="SimSun"/>
          <w:kern w:val="24"/>
          <w:vertAlign w:val="superscript"/>
          <w:lang w:eastAsia="ja-JP"/>
        </w:rPr>
        <w:t xml:space="preserve">2 </w:t>
      </w:r>
      <w:r w:rsidR="00750C53" w:rsidRPr="00D71B2B">
        <w:rPr>
          <w:rFonts w:eastAsia="SimSun"/>
          <w:kern w:val="24"/>
          <w:lang w:eastAsia="ja-JP"/>
        </w:rPr>
        <w:t>(4, </w:t>
      </w:r>
      <w:r w:rsidR="00750C53" w:rsidRPr="00D71B2B">
        <w:rPr>
          <w:rFonts w:eastAsia="SimSun"/>
          <w:i/>
          <w:iCs/>
          <w:kern w:val="24"/>
          <w:lang w:eastAsia="ja-JP"/>
        </w:rPr>
        <w:t>N</w:t>
      </w:r>
      <w:r w:rsidR="00750C53" w:rsidRPr="00D71B2B">
        <w:rPr>
          <w:rFonts w:eastAsia="SimSun"/>
          <w:kern w:val="24"/>
          <w:lang w:eastAsia="ja-JP"/>
        </w:rPr>
        <w:t> = 37) = 15.99, </w:t>
      </w:r>
      <w:r w:rsidR="00750C53" w:rsidRPr="00D71B2B">
        <w:rPr>
          <w:rFonts w:eastAsia="SimSun"/>
          <w:i/>
          <w:iCs/>
          <w:kern w:val="24"/>
          <w:lang w:eastAsia="ja-JP"/>
        </w:rPr>
        <w:t>p</w:t>
      </w:r>
      <w:r w:rsidR="00750C53" w:rsidRPr="00D71B2B">
        <w:rPr>
          <w:rFonts w:eastAsia="SimSun"/>
          <w:kern w:val="24"/>
          <w:lang w:eastAsia="ja-JP"/>
        </w:rPr>
        <w:t> = .003.</w:t>
      </w:r>
      <w:r w:rsidR="00A61F92" w:rsidRPr="00D71B2B">
        <w:rPr>
          <w:rFonts w:eastAsia="SimSun"/>
          <w:kern w:val="24"/>
          <w:lang w:eastAsia="ja-JP"/>
        </w:rPr>
        <w:t xml:space="preserve"> Similarly, </w:t>
      </w:r>
      <w:r w:rsidR="00DC338A" w:rsidRPr="00D71B2B">
        <w:rPr>
          <w:rFonts w:eastAsia="SimSun"/>
          <w:kern w:val="24"/>
          <w:lang w:eastAsia="ja-JP"/>
        </w:rPr>
        <w:t>79</w:t>
      </w:r>
      <w:r w:rsidR="001B0A26" w:rsidRPr="00D71B2B">
        <w:rPr>
          <w:rFonts w:eastAsia="SimSun"/>
          <w:kern w:val="24"/>
          <w:lang w:eastAsia="ja-JP"/>
        </w:rPr>
        <w:t xml:space="preserve">% of </w:t>
      </w:r>
      <w:r w:rsidR="001F56A6" w:rsidRPr="00D71B2B">
        <w:rPr>
          <w:rFonts w:eastAsia="SimSun"/>
          <w:kern w:val="24"/>
          <w:lang w:eastAsia="ja-JP"/>
        </w:rPr>
        <w:t xml:space="preserve">smartphone-diary </w:t>
      </w:r>
      <w:r w:rsidR="001B0A26" w:rsidRPr="00D71B2B">
        <w:rPr>
          <w:rFonts w:eastAsia="SimSun"/>
          <w:kern w:val="24"/>
          <w:lang w:eastAsia="ja-JP"/>
        </w:rPr>
        <w:t>participants</w:t>
      </w:r>
      <w:r w:rsidR="00A61F92" w:rsidRPr="00D71B2B">
        <w:rPr>
          <w:rFonts w:eastAsia="SimSun"/>
          <w:kern w:val="24"/>
          <w:lang w:eastAsia="ja-JP"/>
        </w:rPr>
        <w:t xml:space="preserve"> </w:t>
      </w:r>
      <w:r w:rsidR="001B0A26" w:rsidRPr="00D71B2B">
        <w:rPr>
          <w:rFonts w:eastAsia="SimSun"/>
          <w:kern w:val="24"/>
          <w:lang w:eastAsia="ja-JP"/>
        </w:rPr>
        <w:t xml:space="preserve">said </w:t>
      </w:r>
      <w:r w:rsidR="00A61F92" w:rsidRPr="00D71B2B">
        <w:rPr>
          <w:rFonts w:eastAsia="SimSun"/>
          <w:kern w:val="24"/>
          <w:lang w:eastAsia="ja-JP"/>
        </w:rPr>
        <w:t xml:space="preserve">recording </w:t>
      </w:r>
      <w:r w:rsidR="00CE56CF">
        <w:rPr>
          <w:rFonts w:eastAsia="SimSun"/>
          <w:kern w:val="24"/>
          <w:lang w:eastAsia="ja-JP"/>
        </w:rPr>
        <w:t>EMFs</w:t>
      </w:r>
      <w:r w:rsidR="00CE56CF" w:rsidRPr="00D71B2B">
        <w:rPr>
          <w:rFonts w:eastAsia="SimSun"/>
          <w:kern w:val="24"/>
          <w:lang w:eastAsia="ja-JP"/>
        </w:rPr>
        <w:t xml:space="preserve"> </w:t>
      </w:r>
      <w:r w:rsidR="00A61F92" w:rsidRPr="00D71B2B">
        <w:rPr>
          <w:rFonts w:eastAsia="SimSun"/>
          <w:kern w:val="24"/>
          <w:lang w:eastAsia="ja-JP"/>
        </w:rPr>
        <w:t>in the diary was</w:t>
      </w:r>
      <w:r w:rsidR="00DC338A" w:rsidRPr="00D71B2B">
        <w:rPr>
          <w:rFonts w:eastAsia="SimSun"/>
          <w:kern w:val="24"/>
          <w:lang w:eastAsia="ja-JP"/>
        </w:rPr>
        <w:t xml:space="preserve"> </w:t>
      </w:r>
      <w:r w:rsidR="00EC0154" w:rsidRPr="00D71B2B">
        <w:rPr>
          <w:rFonts w:eastAsia="SimSun"/>
          <w:kern w:val="24"/>
          <w:lang w:eastAsia="ja-JP"/>
        </w:rPr>
        <w:t>“</w:t>
      </w:r>
      <w:r w:rsidR="00DC338A" w:rsidRPr="00D71B2B">
        <w:rPr>
          <w:rFonts w:eastAsia="SimSun"/>
          <w:kern w:val="24"/>
          <w:lang w:eastAsia="ja-JP"/>
        </w:rPr>
        <w:t>very easy</w:t>
      </w:r>
      <w:r w:rsidR="00EC0154" w:rsidRPr="00D71B2B">
        <w:rPr>
          <w:rFonts w:eastAsia="SimSun"/>
          <w:kern w:val="24"/>
          <w:lang w:eastAsia="ja-JP"/>
        </w:rPr>
        <w:t>”</w:t>
      </w:r>
      <w:r w:rsidR="00DC338A" w:rsidRPr="00D71B2B">
        <w:rPr>
          <w:rFonts w:eastAsia="SimSun"/>
          <w:kern w:val="24"/>
          <w:lang w:eastAsia="ja-JP"/>
        </w:rPr>
        <w:t xml:space="preserve">, compared </w:t>
      </w:r>
      <w:r w:rsidR="005878E9" w:rsidRPr="00D71B2B">
        <w:rPr>
          <w:rFonts w:eastAsia="SimSun"/>
          <w:kern w:val="24"/>
          <w:lang w:eastAsia="ja-JP"/>
        </w:rPr>
        <w:t>to</w:t>
      </w:r>
      <w:r w:rsidR="00DC338A" w:rsidRPr="00D71B2B">
        <w:rPr>
          <w:rFonts w:eastAsia="SimSun"/>
          <w:kern w:val="24"/>
          <w:lang w:eastAsia="ja-JP"/>
        </w:rPr>
        <w:t xml:space="preserve"> 6</w:t>
      </w:r>
      <w:r w:rsidR="001B0A26" w:rsidRPr="00D71B2B">
        <w:rPr>
          <w:rFonts w:eastAsia="SimSun"/>
          <w:kern w:val="24"/>
          <w:lang w:eastAsia="ja-JP"/>
        </w:rPr>
        <w:t>2% in the paper-diary condition, but this difference was not significant, χ</w:t>
      </w:r>
      <w:r w:rsidR="001B0A26" w:rsidRPr="00D71B2B">
        <w:rPr>
          <w:rFonts w:eastAsia="SimSun"/>
          <w:kern w:val="24"/>
          <w:vertAlign w:val="superscript"/>
          <w:lang w:eastAsia="ja-JP"/>
        </w:rPr>
        <w:t xml:space="preserve">2 </w:t>
      </w:r>
      <w:r w:rsidR="001B0A26" w:rsidRPr="00D71B2B">
        <w:rPr>
          <w:rFonts w:eastAsia="SimSun"/>
          <w:kern w:val="24"/>
          <w:lang w:eastAsia="ja-JP"/>
        </w:rPr>
        <w:t>(3, </w:t>
      </w:r>
      <w:r w:rsidR="001B0A26" w:rsidRPr="00D71B2B">
        <w:rPr>
          <w:rFonts w:eastAsia="SimSun"/>
          <w:i/>
          <w:iCs/>
          <w:kern w:val="24"/>
          <w:lang w:eastAsia="ja-JP"/>
        </w:rPr>
        <w:t>N</w:t>
      </w:r>
      <w:r w:rsidR="001B0A26" w:rsidRPr="00D71B2B">
        <w:rPr>
          <w:rFonts w:eastAsia="SimSun"/>
          <w:kern w:val="24"/>
          <w:lang w:eastAsia="ja-JP"/>
        </w:rPr>
        <w:t xml:space="preserve"> = </w:t>
      </w:r>
      <w:r w:rsidR="00DC338A" w:rsidRPr="00D71B2B">
        <w:rPr>
          <w:rFonts w:eastAsia="SimSun"/>
          <w:kern w:val="24"/>
          <w:lang w:eastAsia="ja-JP"/>
        </w:rPr>
        <w:t>37</w:t>
      </w:r>
      <w:r w:rsidR="001B0A26" w:rsidRPr="00D71B2B">
        <w:rPr>
          <w:rFonts w:eastAsia="SimSun"/>
          <w:kern w:val="24"/>
          <w:lang w:eastAsia="ja-JP"/>
        </w:rPr>
        <w:t xml:space="preserve">) = </w:t>
      </w:r>
      <w:r w:rsidR="00DC338A" w:rsidRPr="00D71B2B">
        <w:rPr>
          <w:rFonts w:eastAsia="SimSun"/>
          <w:kern w:val="24"/>
          <w:lang w:eastAsia="ja-JP"/>
        </w:rPr>
        <w:t>1.46</w:t>
      </w:r>
      <w:r w:rsidR="001B0A26" w:rsidRPr="00D71B2B">
        <w:rPr>
          <w:rFonts w:eastAsia="SimSun"/>
          <w:kern w:val="24"/>
          <w:lang w:eastAsia="ja-JP"/>
        </w:rPr>
        <w:t>, </w:t>
      </w:r>
      <w:r w:rsidR="001B0A26" w:rsidRPr="00D71B2B">
        <w:rPr>
          <w:rFonts w:eastAsia="SimSun"/>
          <w:i/>
          <w:iCs/>
          <w:kern w:val="24"/>
          <w:lang w:eastAsia="ja-JP"/>
        </w:rPr>
        <w:t>p</w:t>
      </w:r>
      <w:r w:rsidR="00DC338A" w:rsidRPr="00D71B2B">
        <w:rPr>
          <w:rFonts w:eastAsia="SimSun"/>
          <w:kern w:val="24"/>
          <w:lang w:eastAsia="ja-JP"/>
        </w:rPr>
        <w:t> = .69</w:t>
      </w:r>
      <w:r w:rsidR="001B0A26" w:rsidRPr="00D71B2B">
        <w:rPr>
          <w:rFonts w:eastAsia="SimSun"/>
          <w:kern w:val="24"/>
          <w:lang w:eastAsia="ja-JP"/>
        </w:rPr>
        <w:t xml:space="preserve">. </w:t>
      </w:r>
      <w:r w:rsidR="00A34CF6" w:rsidRPr="00D71B2B">
        <w:rPr>
          <w:rFonts w:eastAsia="SimSun"/>
        </w:rPr>
        <w:t>W</w:t>
      </w:r>
      <w:r w:rsidR="00EF4948" w:rsidRPr="00D71B2B">
        <w:rPr>
          <w:rFonts w:eastAsia="SimSun"/>
        </w:rPr>
        <w:t xml:space="preserve">hile </w:t>
      </w:r>
      <w:r w:rsidR="00AF4B66" w:rsidRPr="00D71B2B">
        <w:rPr>
          <w:rFonts w:eastAsia="SimSun"/>
        </w:rPr>
        <w:t>no smartphone-diary participant forgot to carry their device, 33% of the paper</w:t>
      </w:r>
      <w:r w:rsidR="00322BF2" w:rsidRPr="00D71B2B">
        <w:rPr>
          <w:rFonts w:eastAsia="SimSun"/>
        </w:rPr>
        <w:t>-</w:t>
      </w:r>
      <w:r w:rsidR="00AF4B66" w:rsidRPr="00D71B2B">
        <w:rPr>
          <w:rFonts w:eastAsia="SimSun"/>
        </w:rPr>
        <w:t xml:space="preserve">diary participants </w:t>
      </w:r>
      <w:r w:rsidR="00715C4C" w:rsidRPr="00D71B2B">
        <w:rPr>
          <w:rFonts w:eastAsia="SimSun"/>
        </w:rPr>
        <w:t>forgot</w:t>
      </w:r>
      <w:r w:rsidR="00AF4B66" w:rsidRPr="00D71B2B">
        <w:rPr>
          <w:rFonts w:eastAsia="SimSun"/>
        </w:rPr>
        <w:t xml:space="preserve"> to carry their diary on at least one day of the seven</w:t>
      </w:r>
      <w:r w:rsidR="0053751E" w:rsidRPr="00D71B2B">
        <w:rPr>
          <w:rFonts w:eastAsia="SimSun"/>
        </w:rPr>
        <w:t>, and</w:t>
      </w:r>
      <w:r w:rsidR="00AF4B66" w:rsidRPr="00D71B2B">
        <w:rPr>
          <w:rFonts w:eastAsia="SimSun"/>
        </w:rPr>
        <w:t xml:space="preserve"> </w:t>
      </w:r>
      <w:r w:rsidR="0053751E" w:rsidRPr="00D71B2B">
        <w:rPr>
          <w:rFonts w:eastAsia="SimSun"/>
          <w:kern w:val="24"/>
          <w:lang w:eastAsia="ja-JP"/>
        </w:rPr>
        <w:t>t</w:t>
      </w:r>
      <w:r w:rsidR="00AF4B66" w:rsidRPr="00D71B2B">
        <w:rPr>
          <w:rFonts w:eastAsia="SimSun"/>
          <w:kern w:val="24"/>
          <w:lang w:eastAsia="ja-JP"/>
        </w:rPr>
        <w:t xml:space="preserve">he </w:t>
      </w:r>
      <w:r w:rsidR="00860229" w:rsidRPr="00D71B2B">
        <w:rPr>
          <w:rFonts w:eastAsia="SimSun"/>
          <w:kern w:val="24"/>
          <w:lang w:eastAsia="ja-JP"/>
        </w:rPr>
        <w:t xml:space="preserve">mean </w:t>
      </w:r>
      <w:r w:rsidR="00AF4B66" w:rsidRPr="00D71B2B">
        <w:rPr>
          <w:rFonts w:eastAsia="SimSun"/>
          <w:kern w:val="24"/>
          <w:lang w:eastAsia="ja-JP"/>
        </w:rPr>
        <w:t xml:space="preserve">number of forgotten days </w:t>
      </w:r>
      <w:r w:rsidR="0053751E" w:rsidRPr="00D71B2B">
        <w:rPr>
          <w:rFonts w:eastAsia="SimSun"/>
          <w:kern w:val="24"/>
          <w:lang w:eastAsia="ja-JP"/>
        </w:rPr>
        <w:t>was</w:t>
      </w:r>
      <w:r w:rsidR="00AF4B66" w:rsidRPr="00D71B2B">
        <w:rPr>
          <w:rFonts w:eastAsia="SimSun"/>
          <w:kern w:val="24"/>
          <w:lang w:eastAsia="ja-JP"/>
        </w:rPr>
        <w:t xml:space="preserve"> significantly different from zero, </w:t>
      </w:r>
      <w:r w:rsidR="00AF4B66" w:rsidRPr="00D71B2B">
        <w:rPr>
          <w:rFonts w:eastAsia="SimSun"/>
          <w:i/>
          <w:kern w:val="24"/>
          <w:lang w:eastAsia="ja-JP"/>
        </w:rPr>
        <w:t>t</w:t>
      </w:r>
      <w:r w:rsidR="00AF4B66" w:rsidRPr="00D71B2B">
        <w:rPr>
          <w:rFonts w:eastAsia="SimSun"/>
          <w:kern w:val="24"/>
          <w:lang w:eastAsia="ja-JP"/>
        </w:rPr>
        <w:t>(17)</w:t>
      </w:r>
      <w:r w:rsidR="003D735F" w:rsidRPr="00D71B2B">
        <w:rPr>
          <w:rFonts w:eastAsia="SimSun"/>
          <w:kern w:val="24"/>
          <w:lang w:eastAsia="ja-JP"/>
        </w:rPr>
        <w:t> </w:t>
      </w:r>
      <w:r w:rsidR="00AF4B66" w:rsidRPr="00D71B2B">
        <w:rPr>
          <w:rFonts w:eastAsia="SimSun"/>
          <w:kern w:val="24"/>
          <w:lang w:eastAsia="ja-JP"/>
        </w:rPr>
        <w:t>=</w:t>
      </w:r>
      <w:r w:rsidR="003D735F" w:rsidRPr="00D71B2B">
        <w:rPr>
          <w:rFonts w:eastAsia="SimSun"/>
          <w:kern w:val="24"/>
          <w:lang w:eastAsia="ja-JP"/>
        </w:rPr>
        <w:t> </w:t>
      </w:r>
      <w:r w:rsidR="00AF4B66" w:rsidRPr="00D71B2B">
        <w:rPr>
          <w:rFonts w:eastAsia="SimSun"/>
          <w:kern w:val="24"/>
          <w:lang w:eastAsia="ja-JP"/>
        </w:rPr>
        <w:t xml:space="preserve">2.72, </w:t>
      </w:r>
      <w:r w:rsidR="00AF4B66" w:rsidRPr="00D71B2B">
        <w:rPr>
          <w:rFonts w:eastAsia="SimSun"/>
          <w:i/>
          <w:kern w:val="24"/>
          <w:lang w:eastAsia="ja-JP"/>
        </w:rPr>
        <w:t xml:space="preserve">p </w:t>
      </w:r>
      <w:r w:rsidR="00AF4B66" w:rsidRPr="00D71B2B">
        <w:rPr>
          <w:rFonts w:eastAsia="SimSun"/>
          <w:kern w:val="24"/>
          <w:lang w:eastAsia="ja-JP"/>
        </w:rPr>
        <w:t>= .008.</w:t>
      </w:r>
      <w:r w:rsidR="00EF4948" w:rsidRPr="00D71B2B">
        <w:rPr>
          <w:rFonts w:eastAsia="SimSun"/>
          <w:kern w:val="24"/>
          <w:lang w:eastAsia="ja-JP"/>
        </w:rPr>
        <w:t xml:space="preserve"> Finally, although the mean proportion of </w:t>
      </w:r>
      <w:r w:rsidR="00CE56CF">
        <w:rPr>
          <w:rFonts w:eastAsia="SimSun"/>
          <w:kern w:val="24"/>
          <w:lang w:eastAsia="ja-JP"/>
        </w:rPr>
        <w:t>EMFs</w:t>
      </w:r>
      <w:r w:rsidR="00EF4948" w:rsidRPr="00D71B2B">
        <w:rPr>
          <w:rFonts w:eastAsia="SimSun"/>
          <w:kern w:val="24"/>
          <w:lang w:eastAsia="ja-JP"/>
        </w:rPr>
        <w:t xml:space="preserve"> </w:t>
      </w:r>
      <w:r w:rsidR="00657713" w:rsidRPr="00D71B2B">
        <w:rPr>
          <w:rFonts w:eastAsia="SimSun"/>
          <w:kern w:val="24"/>
          <w:lang w:eastAsia="ja-JP"/>
        </w:rPr>
        <w:t xml:space="preserve">recorded within 10 min </w:t>
      </w:r>
      <w:r w:rsidR="00EF4948" w:rsidRPr="00D71B2B">
        <w:rPr>
          <w:rFonts w:eastAsia="SimSun"/>
          <w:kern w:val="24"/>
          <w:lang w:eastAsia="ja-JP"/>
        </w:rPr>
        <w:t xml:space="preserve">of their occurrence </w:t>
      </w:r>
      <w:r w:rsidR="00657713" w:rsidRPr="00D71B2B">
        <w:rPr>
          <w:rFonts w:eastAsia="SimSun"/>
          <w:kern w:val="24"/>
          <w:lang w:eastAsia="ja-JP"/>
        </w:rPr>
        <w:t xml:space="preserve">was </w:t>
      </w:r>
      <w:r w:rsidR="00EF4948" w:rsidRPr="00D71B2B">
        <w:rPr>
          <w:rFonts w:eastAsia="SimSun"/>
          <w:kern w:val="24"/>
          <w:lang w:eastAsia="ja-JP"/>
        </w:rPr>
        <w:t xml:space="preserve">nominally higher in </w:t>
      </w:r>
      <w:r w:rsidR="00EF4948" w:rsidRPr="00D71B2B">
        <w:rPr>
          <w:rFonts w:eastAsia="SimSun"/>
          <w:kern w:val="24"/>
          <w:lang w:eastAsia="ja-JP"/>
        </w:rPr>
        <w:lastRenderedPageBreak/>
        <w:t xml:space="preserve">the </w:t>
      </w:r>
      <w:r w:rsidR="009924C2" w:rsidRPr="00D71B2B">
        <w:rPr>
          <w:rFonts w:eastAsia="SimSun"/>
          <w:kern w:val="24"/>
          <w:lang w:eastAsia="ja-JP"/>
        </w:rPr>
        <w:t>smartphone</w:t>
      </w:r>
      <w:r w:rsidR="00EF4948" w:rsidRPr="00D71B2B">
        <w:rPr>
          <w:rFonts w:eastAsia="SimSun"/>
          <w:kern w:val="24"/>
          <w:lang w:eastAsia="ja-JP"/>
        </w:rPr>
        <w:t>-</w:t>
      </w:r>
      <w:r w:rsidR="009924C2" w:rsidRPr="00D71B2B">
        <w:rPr>
          <w:rFonts w:eastAsia="SimSun"/>
          <w:kern w:val="24"/>
          <w:lang w:eastAsia="ja-JP"/>
        </w:rPr>
        <w:t xml:space="preserve"> (</w:t>
      </w:r>
      <w:r w:rsidR="009924C2" w:rsidRPr="00D71B2B">
        <w:rPr>
          <w:rFonts w:eastAsia="SimSun"/>
          <w:i/>
          <w:kern w:val="24"/>
          <w:lang w:eastAsia="ja-JP"/>
        </w:rPr>
        <w:t>M</w:t>
      </w:r>
      <w:r w:rsidR="009924C2" w:rsidRPr="00D71B2B">
        <w:rPr>
          <w:rFonts w:eastAsia="SimSun"/>
          <w:kern w:val="24"/>
          <w:lang w:eastAsia="ja-JP"/>
        </w:rPr>
        <w:t xml:space="preserve"> = 0.58, </w:t>
      </w:r>
      <w:r w:rsidR="009924C2" w:rsidRPr="00D71B2B">
        <w:rPr>
          <w:rFonts w:eastAsia="SimSun"/>
          <w:i/>
          <w:kern w:val="24"/>
          <w:lang w:eastAsia="ja-JP"/>
        </w:rPr>
        <w:t>SD</w:t>
      </w:r>
      <w:r w:rsidR="009924C2" w:rsidRPr="00D71B2B">
        <w:rPr>
          <w:rFonts w:eastAsia="SimSun"/>
          <w:kern w:val="24"/>
          <w:lang w:eastAsia="ja-JP"/>
        </w:rPr>
        <w:t xml:space="preserve"> = 0.33)</w:t>
      </w:r>
      <w:r w:rsidR="00EF4948" w:rsidRPr="00D71B2B">
        <w:rPr>
          <w:rFonts w:eastAsia="SimSun"/>
          <w:kern w:val="24"/>
          <w:lang w:eastAsia="ja-JP"/>
        </w:rPr>
        <w:t xml:space="preserve"> than</w:t>
      </w:r>
      <w:r w:rsidR="009924C2" w:rsidRPr="00D71B2B">
        <w:rPr>
          <w:rFonts w:eastAsia="SimSun"/>
          <w:kern w:val="24"/>
          <w:lang w:eastAsia="ja-JP"/>
        </w:rPr>
        <w:t xml:space="preserve"> paper</w:t>
      </w:r>
      <w:r w:rsidR="00EF4948" w:rsidRPr="00D71B2B">
        <w:rPr>
          <w:rFonts w:eastAsia="SimSun"/>
          <w:kern w:val="24"/>
          <w:lang w:eastAsia="ja-JP"/>
        </w:rPr>
        <w:t>-diary</w:t>
      </w:r>
      <w:r w:rsidR="009924C2" w:rsidRPr="00D71B2B">
        <w:rPr>
          <w:rFonts w:eastAsia="SimSun"/>
          <w:kern w:val="24"/>
          <w:lang w:eastAsia="ja-JP"/>
        </w:rPr>
        <w:t xml:space="preserve"> </w:t>
      </w:r>
      <w:r w:rsidR="00EF4948" w:rsidRPr="00D71B2B">
        <w:rPr>
          <w:rFonts w:eastAsia="SimSun"/>
          <w:kern w:val="24"/>
          <w:lang w:eastAsia="ja-JP"/>
        </w:rPr>
        <w:t xml:space="preserve">condition </w:t>
      </w:r>
      <w:r w:rsidR="009924C2" w:rsidRPr="00D71B2B">
        <w:rPr>
          <w:rFonts w:eastAsia="SimSun"/>
          <w:kern w:val="24"/>
          <w:lang w:eastAsia="ja-JP"/>
        </w:rPr>
        <w:t>(</w:t>
      </w:r>
      <w:r w:rsidR="009924C2" w:rsidRPr="00D71B2B">
        <w:rPr>
          <w:rFonts w:eastAsia="SimSun"/>
          <w:i/>
          <w:kern w:val="24"/>
          <w:lang w:eastAsia="ja-JP"/>
        </w:rPr>
        <w:t>M</w:t>
      </w:r>
      <w:r w:rsidR="009924C2" w:rsidRPr="00D71B2B">
        <w:rPr>
          <w:rFonts w:eastAsia="SimSun"/>
          <w:kern w:val="24"/>
          <w:lang w:eastAsia="ja-JP"/>
        </w:rPr>
        <w:t xml:space="preserve"> = 0.45, </w:t>
      </w:r>
      <w:r w:rsidR="009924C2" w:rsidRPr="00D71B2B">
        <w:rPr>
          <w:rFonts w:eastAsia="SimSun"/>
          <w:i/>
          <w:kern w:val="24"/>
          <w:lang w:eastAsia="ja-JP"/>
        </w:rPr>
        <w:t>SD</w:t>
      </w:r>
      <w:r w:rsidR="009924C2" w:rsidRPr="00D71B2B">
        <w:rPr>
          <w:rFonts w:eastAsia="SimSun"/>
          <w:kern w:val="24"/>
          <w:lang w:eastAsia="ja-JP"/>
        </w:rPr>
        <w:t xml:space="preserve"> = 0</w:t>
      </w:r>
      <w:r w:rsidR="00744388" w:rsidRPr="00D71B2B">
        <w:rPr>
          <w:rFonts w:eastAsia="SimSun"/>
          <w:kern w:val="24"/>
          <w:lang w:eastAsia="ja-JP"/>
        </w:rPr>
        <w:t>.</w:t>
      </w:r>
      <w:r w:rsidR="009924C2" w:rsidRPr="00D71B2B">
        <w:rPr>
          <w:rFonts w:eastAsia="SimSun"/>
          <w:kern w:val="24"/>
          <w:lang w:eastAsia="ja-JP"/>
        </w:rPr>
        <w:t>32)</w:t>
      </w:r>
      <w:r w:rsidR="00EF4948" w:rsidRPr="00D71B2B">
        <w:rPr>
          <w:rFonts w:eastAsia="SimSun"/>
          <w:kern w:val="24"/>
          <w:lang w:eastAsia="ja-JP"/>
        </w:rPr>
        <w:t>, this difference was not statistically significant</w:t>
      </w:r>
      <w:r w:rsidR="009924C2" w:rsidRPr="00D71B2B">
        <w:rPr>
          <w:rFonts w:eastAsia="SimSun"/>
          <w:kern w:val="24"/>
          <w:lang w:eastAsia="ja-JP"/>
        </w:rPr>
        <w:t xml:space="preserve"> </w:t>
      </w:r>
      <w:r w:rsidR="00657713" w:rsidRPr="00D71B2B">
        <w:rPr>
          <w:rFonts w:eastAsia="SimSun"/>
          <w:i/>
          <w:kern w:val="24"/>
          <w:lang w:eastAsia="ja-JP"/>
        </w:rPr>
        <w:t>F</w:t>
      </w:r>
      <w:r w:rsidR="00657713" w:rsidRPr="00D71B2B">
        <w:rPr>
          <w:rFonts w:eastAsia="SimSun"/>
          <w:kern w:val="24"/>
          <w:lang w:eastAsia="ja-JP"/>
        </w:rPr>
        <w:t>(1,35)</w:t>
      </w:r>
      <w:r w:rsidR="003E746C" w:rsidRPr="00D71B2B">
        <w:rPr>
          <w:rFonts w:eastAsia="SimSun"/>
          <w:kern w:val="24"/>
          <w:lang w:eastAsia="ja-JP"/>
        </w:rPr>
        <w:t> </w:t>
      </w:r>
      <w:r w:rsidR="00657713" w:rsidRPr="00D71B2B">
        <w:rPr>
          <w:rFonts w:eastAsia="SimSun"/>
          <w:kern w:val="24"/>
          <w:lang w:eastAsia="ja-JP"/>
        </w:rPr>
        <w:t>=</w:t>
      </w:r>
      <w:r w:rsidR="003E746C" w:rsidRPr="00D71B2B">
        <w:rPr>
          <w:rFonts w:eastAsia="SimSun"/>
          <w:kern w:val="24"/>
          <w:lang w:eastAsia="ja-JP"/>
        </w:rPr>
        <w:t> </w:t>
      </w:r>
      <w:r w:rsidR="00657713" w:rsidRPr="00D71B2B">
        <w:rPr>
          <w:rFonts w:eastAsia="SimSun"/>
          <w:kern w:val="24"/>
          <w:lang w:eastAsia="ja-JP"/>
        </w:rPr>
        <w:t>1.4</w:t>
      </w:r>
      <w:r w:rsidR="00944322" w:rsidRPr="00D71B2B">
        <w:rPr>
          <w:rFonts w:eastAsia="SimSun"/>
          <w:kern w:val="24"/>
          <w:lang w:eastAsia="ja-JP"/>
        </w:rPr>
        <w:t>2</w:t>
      </w:r>
      <w:r w:rsidR="00657713" w:rsidRPr="00D71B2B">
        <w:rPr>
          <w:rFonts w:eastAsia="SimSun"/>
          <w:kern w:val="24"/>
          <w:lang w:eastAsia="ja-JP"/>
        </w:rPr>
        <w:t xml:space="preserve">, </w:t>
      </w:r>
      <w:r w:rsidR="00657713" w:rsidRPr="00D71B2B">
        <w:rPr>
          <w:rFonts w:eastAsia="SimSun"/>
          <w:i/>
          <w:kern w:val="24"/>
          <w:lang w:eastAsia="ja-JP"/>
        </w:rPr>
        <w:t>p</w:t>
      </w:r>
      <w:r w:rsidR="00657713" w:rsidRPr="00D71B2B">
        <w:rPr>
          <w:rFonts w:eastAsia="SimSun"/>
          <w:kern w:val="24"/>
          <w:lang w:eastAsia="ja-JP"/>
        </w:rPr>
        <w:t xml:space="preserve"> = .24, </w:t>
      </w:r>
      <w:r w:rsidR="00657713" w:rsidRPr="00D71B2B">
        <w:rPr>
          <w:i/>
        </w:rPr>
        <w:sym w:font="Symbol" w:char="F068"/>
      </w:r>
      <w:r w:rsidR="00657713" w:rsidRPr="00D71B2B">
        <w:rPr>
          <w:i/>
          <w:vertAlign w:val="subscript"/>
        </w:rPr>
        <w:t>p</w:t>
      </w:r>
      <w:r w:rsidR="00657713" w:rsidRPr="00D71B2B">
        <w:rPr>
          <w:vertAlign w:val="superscript"/>
        </w:rPr>
        <w:t xml:space="preserve">2 </w:t>
      </w:r>
      <w:r w:rsidR="00657713" w:rsidRPr="00D71B2B">
        <w:t>=.0</w:t>
      </w:r>
      <w:r w:rsidR="00944322" w:rsidRPr="00D71B2B">
        <w:t>4</w:t>
      </w:r>
      <w:r w:rsidR="00657713" w:rsidRPr="00D71B2B">
        <w:t>.</w:t>
      </w:r>
    </w:p>
    <w:p w14:paraId="086F8DF3" w14:textId="4F26644E" w:rsidR="001B0A26" w:rsidRPr="00D71B2B" w:rsidRDefault="00C952A3" w:rsidP="000712C3">
      <w:pPr>
        <w:pStyle w:val="Heading3"/>
        <w:spacing w:before="0" w:line="480" w:lineRule="auto"/>
        <w:rPr>
          <w:rFonts w:ascii="Times New Roman" w:hAnsi="Times New Roman"/>
          <w:lang w:eastAsia="ja-JP"/>
        </w:rPr>
      </w:pPr>
      <w:r w:rsidRPr="00D71B2B">
        <w:rPr>
          <w:rFonts w:ascii="Times New Roman" w:hAnsi="Times New Roman"/>
          <w:lang w:eastAsia="ja-JP"/>
        </w:rPr>
        <w:t xml:space="preserve">The </w:t>
      </w:r>
      <w:r w:rsidR="00B22BF4" w:rsidRPr="00D71B2B">
        <w:rPr>
          <w:rFonts w:ascii="Times New Roman" w:hAnsi="Times New Roman"/>
          <w:lang w:eastAsia="ja-JP"/>
        </w:rPr>
        <w:t>N</w:t>
      </w:r>
      <w:r w:rsidRPr="00D71B2B">
        <w:rPr>
          <w:rFonts w:ascii="Times New Roman" w:hAnsi="Times New Roman"/>
          <w:lang w:eastAsia="ja-JP"/>
        </w:rPr>
        <w:t xml:space="preserve">umber </w:t>
      </w:r>
      <w:r w:rsidR="00283D4D" w:rsidRPr="00D71B2B">
        <w:rPr>
          <w:rFonts w:ascii="Times New Roman" w:hAnsi="Times New Roman"/>
          <w:lang w:eastAsia="ja-JP"/>
        </w:rPr>
        <w:t xml:space="preserve">and Characteristics of </w:t>
      </w:r>
      <w:r w:rsidR="00B22BF4" w:rsidRPr="00D71B2B">
        <w:rPr>
          <w:rFonts w:ascii="Times New Roman" w:hAnsi="Times New Roman"/>
          <w:lang w:eastAsia="ja-JP"/>
        </w:rPr>
        <w:t xml:space="preserve">Recorded Memory </w:t>
      </w:r>
      <w:r w:rsidR="008D6A70">
        <w:rPr>
          <w:rFonts w:ascii="Times New Roman" w:hAnsi="Times New Roman"/>
          <w:lang w:eastAsia="ja-JP"/>
        </w:rPr>
        <w:t>Failures</w:t>
      </w:r>
    </w:p>
    <w:p w14:paraId="3AA56BA9" w14:textId="33854D0D" w:rsidR="00511083" w:rsidRPr="00D71B2B" w:rsidRDefault="00427D14" w:rsidP="00D07DFE">
      <w:pPr>
        <w:spacing w:line="480" w:lineRule="auto"/>
        <w:ind w:firstLine="709"/>
        <w:rPr>
          <w:rFonts w:eastAsia="SimSun"/>
        </w:rPr>
      </w:pPr>
      <w:r w:rsidRPr="00D71B2B">
        <w:t xml:space="preserve">All participants recorded at least two </w:t>
      </w:r>
      <w:r w:rsidR="00866D36">
        <w:t>EMFs</w:t>
      </w:r>
      <w:r w:rsidRPr="00D71B2B">
        <w:t xml:space="preserve">. </w:t>
      </w:r>
      <w:r w:rsidR="003B62E7" w:rsidRPr="00D71B2B">
        <w:t xml:space="preserve">The mean numbers of fully recorded and acknowledged </w:t>
      </w:r>
      <w:r w:rsidR="00866D36">
        <w:t>EMFs</w:t>
      </w:r>
      <w:r w:rsidR="003B62E7" w:rsidRPr="00D71B2B">
        <w:t xml:space="preserve"> are presented in a lower panel of</w:t>
      </w:r>
      <w:r w:rsidR="004574F4" w:rsidRPr="00D71B2B">
        <w:t xml:space="preserve"> Table 3</w:t>
      </w:r>
      <w:r w:rsidR="003B62E7" w:rsidRPr="00D71B2B">
        <w:t xml:space="preserve">. </w:t>
      </w:r>
      <w:r w:rsidR="003B447A" w:rsidRPr="00D71B2B">
        <w:rPr>
          <w:rFonts w:eastAsia="SimSun"/>
          <w:kern w:val="24"/>
          <w:lang w:eastAsia="ja-JP"/>
        </w:rPr>
        <w:t xml:space="preserve">The analysis of variance, carried out on square-root transformed means, showed that participants in the paper-diary condition fully recorded almost twice as many </w:t>
      </w:r>
      <w:r w:rsidR="00866D36">
        <w:rPr>
          <w:rFonts w:eastAsia="SimSun"/>
          <w:kern w:val="24"/>
          <w:lang w:eastAsia="ja-JP"/>
        </w:rPr>
        <w:t>EMFs</w:t>
      </w:r>
      <w:r w:rsidR="003B447A" w:rsidRPr="00D71B2B">
        <w:rPr>
          <w:rFonts w:eastAsia="SimSun"/>
          <w:kern w:val="24"/>
          <w:lang w:eastAsia="ja-JP"/>
        </w:rPr>
        <w:t xml:space="preserve"> than those in the smartphone-diary condition, </w:t>
      </w:r>
      <w:r w:rsidR="003B447A" w:rsidRPr="00D71B2B">
        <w:rPr>
          <w:rFonts w:eastAsia="SimSun"/>
          <w:i/>
          <w:kern w:val="24"/>
          <w:lang w:eastAsia="ja-JP"/>
        </w:rPr>
        <w:t>F</w:t>
      </w:r>
      <w:r w:rsidR="003B447A" w:rsidRPr="00D71B2B">
        <w:rPr>
          <w:rFonts w:eastAsia="SimSun"/>
          <w:kern w:val="24"/>
          <w:lang w:eastAsia="ja-JP"/>
        </w:rPr>
        <w:t>(1,</w:t>
      </w:r>
      <w:r w:rsidR="00334E10" w:rsidRPr="00D71B2B">
        <w:rPr>
          <w:rFonts w:eastAsia="SimSun"/>
          <w:kern w:val="24"/>
          <w:lang w:eastAsia="ja-JP"/>
        </w:rPr>
        <w:t>35</w:t>
      </w:r>
      <w:r w:rsidR="003B447A" w:rsidRPr="00D71B2B">
        <w:rPr>
          <w:rFonts w:eastAsia="SimSun"/>
          <w:kern w:val="24"/>
          <w:lang w:eastAsia="ja-JP"/>
        </w:rPr>
        <w:t xml:space="preserve">) = </w:t>
      </w:r>
      <w:r w:rsidR="00334E10" w:rsidRPr="00D71B2B">
        <w:rPr>
          <w:rFonts w:eastAsia="SimSun"/>
          <w:kern w:val="24"/>
          <w:lang w:eastAsia="ja-JP"/>
        </w:rPr>
        <w:t>4.57</w:t>
      </w:r>
      <w:r w:rsidR="003B447A" w:rsidRPr="00D71B2B">
        <w:rPr>
          <w:rFonts w:eastAsia="SimSun"/>
          <w:kern w:val="24"/>
          <w:lang w:eastAsia="ja-JP"/>
        </w:rPr>
        <w:t xml:space="preserve">, </w:t>
      </w:r>
      <w:r w:rsidR="003B447A" w:rsidRPr="00D71B2B">
        <w:rPr>
          <w:rFonts w:eastAsia="SimSun"/>
          <w:i/>
          <w:kern w:val="24"/>
          <w:lang w:eastAsia="ja-JP"/>
        </w:rPr>
        <w:t>p</w:t>
      </w:r>
      <w:r w:rsidR="003B447A" w:rsidRPr="00D71B2B">
        <w:rPr>
          <w:rFonts w:eastAsia="SimSun"/>
          <w:kern w:val="24"/>
          <w:lang w:eastAsia="ja-JP"/>
        </w:rPr>
        <w:t xml:space="preserve"> = .0</w:t>
      </w:r>
      <w:r w:rsidR="00334E10" w:rsidRPr="00D71B2B">
        <w:rPr>
          <w:rFonts w:eastAsia="SimSun"/>
          <w:kern w:val="24"/>
          <w:lang w:eastAsia="ja-JP"/>
        </w:rPr>
        <w:t>4</w:t>
      </w:r>
      <w:r w:rsidR="003B447A" w:rsidRPr="00D71B2B">
        <w:rPr>
          <w:rFonts w:eastAsia="SimSun"/>
          <w:kern w:val="24"/>
          <w:lang w:eastAsia="ja-JP"/>
        </w:rPr>
        <w:t xml:space="preserve">, </w:t>
      </w:r>
      <w:r w:rsidR="003B447A" w:rsidRPr="00D71B2B">
        <w:rPr>
          <w:i/>
        </w:rPr>
        <w:sym w:font="Symbol" w:char="F068"/>
      </w:r>
      <w:r w:rsidR="003B447A" w:rsidRPr="00D71B2B">
        <w:rPr>
          <w:i/>
          <w:vertAlign w:val="subscript"/>
        </w:rPr>
        <w:t>p</w:t>
      </w:r>
      <w:r w:rsidR="003B447A" w:rsidRPr="00D71B2B">
        <w:rPr>
          <w:vertAlign w:val="superscript"/>
        </w:rPr>
        <w:t xml:space="preserve">2 </w:t>
      </w:r>
      <w:r w:rsidR="003B447A" w:rsidRPr="00D71B2B">
        <w:t>=</w:t>
      </w:r>
      <w:r w:rsidR="003B447A" w:rsidRPr="00D71B2B">
        <w:rPr>
          <w:rFonts w:eastAsia="SimSun"/>
          <w:kern w:val="24"/>
          <w:lang w:eastAsia="ja-JP"/>
        </w:rPr>
        <w:t xml:space="preserve"> .1</w:t>
      </w:r>
      <w:r w:rsidR="00944322" w:rsidRPr="00D71B2B">
        <w:rPr>
          <w:rFonts w:eastAsia="SimSun"/>
          <w:kern w:val="24"/>
          <w:lang w:eastAsia="ja-JP"/>
        </w:rPr>
        <w:t>2</w:t>
      </w:r>
      <w:r w:rsidR="00B6590F" w:rsidRPr="00D71B2B">
        <w:rPr>
          <w:rFonts w:eastAsia="SimSun"/>
        </w:rPr>
        <w:t>.</w:t>
      </w:r>
      <w:r w:rsidR="00140796" w:rsidRPr="00D71B2B">
        <w:rPr>
          <w:rFonts w:eastAsia="SimSun"/>
        </w:rPr>
        <w:t xml:space="preserve"> Unlike Studies 1 and 2, </w:t>
      </w:r>
      <w:r w:rsidR="00FA50BB" w:rsidRPr="00D71B2B">
        <w:rPr>
          <w:rFonts w:eastAsia="SimSun"/>
        </w:rPr>
        <w:t>there were very few acknowledged memory failures.</w:t>
      </w:r>
      <w:r w:rsidR="00FA50BB" w:rsidRPr="00D71B2B">
        <w:t xml:space="preserve"> There was </w:t>
      </w:r>
      <w:r w:rsidR="00C50682" w:rsidRPr="00D71B2B">
        <w:t xml:space="preserve">one outlier with 33 </w:t>
      </w:r>
      <w:r w:rsidR="00CB1395">
        <w:t xml:space="preserve">acknowledged </w:t>
      </w:r>
      <w:r w:rsidR="00FB003C">
        <w:t>EMFs</w:t>
      </w:r>
      <w:r w:rsidR="00CB1395" w:rsidRPr="00D71B2B">
        <w:t xml:space="preserve"> </w:t>
      </w:r>
      <w:r w:rsidR="00C50682" w:rsidRPr="00D71B2B">
        <w:t>in the paper</w:t>
      </w:r>
      <w:r w:rsidR="00C66960" w:rsidRPr="00D71B2B">
        <w:t>-diary</w:t>
      </w:r>
      <w:r w:rsidR="00C50682" w:rsidRPr="00D71B2B">
        <w:t xml:space="preserve"> condition</w:t>
      </w:r>
      <w:r w:rsidR="00CB1395">
        <w:t>,</w:t>
      </w:r>
      <w:r w:rsidR="00C50682" w:rsidRPr="00D71B2B">
        <w:t xml:space="preserve"> and one with eight </w:t>
      </w:r>
      <w:r w:rsidR="00CB1395">
        <w:t xml:space="preserve">acknowledged </w:t>
      </w:r>
      <w:r w:rsidR="00FB003C">
        <w:t>EMFs</w:t>
      </w:r>
      <w:r w:rsidR="00CB1395" w:rsidRPr="00D71B2B">
        <w:t xml:space="preserve"> </w:t>
      </w:r>
      <w:r w:rsidR="00C50682" w:rsidRPr="00D71B2B">
        <w:t xml:space="preserve">in the </w:t>
      </w:r>
      <w:r w:rsidR="00C66960" w:rsidRPr="00D71B2B">
        <w:t>smartphone-</w:t>
      </w:r>
      <w:r w:rsidR="00C50682" w:rsidRPr="00D71B2B">
        <w:t>diary condition. When these were excluded</w:t>
      </w:r>
      <w:r w:rsidR="00E55D9C" w:rsidRPr="00D71B2B">
        <w:t>,</w:t>
      </w:r>
      <w:r w:rsidR="00C50682" w:rsidRPr="00D71B2B">
        <w:t xml:space="preserve"> the mean number</w:t>
      </w:r>
      <w:r w:rsidR="00827AD2" w:rsidRPr="00D71B2B">
        <w:t>s</w:t>
      </w:r>
      <w:r w:rsidR="00C50682" w:rsidRPr="00D71B2B">
        <w:t xml:space="preserve"> of </w:t>
      </w:r>
      <w:r w:rsidR="00CB1395">
        <w:t>acknowledged</w:t>
      </w:r>
      <w:r w:rsidR="00CB1395" w:rsidRPr="00D71B2B">
        <w:t xml:space="preserve"> </w:t>
      </w:r>
      <w:r w:rsidR="00FB003C">
        <w:t>EMFs</w:t>
      </w:r>
      <w:r w:rsidR="00CB1395">
        <w:t xml:space="preserve"> </w:t>
      </w:r>
      <w:r w:rsidR="00827AD2" w:rsidRPr="00D71B2B">
        <w:t xml:space="preserve">in the two conditions </w:t>
      </w:r>
      <w:r w:rsidR="00C50682" w:rsidRPr="00D71B2B">
        <w:t xml:space="preserve">were not significantly different, </w:t>
      </w:r>
      <w:r w:rsidR="00C50682" w:rsidRPr="00D71B2B">
        <w:rPr>
          <w:i/>
        </w:rPr>
        <w:t>F</w:t>
      </w:r>
      <w:r w:rsidR="00C50682" w:rsidRPr="00D71B2B">
        <w:t>(1,3</w:t>
      </w:r>
      <w:r w:rsidR="00B24852" w:rsidRPr="00D71B2B">
        <w:t>3</w:t>
      </w:r>
      <w:r w:rsidR="00C50682" w:rsidRPr="00D71B2B">
        <w:t xml:space="preserve">) = 1.31, </w:t>
      </w:r>
      <w:r w:rsidR="00C50682" w:rsidRPr="00D71B2B">
        <w:rPr>
          <w:i/>
        </w:rPr>
        <w:t>p</w:t>
      </w:r>
      <w:r w:rsidR="00C50682" w:rsidRPr="00D71B2B">
        <w:t xml:space="preserve"> = .26</w:t>
      </w:r>
      <w:r w:rsidR="00EB142F" w:rsidRPr="00D71B2B">
        <w:rPr>
          <w:rFonts w:eastAsia="SimSun"/>
          <w:kern w:val="24"/>
          <w:lang w:eastAsia="ja-JP"/>
        </w:rPr>
        <w:t>.</w:t>
      </w:r>
      <w:r w:rsidR="000879A2" w:rsidRPr="00D71B2B">
        <w:rPr>
          <w:rFonts w:eastAsia="SimSun"/>
          <w:kern w:val="24"/>
          <w:lang w:eastAsia="ja-JP"/>
        </w:rPr>
        <w:t xml:space="preserve">, </w:t>
      </w:r>
      <w:r w:rsidR="000879A2" w:rsidRPr="00D71B2B">
        <w:rPr>
          <w:i/>
        </w:rPr>
        <w:sym w:font="Symbol" w:char="F068"/>
      </w:r>
      <w:r w:rsidR="000879A2" w:rsidRPr="00D71B2B">
        <w:rPr>
          <w:i/>
          <w:vertAlign w:val="subscript"/>
        </w:rPr>
        <w:t>p</w:t>
      </w:r>
      <w:r w:rsidR="000879A2" w:rsidRPr="00D71B2B">
        <w:rPr>
          <w:vertAlign w:val="superscript"/>
        </w:rPr>
        <w:t xml:space="preserve">2 </w:t>
      </w:r>
      <w:r w:rsidR="000879A2" w:rsidRPr="00D71B2B">
        <w:t xml:space="preserve">= </w:t>
      </w:r>
      <w:r w:rsidR="00F5413E" w:rsidRPr="00D71B2B">
        <w:t>.04</w:t>
      </w:r>
      <w:r w:rsidR="000879A2" w:rsidRPr="00D71B2B">
        <w:t>.</w:t>
      </w:r>
      <w:r w:rsidR="00EB142F" w:rsidRPr="00D71B2B">
        <w:rPr>
          <w:rFonts w:eastAsia="SimSun"/>
          <w:kern w:val="24"/>
          <w:lang w:eastAsia="ja-JP"/>
        </w:rPr>
        <w:t xml:space="preserve"> </w:t>
      </w:r>
      <w:r w:rsidR="00E55D9C" w:rsidRPr="00D71B2B">
        <w:rPr>
          <w:rFonts w:eastAsia="SimSun"/>
          <w:kern w:val="24"/>
          <w:lang w:eastAsia="ja-JP"/>
        </w:rPr>
        <w:t>T</w:t>
      </w:r>
      <w:r w:rsidR="00BA3ECE" w:rsidRPr="00D71B2B">
        <w:rPr>
          <w:rFonts w:eastAsia="SimSun"/>
        </w:rPr>
        <w:t xml:space="preserve">here </w:t>
      </w:r>
      <w:r w:rsidR="001E7BF5" w:rsidRPr="00D71B2B">
        <w:rPr>
          <w:rFonts w:eastAsia="SimSun"/>
        </w:rPr>
        <w:t xml:space="preserve">were </w:t>
      </w:r>
      <w:r w:rsidR="00E55D9C" w:rsidRPr="00D71B2B">
        <w:rPr>
          <w:rFonts w:eastAsia="SimSun"/>
        </w:rPr>
        <w:t xml:space="preserve">also </w:t>
      </w:r>
      <w:r w:rsidR="00BA3ECE" w:rsidRPr="00D71B2B">
        <w:rPr>
          <w:rFonts w:eastAsia="SimSun"/>
        </w:rPr>
        <w:t>no significant difference</w:t>
      </w:r>
      <w:r w:rsidR="001E7BF5" w:rsidRPr="00D71B2B">
        <w:rPr>
          <w:rFonts w:eastAsia="SimSun"/>
        </w:rPr>
        <w:t>s</w:t>
      </w:r>
      <w:r w:rsidR="00BA3ECE" w:rsidRPr="00D71B2B">
        <w:rPr>
          <w:rFonts w:eastAsia="SimSun"/>
        </w:rPr>
        <w:t xml:space="preserve"> between </w:t>
      </w:r>
      <w:r w:rsidR="00E55D9C" w:rsidRPr="00D71B2B">
        <w:rPr>
          <w:rFonts w:eastAsia="SimSun"/>
        </w:rPr>
        <w:t>the</w:t>
      </w:r>
      <w:r w:rsidR="00BA3ECE" w:rsidRPr="00D71B2B">
        <w:rPr>
          <w:rFonts w:eastAsia="SimSun"/>
        </w:rPr>
        <w:t xml:space="preserve"> conditions for </w:t>
      </w:r>
      <w:r w:rsidR="00EF4948" w:rsidRPr="00D71B2B">
        <w:rPr>
          <w:rFonts w:eastAsia="SimSun"/>
        </w:rPr>
        <w:t xml:space="preserve">mean ratings on </w:t>
      </w:r>
      <w:r w:rsidR="00BA3ECE" w:rsidRPr="00D71B2B">
        <w:rPr>
          <w:rFonts w:eastAsia="SimSun"/>
        </w:rPr>
        <w:t xml:space="preserve">any of the four scales </w:t>
      </w:r>
      <w:r w:rsidR="004040DD" w:rsidRPr="00D71B2B">
        <w:rPr>
          <w:rFonts w:eastAsia="SimSun"/>
        </w:rPr>
        <w:t>used</w:t>
      </w:r>
      <w:r w:rsidR="00BA3ECE" w:rsidRPr="00D71B2B">
        <w:rPr>
          <w:rFonts w:eastAsia="SimSun"/>
        </w:rPr>
        <w:t xml:space="preserve"> (mood before, relaxed or stress level before, seriousness of the lapse, and how upset </w:t>
      </w:r>
      <w:r w:rsidR="004040DD" w:rsidRPr="00D71B2B">
        <w:rPr>
          <w:rFonts w:eastAsia="SimSun"/>
        </w:rPr>
        <w:t xml:space="preserve">one was </w:t>
      </w:r>
      <w:r w:rsidR="00BA3ECE" w:rsidRPr="00D71B2B">
        <w:rPr>
          <w:rFonts w:eastAsia="SimSun"/>
        </w:rPr>
        <w:t xml:space="preserve">by the </w:t>
      </w:r>
      <w:r w:rsidR="00FB003C">
        <w:rPr>
          <w:rFonts w:eastAsia="SimSun"/>
        </w:rPr>
        <w:t>EMF</w:t>
      </w:r>
      <w:r w:rsidR="00BA3ECE" w:rsidRPr="00D71B2B">
        <w:rPr>
          <w:rFonts w:eastAsia="SimSun"/>
        </w:rPr>
        <w:t xml:space="preserve">), all </w:t>
      </w:r>
      <w:r w:rsidR="00BA3ECE" w:rsidRPr="00D71B2B">
        <w:rPr>
          <w:rFonts w:eastAsia="SimSun"/>
          <w:i/>
          <w:iCs/>
        </w:rPr>
        <w:t>F</w:t>
      </w:r>
      <w:r w:rsidR="00BA3ECE" w:rsidRPr="00D71B2B">
        <w:rPr>
          <w:rFonts w:eastAsia="SimSun"/>
        </w:rPr>
        <w:t>s &lt; 1.</w:t>
      </w:r>
    </w:p>
    <w:p w14:paraId="458C7C5F" w14:textId="703129CB" w:rsidR="006421F4" w:rsidRPr="00D71B2B" w:rsidRDefault="006421F4" w:rsidP="00D07DFE">
      <w:pPr>
        <w:spacing w:line="480" w:lineRule="auto"/>
        <w:ind w:firstLine="709"/>
        <w:rPr>
          <w:rFonts w:eastAsia="SimSun"/>
        </w:rPr>
      </w:pPr>
      <w:r w:rsidRPr="00D71B2B">
        <w:rPr>
          <w:rFonts w:eastAsia="SimSun"/>
        </w:rPr>
        <w:t xml:space="preserve">In summary, </w:t>
      </w:r>
      <w:r w:rsidR="00F07AD8" w:rsidRPr="00D71B2B">
        <w:rPr>
          <w:rFonts w:eastAsia="SimSun"/>
        </w:rPr>
        <w:t>Study 3 replicated</w:t>
      </w:r>
      <w:r w:rsidRPr="00D71B2B">
        <w:rPr>
          <w:rFonts w:eastAsia="SimSun"/>
        </w:rPr>
        <w:t xml:space="preserve"> the </w:t>
      </w:r>
      <w:r w:rsidR="008D6A70">
        <w:rPr>
          <w:rFonts w:eastAsia="SimSun"/>
        </w:rPr>
        <w:t>results</w:t>
      </w:r>
      <w:r w:rsidR="008D6A70" w:rsidRPr="00D71B2B">
        <w:rPr>
          <w:rFonts w:eastAsia="SimSun"/>
        </w:rPr>
        <w:t xml:space="preserve"> </w:t>
      </w:r>
      <w:r w:rsidRPr="00D71B2B">
        <w:rPr>
          <w:rFonts w:eastAsia="SimSun"/>
        </w:rPr>
        <w:t>of Studies 1 and 2</w:t>
      </w:r>
      <w:r w:rsidR="00AB686F">
        <w:rPr>
          <w:rFonts w:eastAsia="SimSun"/>
        </w:rPr>
        <w:t>,</w:t>
      </w:r>
      <w:r w:rsidRPr="00D71B2B">
        <w:rPr>
          <w:rFonts w:eastAsia="SimSun"/>
        </w:rPr>
        <w:t xml:space="preserve"> showing that the superiority of paper diaries</w:t>
      </w:r>
      <w:r w:rsidR="00AB686F">
        <w:rPr>
          <w:rFonts w:eastAsia="SimSun"/>
        </w:rPr>
        <w:t>,</w:t>
      </w:r>
      <w:r w:rsidRPr="00D71B2B">
        <w:rPr>
          <w:rFonts w:eastAsia="SimSun"/>
        </w:rPr>
        <w:t xml:space="preserve"> in terms of the number of fully recorded entries</w:t>
      </w:r>
      <w:r w:rsidR="00AB686F">
        <w:rPr>
          <w:rFonts w:eastAsia="SimSun"/>
        </w:rPr>
        <w:t>,</w:t>
      </w:r>
      <w:r w:rsidRPr="00D71B2B">
        <w:rPr>
          <w:rFonts w:eastAsia="SimSun"/>
        </w:rPr>
        <w:t xml:space="preserve"> was maintained</w:t>
      </w:r>
      <w:r w:rsidR="00363C82" w:rsidRPr="00D71B2B">
        <w:rPr>
          <w:rFonts w:eastAsia="SimSun"/>
        </w:rPr>
        <w:t>,</w:t>
      </w:r>
      <w:r w:rsidRPr="00D71B2B">
        <w:rPr>
          <w:rFonts w:eastAsia="SimSun"/>
        </w:rPr>
        <w:t xml:space="preserve"> even though participants had to record </w:t>
      </w:r>
      <w:r w:rsidR="0039475B">
        <w:rPr>
          <w:rFonts w:eastAsia="SimSun"/>
        </w:rPr>
        <w:t>EMFs</w:t>
      </w:r>
      <w:r w:rsidR="005F47CB" w:rsidRPr="00D71B2B">
        <w:rPr>
          <w:rFonts w:eastAsia="SimSun"/>
        </w:rPr>
        <w:t>,</w:t>
      </w:r>
      <w:r w:rsidR="00657F0E" w:rsidRPr="00D71B2B">
        <w:rPr>
          <w:rFonts w:eastAsia="SimSun"/>
        </w:rPr>
        <w:t xml:space="preserve"> which are noticeably different from IAMs. The differences between the phenomena were obvious from the findings showing that fewer </w:t>
      </w:r>
      <w:r w:rsidR="00C042C1">
        <w:rPr>
          <w:rFonts w:eastAsia="SimSun"/>
        </w:rPr>
        <w:t>EMFs</w:t>
      </w:r>
      <w:r w:rsidR="00657F0E" w:rsidRPr="00D71B2B">
        <w:rPr>
          <w:rFonts w:eastAsia="SimSun"/>
        </w:rPr>
        <w:t xml:space="preserve"> were recorded over the 7-day period than IAMs in Study 1 (see Table 1), and that there were very few </w:t>
      </w:r>
      <w:r w:rsidR="009E55CE">
        <w:rPr>
          <w:rFonts w:eastAsia="SimSun"/>
        </w:rPr>
        <w:t>acknowledged</w:t>
      </w:r>
      <w:r w:rsidR="009E55CE" w:rsidRPr="00D71B2B">
        <w:rPr>
          <w:rFonts w:eastAsia="SimSun"/>
        </w:rPr>
        <w:t xml:space="preserve"> </w:t>
      </w:r>
      <w:r w:rsidR="00657F0E" w:rsidRPr="00D71B2B">
        <w:rPr>
          <w:rFonts w:eastAsia="SimSun"/>
        </w:rPr>
        <w:t xml:space="preserve">entries. </w:t>
      </w:r>
      <w:r w:rsidR="000A7DF6" w:rsidRPr="00D71B2B">
        <w:rPr>
          <w:rFonts w:eastAsia="SimSun"/>
        </w:rPr>
        <w:t>A</w:t>
      </w:r>
      <w:r w:rsidR="00237D0A" w:rsidRPr="00D71B2B">
        <w:rPr>
          <w:rFonts w:eastAsia="SimSun"/>
        </w:rPr>
        <w:t xml:space="preserve">lthough </w:t>
      </w:r>
      <w:r w:rsidR="00C042C1">
        <w:rPr>
          <w:rFonts w:eastAsia="SimSun"/>
        </w:rPr>
        <w:t>EMFs</w:t>
      </w:r>
      <w:r w:rsidR="00237D0A" w:rsidRPr="00D71B2B">
        <w:rPr>
          <w:rFonts w:eastAsia="SimSun"/>
        </w:rPr>
        <w:t xml:space="preserve"> occurred less frequently, they were </w:t>
      </w:r>
      <w:r w:rsidR="00363C82" w:rsidRPr="00D71B2B">
        <w:rPr>
          <w:rFonts w:eastAsia="SimSun"/>
        </w:rPr>
        <w:t xml:space="preserve">probably </w:t>
      </w:r>
      <w:r w:rsidR="00237D0A" w:rsidRPr="00D71B2B">
        <w:rPr>
          <w:rFonts w:eastAsia="SimSun"/>
        </w:rPr>
        <w:t xml:space="preserve">more noticeable </w:t>
      </w:r>
      <w:r w:rsidR="009C70B6" w:rsidRPr="00D71B2B">
        <w:rPr>
          <w:rFonts w:eastAsia="SimSun"/>
        </w:rPr>
        <w:t xml:space="preserve">and </w:t>
      </w:r>
      <w:r w:rsidR="00237D0A" w:rsidRPr="00D71B2B">
        <w:rPr>
          <w:rFonts w:eastAsia="SimSun"/>
        </w:rPr>
        <w:t xml:space="preserve">more memorable than IAMs, </w:t>
      </w:r>
      <w:r w:rsidR="009C70B6" w:rsidRPr="00D71B2B">
        <w:rPr>
          <w:rFonts w:eastAsia="SimSun"/>
        </w:rPr>
        <w:t xml:space="preserve">and </w:t>
      </w:r>
      <w:r w:rsidR="00237D0A" w:rsidRPr="00D71B2B">
        <w:rPr>
          <w:rFonts w:eastAsia="SimSun"/>
        </w:rPr>
        <w:t xml:space="preserve">participants were able to fully record them even after delays (as reflected by </w:t>
      </w:r>
      <w:r w:rsidR="000A7DF6" w:rsidRPr="00D71B2B">
        <w:rPr>
          <w:rFonts w:eastAsia="SimSun"/>
        </w:rPr>
        <w:t xml:space="preserve">reduced </w:t>
      </w:r>
      <w:r w:rsidR="00237D0A" w:rsidRPr="00D71B2B">
        <w:rPr>
          <w:rFonts w:eastAsia="SimSun"/>
        </w:rPr>
        <w:t>proportion</w:t>
      </w:r>
      <w:r w:rsidR="000A7DF6" w:rsidRPr="00D71B2B">
        <w:rPr>
          <w:rFonts w:eastAsia="SimSun"/>
        </w:rPr>
        <w:t>s</w:t>
      </w:r>
      <w:r w:rsidR="00237D0A" w:rsidRPr="00D71B2B">
        <w:rPr>
          <w:rFonts w:eastAsia="SimSun"/>
        </w:rPr>
        <w:t xml:space="preserve"> of entries made within</w:t>
      </w:r>
      <w:r w:rsidR="009C70B6" w:rsidRPr="00D71B2B">
        <w:rPr>
          <w:rFonts w:eastAsia="SimSun"/>
        </w:rPr>
        <w:t xml:space="preserve"> 10 min when compared to the data from Study 1</w:t>
      </w:r>
      <w:r w:rsidR="00237D0A" w:rsidRPr="00D71B2B">
        <w:rPr>
          <w:rFonts w:eastAsia="SimSun"/>
        </w:rPr>
        <w:t>).</w:t>
      </w:r>
    </w:p>
    <w:p w14:paraId="11228138" w14:textId="77777777" w:rsidR="00280A81" w:rsidRPr="00D71B2B" w:rsidRDefault="0081412A" w:rsidP="00D04762">
      <w:pPr>
        <w:pStyle w:val="Heading1"/>
        <w:spacing w:before="0" w:line="480" w:lineRule="auto"/>
        <w:jc w:val="center"/>
        <w:rPr>
          <w:rFonts w:ascii="Times New Roman" w:hAnsi="Times New Roman"/>
          <w:b/>
          <w:kern w:val="24"/>
          <w:sz w:val="24"/>
          <w:lang w:eastAsia="ja-JP"/>
        </w:rPr>
      </w:pPr>
      <w:r w:rsidRPr="00D71B2B">
        <w:rPr>
          <w:rFonts w:ascii="Times New Roman" w:hAnsi="Times New Roman"/>
          <w:b/>
          <w:sz w:val="24"/>
        </w:rPr>
        <w:lastRenderedPageBreak/>
        <w:t xml:space="preserve">General </w:t>
      </w:r>
      <w:r w:rsidR="008F7F03" w:rsidRPr="00D71B2B">
        <w:rPr>
          <w:rFonts w:ascii="Times New Roman" w:hAnsi="Times New Roman"/>
          <w:b/>
          <w:sz w:val="24"/>
        </w:rPr>
        <w:t>Discussion</w:t>
      </w:r>
    </w:p>
    <w:p w14:paraId="3E57BC30" w14:textId="37B2EF26" w:rsidR="006E46CE" w:rsidRPr="00D71B2B" w:rsidRDefault="00E10B15" w:rsidP="00654277">
      <w:pPr>
        <w:spacing w:line="480" w:lineRule="auto"/>
        <w:ind w:firstLine="720"/>
        <w:rPr>
          <w:rFonts w:eastAsia="SimSun"/>
          <w:kern w:val="24"/>
          <w:lang w:eastAsia="ja-JP"/>
        </w:rPr>
      </w:pPr>
      <w:r w:rsidRPr="00D71B2B">
        <w:rPr>
          <w:rFonts w:eastAsia="SimSun"/>
          <w:kern w:val="24"/>
          <w:lang w:eastAsia="ja-JP"/>
        </w:rPr>
        <w:t>Three main</w:t>
      </w:r>
      <w:r w:rsidR="00D52BDC" w:rsidRPr="00D71B2B">
        <w:rPr>
          <w:rFonts w:eastAsia="SimSun"/>
          <w:kern w:val="24"/>
          <w:lang w:eastAsia="ja-JP"/>
        </w:rPr>
        <w:t xml:space="preserve"> findings emerged</w:t>
      </w:r>
      <w:r w:rsidR="003D18B6" w:rsidRPr="00D71B2B">
        <w:rPr>
          <w:rFonts w:eastAsia="SimSun"/>
          <w:kern w:val="24"/>
          <w:lang w:eastAsia="ja-JP"/>
        </w:rPr>
        <w:t xml:space="preserve">. </w:t>
      </w:r>
      <w:r w:rsidR="0048181C" w:rsidRPr="00D71B2B">
        <w:rPr>
          <w:rFonts w:eastAsia="SimSun"/>
          <w:kern w:val="24"/>
          <w:lang w:eastAsia="ja-JP"/>
        </w:rPr>
        <w:t>First</w:t>
      </w:r>
      <w:r w:rsidR="00F6729F" w:rsidRPr="00D71B2B">
        <w:rPr>
          <w:rFonts w:eastAsia="SimSun"/>
          <w:kern w:val="24"/>
          <w:lang w:eastAsia="ja-JP"/>
        </w:rPr>
        <w:t xml:space="preserve">, </w:t>
      </w:r>
      <w:r w:rsidR="003A5AC4" w:rsidRPr="00D71B2B">
        <w:rPr>
          <w:rFonts w:eastAsia="SimSun"/>
          <w:kern w:val="24"/>
          <w:lang w:eastAsia="ja-JP"/>
        </w:rPr>
        <w:t xml:space="preserve">smartphone-diary </w:t>
      </w:r>
      <w:r w:rsidR="0048181C" w:rsidRPr="00D71B2B">
        <w:rPr>
          <w:rFonts w:eastAsia="SimSun"/>
          <w:kern w:val="24"/>
          <w:lang w:eastAsia="ja-JP"/>
        </w:rPr>
        <w:t xml:space="preserve">participants displayed significantly </w:t>
      </w:r>
      <w:r w:rsidR="0001773B" w:rsidRPr="00D71B2B">
        <w:rPr>
          <w:rFonts w:eastAsia="SimSun"/>
          <w:kern w:val="24"/>
          <w:lang w:eastAsia="ja-JP"/>
        </w:rPr>
        <w:t xml:space="preserve">better self-rated compliance </w:t>
      </w:r>
      <w:r w:rsidR="000C40CB" w:rsidRPr="00D71B2B">
        <w:rPr>
          <w:rFonts w:eastAsia="SimSun"/>
          <w:kern w:val="24"/>
          <w:lang w:eastAsia="ja-JP"/>
        </w:rPr>
        <w:t>across seven days</w:t>
      </w:r>
      <w:r w:rsidR="00190F75">
        <w:rPr>
          <w:rFonts w:eastAsia="SimSun"/>
          <w:kern w:val="24"/>
          <w:lang w:eastAsia="ja-JP"/>
        </w:rPr>
        <w:t>,</w:t>
      </w:r>
      <w:r w:rsidR="000C40CB" w:rsidRPr="00D71B2B">
        <w:rPr>
          <w:rFonts w:eastAsia="SimSun"/>
          <w:kern w:val="24"/>
          <w:lang w:eastAsia="ja-JP"/>
        </w:rPr>
        <w:t xml:space="preserve"> </w:t>
      </w:r>
      <w:r w:rsidR="0001773B" w:rsidRPr="00D71B2B">
        <w:rPr>
          <w:rFonts w:eastAsia="SimSun"/>
          <w:kern w:val="24"/>
          <w:lang w:eastAsia="ja-JP"/>
        </w:rPr>
        <w:t>keeping the dia</w:t>
      </w:r>
      <w:r w:rsidR="00F909DF" w:rsidRPr="00D71B2B">
        <w:rPr>
          <w:rFonts w:eastAsia="SimSun"/>
          <w:kern w:val="24"/>
          <w:lang w:eastAsia="ja-JP"/>
        </w:rPr>
        <w:t xml:space="preserve">ry with them at all times </w:t>
      </w:r>
      <w:r w:rsidR="005C0D61" w:rsidRPr="00D71B2B">
        <w:rPr>
          <w:rFonts w:eastAsia="SimSun"/>
          <w:kern w:val="24"/>
          <w:lang w:eastAsia="ja-JP"/>
        </w:rPr>
        <w:t xml:space="preserve">(Studies 1 and 3) </w:t>
      </w:r>
      <w:r w:rsidR="00F909DF" w:rsidRPr="00D71B2B">
        <w:rPr>
          <w:rFonts w:eastAsia="SimSun"/>
          <w:kern w:val="24"/>
          <w:lang w:eastAsia="ja-JP"/>
        </w:rPr>
        <w:t xml:space="preserve">and </w:t>
      </w:r>
      <w:r w:rsidR="00121D76">
        <w:rPr>
          <w:rFonts w:eastAsia="SimSun"/>
          <w:kern w:val="24"/>
          <w:lang w:eastAsia="ja-JP"/>
        </w:rPr>
        <w:t>recording</w:t>
      </w:r>
      <w:r w:rsidR="0001773B" w:rsidRPr="00D71B2B">
        <w:rPr>
          <w:rFonts w:eastAsia="SimSun"/>
          <w:kern w:val="24"/>
          <w:lang w:eastAsia="ja-JP"/>
        </w:rPr>
        <w:t xml:space="preserve"> </w:t>
      </w:r>
      <w:r w:rsidR="00F909DF" w:rsidRPr="00D71B2B">
        <w:rPr>
          <w:rFonts w:eastAsia="SimSun"/>
          <w:kern w:val="24"/>
          <w:lang w:eastAsia="ja-JP"/>
        </w:rPr>
        <w:t xml:space="preserve">entries </w:t>
      </w:r>
      <w:r w:rsidR="0001773B" w:rsidRPr="00D71B2B">
        <w:rPr>
          <w:rFonts w:eastAsia="SimSun"/>
          <w:kern w:val="24"/>
          <w:lang w:eastAsia="ja-JP"/>
        </w:rPr>
        <w:t xml:space="preserve">significantly </w:t>
      </w:r>
      <w:r w:rsidR="00A002BD" w:rsidRPr="00D71B2B">
        <w:rPr>
          <w:rFonts w:eastAsia="SimSun"/>
          <w:kern w:val="24"/>
          <w:lang w:eastAsia="ja-JP"/>
        </w:rPr>
        <w:t>sooner</w:t>
      </w:r>
      <w:r w:rsidR="0001773B" w:rsidRPr="00D71B2B">
        <w:rPr>
          <w:rFonts w:eastAsia="SimSun"/>
          <w:kern w:val="24"/>
          <w:lang w:eastAsia="ja-JP"/>
        </w:rPr>
        <w:t xml:space="preserve"> than </w:t>
      </w:r>
      <w:r w:rsidR="00F909DF" w:rsidRPr="00D71B2B">
        <w:rPr>
          <w:rFonts w:eastAsia="SimSun"/>
          <w:kern w:val="24"/>
          <w:lang w:eastAsia="ja-JP"/>
        </w:rPr>
        <w:t xml:space="preserve">those </w:t>
      </w:r>
      <w:r w:rsidR="0001773B" w:rsidRPr="00D71B2B">
        <w:rPr>
          <w:rFonts w:eastAsia="SimSun"/>
          <w:kern w:val="24"/>
          <w:lang w:eastAsia="ja-JP"/>
        </w:rPr>
        <w:t>in the paper</w:t>
      </w:r>
      <w:r w:rsidR="00F909DF" w:rsidRPr="00D71B2B">
        <w:rPr>
          <w:rFonts w:eastAsia="SimSun"/>
          <w:kern w:val="24"/>
          <w:lang w:eastAsia="ja-JP"/>
        </w:rPr>
        <w:t>-</w:t>
      </w:r>
      <w:r w:rsidR="0001773B" w:rsidRPr="00D71B2B">
        <w:rPr>
          <w:rFonts w:eastAsia="SimSun"/>
          <w:kern w:val="24"/>
          <w:lang w:eastAsia="ja-JP"/>
        </w:rPr>
        <w:t>diary condition</w:t>
      </w:r>
      <w:r w:rsidR="005C0D61" w:rsidRPr="00D71B2B">
        <w:rPr>
          <w:rFonts w:eastAsia="SimSun"/>
          <w:kern w:val="24"/>
          <w:lang w:eastAsia="ja-JP"/>
        </w:rPr>
        <w:t xml:space="preserve"> (Study 1)</w:t>
      </w:r>
      <w:r w:rsidR="0001773B" w:rsidRPr="00D71B2B">
        <w:rPr>
          <w:rFonts w:eastAsia="SimSun"/>
          <w:kern w:val="24"/>
          <w:lang w:eastAsia="ja-JP"/>
        </w:rPr>
        <w:t xml:space="preserve">. </w:t>
      </w:r>
      <w:r w:rsidR="00AF447E" w:rsidRPr="00D71B2B">
        <w:rPr>
          <w:rFonts w:eastAsia="SimSun"/>
          <w:kern w:val="24"/>
          <w:lang w:eastAsia="ja-JP"/>
        </w:rPr>
        <w:t xml:space="preserve">Second, </w:t>
      </w:r>
      <w:r w:rsidR="0027258E" w:rsidRPr="00D71B2B">
        <w:rPr>
          <w:rFonts w:eastAsia="SimSun"/>
          <w:kern w:val="24"/>
          <w:lang w:eastAsia="ja-JP"/>
        </w:rPr>
        <w:t xml:space="preserve">significantly </w:t>
      </w:r>
      <w:r w:rsidR="00505069" w:rsidRPr="00D71B2B">
        <w:rPr>
          <w:rFonts w:eastAsia="SimSun"/>
          <w:kern w:val="24"/>
          <w:lang w:eastAsia="ja-JP"/>
        </w:rPr>
        <w:t>few</w:t>
      </w:r>
      <w:r w:rsidR="0074453C" w:rsidRPr="00D71B2B">
        <w:rPr>
          <w:rFonts w:eastAsia="SimSun"/>
          <w:kern w:val="24"/>
          <w:lang w:eastAsia="ja-JP"/>
        </w:rPr>
        <w:t>er</w:t>
      </w:r>
      <w:r w:rsidR="00505069" w:rsidRPr="00D71B2B">
        <w:rPr>
          <w:rFonts w:eastAsia="SimSun"/>
          <w:kern w:val="24"/>
          <w:lang w:eastAsia="ja-JP"/>
        </w:rPr>
        <w:t xml:space="preserve"> </w:t>
      </w:r>
      <w:r w:rsidR="00564766" w:rsidRPr="00D71B2B">
        <w:rPr>
          <w:rFonts w:eastAsia="SimSun"/>
          <w:kern w:val="24"/>
          <w:lang w:eastAsia="ja-JP"/>
        </w:rPr>
        <w:t xml:space="preserve">IAMs </w:t>
      </w:r>
      <w:r w:rsidR="00505069" w:rsidRPr="00D71B2B">
        <w:rPr>
          <w:rFonts w:eastAsia="SimSun"/>
          <w:kern w:val="24"/>
          <w:lang w:eastAsia="ja-JP"/>
        </w:rPr>
        <w:t xml:space="preserve">were recorded </w:t>
      </w:r>
      <w:r w:rsidR="0030595C" w:rsidRPr="00D71B2B">
        <w:rPr>
          <w:rFonts w:eastAsia="SimSun"/>
          <w:kern w:val="24"/>
          <w:lang w:eastAsia="ja-JP"/>
        </w:rPr>
        <w:t xml:space="preserve">fully </w:t>
      </w:r>
      <w:r w:rsidR="0074453C" w:rsidRPr="00D71B2B">
        <w:rPr>
          <w:rFonts w:eastAsia="SimSun"/>
          <w:kern w:val="24"/>
          <w:lang w:eastAsia="ja-JP"/>
        </w:rPr>
        <w:t xml:space="preserve">by participants </w:t>
      </w:r>
      <w:r w:rsidR="0074453C" w:rsidRPr="00C37ECB">
        <w:rPr>
          <w:rFonts w:eastAsia="SimSun"/>
          <w:kern w:val="24"/>
          <w:lang w:eastAsia="ja-JP"/>
        </w:rPr>
        <w:t>on their</w:t>
      </w:r>
      <w:r w:rsidR="00505069" w:rsidRPr="00C37ECB">
        <w:rPr>
          <w:rFonts w:eastAsia="SimSun"/>
          <w:kern w:val="24"/>
          <w:lang w:eastAsia="ja-JP"/>
        </w:rPr>
        <w:t xml:space="preserve"> smartphones, </w:t>
      </w:r>
      <w:r w:rsidR="006975ED" w:rsidRPr="00C37ECB">
        <w:rPr>
          <w:rFonts w:eastAsia="SimSun"/>
          <w:kern w:val="24"/>
          <w:lang w:eastAsia="ja-JP"/>
        </w:rPr>
        <w:t>compared with</w:t>
      </w:r>
      <w:r w:rsidR="0074453C" w:rsidRPr="00C37ECB">
        <w:rPr>
          <w:rFonts w:eastAsia="SimSun"/>
          <w:kern w:val="24"/>
          <w:lang w:eastAsia="ja-JP"/>
        </w:rPr>
        <w:t xml:space="preserve"> </w:t>
      </w:r>
      <w:r w:rsidR="00B9466C" w:rsidRPr="00C37ECB">
        <w:rPr>
          <w:rFonts w:eastAsia="SimSun"/>
          <w:kern w:val="24"/>
          <w:lang w:eastAsia="ja-JP"/>
        </w:rPr>
        <w:t>paper diaries</w:t>
      </w:r>
      <w:r w:rsidR="00EC10B9" w:rsidRPr="00D71B2B">
        <w:rPr>
          <w:rFonts w:eastAsia="SimSun"/>
          <w:kern w:val="24"/>
          <w:lang w:eastAsia="ja-JP"/>
        </w:rPr>
        <w:t xml:space="preserve"> (Studies 1</w:t>
      </w:r>
      <w:r w:rsidR="00C93BFD">
        <w:rPr>
          <w:rFonts w:eastAsia="SimSun"/>
          <w:kern w:val="24"/>
          <w:lang w:eastAsia="ja-JP"/>
        </w:rPr>
        <w:t>-</w:t>
      </w:r>
      <w:r w:rsidR="00EC10B9" w:rsidRPr="00D71B2B">
        <w:rPr>
          <w:rFonts w:eastAsia="SimSun"/>
          <w:kern w:val="24"/>
          <w:lang w:eastAsia="ja-JP"/>
        </w:rPr>
        <w:t>2)</w:t>
      </w:r>
      <w:r w:rsidR="00083ACC" w:rsidRPr="00D71B2B">
        <w:rPr>
          <w:rFonts w:eastAsia="SimSun"/>
          <w:kern w:val="24"/>
          <w:lang w:eastAsia="ja-JP"/>
        </w:rPr>
        <w:t>.</w:t>
      </w:r>
      <w:r w:rsidR="00B9466C" w:rsidRPr="00D71B2B">
        <w:rPr>
          <w:rFonts w:eastAsia="SimSun"/>
          <w:kern w:val="24"/>
          <w:lang w:eastAsia="ja-JP"/>
        </w:rPr>
        <w:t xml:space="preserve"> </w:t>
      </w:r>
      <w:r w:rsidR="003477F3" w:rsidRPr="00D71B2B">
        <w:rPr>
          <w:rFonts w:eastAsia="SimSun"/>
          <w:kern w:val="24"/>
          <w:lang w:eastAsia="ja-JP"/>
        </w:rPr>
        <w:t>T</w:t>
      </w:r>
      <w:r w:rsidR="0030629E" w:rsidRPr="00D71B2B">
        <w:rPr>
          <w:rFonts w:eastAsia="SimSun"/>
          <w:kern w:val="24"/>
          <w:lang w:eastAsia="ja-JP"/>
        </w:rPr>
        <w:t>h</w:t>
      </w:r>
      <w:r w:rsidR="009A60FD" w:rsidRPr="00D71B2B">
        <w:rPr>
          <w:rFonts w:eastAsia="SimSun"/>
          <w:kern w:val="24"/>
          <w:lang w:eastAsia="ja-JP"/>
        </w:rPr>
        <w:t>is</w:t>
      </w:r>
      <w:r w:rsidR="0030629E" w:rsidRPr="00D71B2B">
        <w:rPr>
          <w:rFonts w:eastAsia="SimSun"/>
          <w:kern w:val="24"/>
          <w:lang w:eastAsia="ja-JP"/>
        </w:rPr>
        <w:t xml:space="preserve"> effect </w:t>
      </w:r>
      <w:r w:rsidR="000F2C28" w:rsidRPr="00D71B2B">
        <w:rPr>
          <w:rFonts w:eastAsia="SimSun"/>
          <w:kern w:val="24"/>
          <w:lang w:eastAsia="ja-JP"/>
        </w:rPr>
        <w:t xml:space="preserve">was replicated </w:t>
      </w:r>
      <w:r w:rsidR="0030629E" w:rsidRPr="00D71B2B">
        <w:rPr>
          <w:rFonts w:eastAsia="SimSun"/>
          <w:kern w:val="24"/>
          <w:lang w:eastAsia="ja-JP"/>
        </w:rPr>
        <w:t xml:space="preserve">in </w:t>
      </w:r>
      <w:r w:rsidR="009A60FD" w:rsidRPr="00D71B2B">
        <w:rPr>
          <w:rFonts w:eastAsia="SimSun"/>
          <w:kern w:val="24"/>
          <w:lang w:eastAsia="ja-JP"/>
        </w:rPr>
        <w:t xml:space="preserve">Study 3 on </w:t>
      </w:r>
      <w:r w:rsidR="00C25BF5">
        <w:rPr>
          <w:rFonts w:eastAsia="SimSun"/>
          <w:kern w:val="24"/>
          <w:lang w:eastAsia="ja-JP"/>
        </w:rPr>
        <w:t>EMFs</w:t>
      </w:r>
      <w:r w:rsidR="00FB213E">
        <w:rPr>
          <w:rFonts w:eastAsia="SimSun"/>
          <w:kern w:val="24"/>
          <w:lang w:eastAsia="ja-JP"/>
        </w:rPr>
        <w:t>, showing</w:t>
      </w:r>
      <w:r w:rsidR="0030629E" w:rsidRPr="00D71B2B">
        <w:rPr>
          <w:rFonts w:eastAsia="SimSun"/>
          <w:kern w:val="24"/>
          <w:lang w:eastAsia="ja-JP"/>
        </w:rPr>
        <w:t xml:space="preserve"> </w:t>
      </w:r>
      <w:r w:rsidR="00911FE8">
        <w:rPr>
          <w:rFonts w:eastAsia="SimSun"/>
          <w:kern w:val="24"/>
          <w:lang w:eastAsia="ja-JP"/>
        </w:rPr>
        <w:t xml:space="preserve">that </w:t>
      </w:r>
      <w:r w:rsidR="0030629E" w:rsidRPr="00D71B2B">
        <w:rPr>
          <w:rFonts w:eastAsia="SimSun"/>
          <w:kern w:val="24"/>
          <w:lang w:eastAsia="ja-JP"/>
        </w:rPr>
        <w:t xml:space="preserve">the </w:t>
      </w:r>
      <w:r w:rsidR="000D7A92" w:rsidRPr="00D71B2B">
        <w:rPr>
          <w:rFonts w:eastAsia="SimSun"/>
          <w:kern w:val="24"/>
          <w:lang w:eastAsia="ja-JP"/>
        </w:rPr>
        <w:t>finding</w:t>
      </w:r>
      <w:r w:rsidR="0030629E" w:rsidRPr="00D71B2B">
        <w:rPr>
          <w:rFonts w:eastAsia="SimSun"/>
          <w:kern w:val="24"/>
          <w:lang w:eastAsia="ja-JP"/>
        </w:rPr>
        <w:t xml:space="preserve"> is not unique to IAM</w:t>
      </w:r>
      <w:r w:rsidR="00204908" w:rsidRPr="00D71B2B">
        <w:rPr>
          <w:rFonts w:eastAsia="SimSun"/>
          <w:kern w:val="24"/>
          <w:lang w:eastAsia="ja-JP"/>
        </w:rPr>
        <w:t>s.</w:t>
      </w:r>
      <w:r w:rsidR="00C73004">
        <w:rPr>
          <w:rFonts w:eastAsia="SimSun"/>
          <w:kern w:val="24"/>
          <w:lang w:eastAsia="ja-JP"/>
        </w:rPr>
        <w:t xml:space="preserve"> </w:t>
      </w:r>
      <w:r w:rsidR="00612E68">
        <w:rPr>
          <w:rFonts w:eastAsia="SimSun"/>
          <w:kern w:val="24"/>
          <w:lang w:eastAsia="ja-JP"/>
        </w:rPr>
        <w:t>T</w:t>
      </w:r>
      <w:r w:rsidR="00A5663E">
        <w:rPr>
          <w:rFonts w:eastAsia="SimSun"/>
          <w:kern w:val="24"/>
          <w:lang w:eastAsia="ja-JP"/>
        </w:rPr>
        <w:t xml:space="preserve">he </w:t>
      </w:r>
      <w:r w:rsidR="00DD1754">
        <w:rPr>
          <w:rFonts w:eastAsia="SimSun"/>
          <w:kern w:val="24"/>
          <w:lang w:eastAsia="ja-JP"/>
        </w:rPr>
        <w:t xml:space="preserve">results </w:t>
      </w:r>
      <w:r w:rsidR="00A5663E">
        <w:rPr>
          <w:rFonts w:eastAsia="SimSun"/>
          <w:kern w:val="24"/>
          <w:lang w:eastAsia="ja-JP"/>
        </w:rPr>
        <w:t xml:space="preserve">for the number of acknowledged </w:t>
      </w:r>
      <w:r w:rsidR="00F62A16">
        <w:rPr>
          <w:rFonts w:eastAsia="SimSun"/>
          <w:kern w:val="24"/>
          <w:lang w:eastAsia="ja-JP"/>
        </w:rPr>
        <w:t>en</w:t>
      </w:r>
      <w:r w:rsidR="00214148">
        <w:rPr>
          <w:rFonts w:eastAsia="SimSun"/>
          <w:kern w:val="24"/>
          <w:lang w:eastAsia="ja-JP"/>
        </w:rPr>
        <w:t>t</w:t>
      </w:r>
      <w:r w:rsidR="00F62A16">
        <w:rPr>
          <w:rFonts w:eastAsia="SimSun"/>
          <w:kern w:val="24"/>
          <w:lang w:eastAsia="ja-JP"/>
        </w:rPr>
        <w:t>ries</w:t>
      </w:r>
      <w:r w:rsidR="00A5663E">
        <w:rPr>
          <w:rFonts w:eastAsia="SimSun"/>
          <w:kern w:val="24"/>
          <w:lang w:eastAsia="ja-JP"/>
        </w:rPr>
        <w:t xml:space="preserve"> </w:t>
      </w:r>
      <w:r w:rsidR="00612E68">
        <w:rPr>
          <w:rFonts w:eastAsia="SimSun"/>
          <w:kern w:val="24"/>
          <w:lang w:eastAsia="ja-JP"/>
        </w:rPr>
        <w:t xml:space="preserve">were less consistent, </w:t>
      </w:r>
      <w:r w:rsidR="00A5663E">
        <w:rPr>
          <w:rFonts w:eastAsia="SimSun"/>
          <w:kern w:val="24"/>
          <w:lang w:eastAsia="ja-JP"/>
        </w:rPr>
        <w:t>with no significant differences between the</w:t>
      </w:r>
      <w:r w:rsidR="00F62A16">
        <w:rPr>
          <w:rFonts w:eastAsia="SimSun"/>
          <w:kern w:val="24"/>
          <w:lang w:eastAsia="ja-JP"/>
        </w:rPr>
        <w:t xml:space="preserve"> diary </w:t>
      </w:r>
      <w:r w:rsidR="00A5663E">
        <w:rPr>
          <w:rFonts w:eastAsia="SimSun"/>
          <w:kern w:val="24"/>
          <w:lang w:eastAsia="ja-JP"/>
        </w:rPr>
        <w:t>condit</w:t>
      </w:r>
      <w:r w:rsidR="00F62A16">
        <w:rPr>
          <w:rFonts w:eastAsia="SimSun"/>
          <w:kern w:val="24"/>
          <w:lang w:eastAsia="ja-JP"/>
        </w:rPr>
        <w:t>i</w:t>
      </w:r>
      <w:r w:rsidR="00A5663E">
        <w:rPr>
          <w:rFonts w:eastAsia="SimSun"/>
          <w:kern w:val="24"/>
          <w:lang w:eastAsia="ja-JP"/>
        </w:rPr>
        <w:t xml:space="preserve">ons in Studies 2 and 3. </w:t>
      </w:r>
      <w:r w:rsidR="00A81E27" w:rsidRPr="00D71B2B">
        <w:rPr>
          <w:rFonts w:eastAsia="SimSun"/>
          <w:kern w:val="24"/>
          <w:lang w:eastAsia="ja-JP"/>
        </w:rPr>
        <w:t>Third,</w:t>
      </w:r>
      <w:r w:rsidR="00C91520" w:rsidRPr="00D71B2B">
        <w:rPr>
          <w:rFonts w:eastAsia="SimSun"/>
          <w:kern w:val="24"/>
          <w:lang w:eastAsia="ja-JP"/>
        </w:rPr>
        <w:t xml:space="preserve"> reducing diary</w:t>
      </w:r>
      <w:r w:rsidR="00C93BFD">
        <w:rPr>
          <w:rFonts w:eastAsia="SimSun"/>
          <w:kern w:val="24"/>
          <w:lang w:eastAsia="ja-JP"/>
        </w:rPr>
        <w:t xml:space="preserve"> </w:t>
      </w:r>
      <w:r w:rsidR="00564766" w:rsidRPr="00D71B2B">
        <w:rPr>
          <w:rFonts w:eastAsia="SimSun"/>
          <w:kern w:val="24"/>
          <w:lang w:eastAsia="ja-JP"/>
        </w:rPr>
        <w:t xml:space="preserve">keeping </w:t>
      </w:r>
      <w:r w:rsidR="00E67745" w:rsidRPr="00D71B2B">
        <w:rPr>
          <w:rFonts w:eastAsia="SimSun"/>
          <w:kern w:val="24"/>
          <w:lang w:eastAsia="ja-JP"/>
        </w:rPr>
        <w:t>to one day</w:t>
      </w:r>
      <w:r w:rsidR="00273C9C" w:rsidRPr="00D71B2B">
        <w:rPr>
          <w:rFonts w:eastAsia="SimSun"/>
          <w:kern w:val="24"/>
          <w:lang w:eastAsia="ja-JP"/>
        </w:rPr>
        <w:t xml:space="preserve"> (</w:t>
      </w:r>
      <w:r w:rsidR="00E67745" w:rsidRPr="00D71B2B">
        <w:rPr>
          <w:rFonts w:eastAsia="SimSun"/>
          <w:kern w:val="24"/>
          <w:lang w:eastAsia="ja-JP"/>
        </w:rPr>
        <w:t>Study 2</w:t>
      </w:r>
      <w:r w:rsidR="00273C9C" w:rsidRPr="00D71B2B">
        <w:rPr>
          <w:rFonts w:eastAsia="SimSun"/>
          <w:kern w:val="24"/>
          <w:lang w:eastAsia="ja-JP"/>
        </w:rPr>
        <w:t>)</w:t>
      </w:r>
      <w:r w:rsidR="000E3142" w:rsidRPr="00D71B2B">
        <w:rPr>
          <w:rFonts w:eastAsia="SimSun"/>
          <w:kern w:val="24"/>
          <w:lang w:eastAsia="ja-JP"/>
        </w:rPr>
        <w:t>,</w:t>
      </w:r>
      <w:r w:rsidR="00E67745" w:rsidRPr="00D71B2B">
        <w:rPr>
          <w:rFonts w:eastAsia="SimSun"/>
          <w:kern w:val="24"/>
          <w:lang w:eastAsia="ja-JP"/>
        </w:rPr>
        <w:t xml:space="preserve"> </w:t>
      </w:r>
      <w:r w:rsidR="000F623A" w:rsidRPr="00D71B2B">
        <w:rPr>
          <w:rFonts w:eastAsia="SimSun"/>
          <w:kern w:val="24"/>
          <w:lang w:eastAsia="ja-JP"/>
        </w:rPr>
        <w:t>did</w:t>
      </w:r>
      <w:r w:rsidR="00564766" w:rsidRPr="00D71B2B">
        <w:rPr>
          <w:rFonts w:eastAsia="SimSun"/>
          <w:kern w:val="24"/>
          <w:lang w:eastAsia="ja-JP"/>
        </w:rPr>
        <w:t xml:space="preserve"> not proportiona</w:t>
      </w:r>
      <w:r w:rsidR="000E3142" w:rsidRPr="00D71B2B">
        <w:rPr>
          <w:rFonts w:eastAsia="SimSun"/>
          <w:kern w:val="24"/>
          <w:lang w:eastAsia="ja-JP"/>
        </w:rPr>
        <w:t>te</w:t>
      </w:r>
      <w:r w:rsidR="00564766" w:rsidRPr="00D71B2B">
        <w:rPr>
          <w:rFonts w:eastAsia="SimSun"/>
          <w:kern w:val="24"/>
          <w:lang w:eastAsia="ja-JP"/>
        </w:rPr>
        <w:t xml:space="preserve">ly decrease the number of </w:t>
      </w:r>
      <w:r w:rsidR="00C93BFD">
        <w:rPr>
          <w:rFonts w:eastAsia="SimSun"/>
          <w:kern w:val="24"/>
          <w:lang w:eastAsia="ja-JP"/>
        </w:rPr>
        <w:t>entries</w:t>
      </w:r>
      <w:r w:rsidR="00564766" w:rsidRPr="00D71B2B">
        <w:rPr>
          <w:rFonts w:eastAsia="SimSun"/>
          <w:kern w:val="24"/>
          <w:lang w:eastAsia="ja-JP"/>
        </w:rPr>
        <w:t xml:space="preserve"> recorded</w:t>
      </w:r>
      <w:r w:rsidR="0097111F" w:rsidRPr="00D71B2B">
        <w:rPr>
          <w:rFonts w:eastAsia="SimSun"/>
          <w:kern w:val="24"/>
          <w:lang w:eastAsia="ja-JP"/>
        </w:rPr>
        <w:t xml:space="preserve"> in</w:t>
      </w:r>
      <w:r w:rsidR="00465802" w:rsidRPr="00D71B2B">
        <w:rPr>
          <w:rFonts w:eastAsia="SimSun"/>
          <w:kern w:val="24"/>
          <w:lang w:eastAsia="ja-JP"/>
        </w:rPr>
        <w:t xml:space="preserve"> paper </w:t>
      </w:r>
      <w:r w:rsidR="00BA76BD" w:rsidRPr="00D71B2B">
        <w:rPr>
          <w:rFonts w:eastAsia="SimSun"/>
          <w:kern w:val="24"/>
          <w:lang w:eastAsia="ja-JP"/>
        </w:rPr>
        <w:t>or</w:t>
      </w:r>
      <w:r w:rsidR="00465802" w:rsidRPr="00D71B2B">
        <w:rPr>
          <w:rFonts w:eastAsia="SimSun"/>
          <w:kern w:val="24"/>
          <w:lang w:eastAsia="ja-JP"/>
        </w:rPr>
        <w:t xml:space="preserve"> smartphone diaries</w:t>
      </w:r>
      <w:r w:rsidR="00654277" w:rsidRPr="00D71B2B">
        <w:rPr>
          <w:rFonts w:eastAsia="SimSun"/>
          <w:kern w:val="24"/>
          <w:lang w:eastAsia="ja-JP"/>
        </w:rPr>
        <w:t xml:space="preserve">. </w:t>
      </w:r>
      <w:r w:rsidR="004B02B9" w:rsidRPr="00D71B2B">
        <w:rPr>
          <w:rFonts w:eastAsia="SimSun"/>
          <w:kern w:val="24"/>
          <w:lang w:eastAsia="ja-JP"/>
        </w:rPr>
        <w:t>T</w:t>
      </w:r>
      <w:r w:rsidR="00D52BDC" w:rsidRPr="00D71B2B">
        <w:rPr>
          <w:rFonts w:eastAsia="SimSun"/>
          <w:kern w:val="24"/>
          <w:lang w:eastAsia="ja-JP"/>
        </w:rPr>
        <w:t>he</w:t>
      </w:r>
      <w:r w:rsidR="00454A4C" w:rsidRPr="00D71B2B">
        <w:rPr>
          <w:rFonts w:eastAsia="SimSun"/>
          <w:kern w:val="24"/>
          <w:lang w:eastAsia="ja-JP"/>
        </w:rPr>
        <w:t>se</w:t>
      </w:r>
      <w:r w:rsidR="00D52BDC" w:rsidRPr="00D71B2B">
        <w:rPr>
          <w:rFonts w:eastAsia="SimSun"/>
          <w:kern w:val="24"/>
          <w:lang w:eastAsia="ja-JP"/>
        </w:rPr>
        <w:t xml:space="preserve"> findings have important implications for </w:t>
      </w:r>
      <w:r w:rsidR="00190F75">
        <w:rPr>
          <w:rFonts w:eastAsia="SimSun"/>
          <w:kern w:val="24"/>
          <w:lang w:eastAsia="ja-JP"/>
        </w:rPr>
        <w:t>research</w:t>
      </w:r>
      <w:r w:rsidR="00D52BDC" w:rsidRPr="00D71B2B">
        <w:rPr>
          <w:rFonts w:eastAsia="SimSun"/>
          <w:kern w:val="24"/>
          <w:lang w:eastAsia="ja-JP"/>
        </w:rPr>
        <w:t xml:space="preserve"> us</w:t>
      </w:r>
      <w:r w:rsidR="00190F75">
        <w:rPr>
          <w:rFonts w:eastAsia="SimSun"/>
          <w:kern w:val="24"/>
          <w:lang w:eastAsia="ja-JP"/>
        </w:rPr>
        <w:t>ing</w:t>
      </w:r>
      <w:r w:rsidR="00D52BDC" w:rsidRPr="00D71B2B">
        <w:rPr>
          <w:rFonts w:eastAsia="SimSun"/>
          <w:kern w:val="24"/>
          <w:lang w:eastAsia="ja-JP"/>
        </w:rPr>
        <w:t xml:space="preserve"> diar</w:t>
      </w:r>
      <w:r w:rsidR="00DF5349">
        <w:rPr>
          <w:rFonts w:eastAsia="SimSun"/>
          <w:kern w:val="24"/>
          <w:lang w:eastAsia="ja-JP"/>
        </w:rPr>
        <w:t>ies</w:t>
      </w:r>
      <w:r w:rsidR="00D52BDC" w:rsidRPr="00D71B2B">
        <w:rPr>
          <w:rFonts w:eastAsia="SimSun"/>
          <w:kern w:val="24"/>
          <w:lang w:eastAsia="ja-JP"/>
        </w:rPr>
        <w:t xml:space="preserve"> </w:t>
      </w:r>
      <w:r w:rsidR="00AF5BFC" w:rsidRPr="00D71B2B">
        <w:rPr>
          <w:rFonts w:eastAsia="SimSun"/>
          <w:kern w:val="24"/>
          <w:lang w:eastAsia="ja-JP"/>
        </w:rPr>
        <w:t>for</w:t>
      </w:r>
      <w:r w:rsidR="00D52BDC" w:rsidRPr="00D71B2B">
        <w:rPr>
          <w:rFonts w:eastAsia="SimSun"/>
          <w:kern w:val="24"/>
          <w:lang w:eastAsia="ja-JP"/>
        </w:rPr>
        <w:t xml:space="preserve"> data collection.</w:t>
      </w:r>
    </w:p>
    <w:p w14:paraId="46DB4FC9" w14:textId="77777777" w:rsidR="00BD45FF" w:rsidRPr="00D71B2B" w:rsidRDefault="00093B80">
      <w:pPr>
        <w:pStyle w:val="Heading2"/>
        <w:spacing w:before="0" w:line="480" w:lineRule="auto"/>
        <w:rPr>
          <w:rFonts w:ascii="Times New Roman" w:hAnsi="Times New Roman"/>
          <w:kern w:val="24"/>
          <w:sz w:val="24"/>
          <w:lang w:eastAsia="ja-JP"/>
        </w:rPr>
      </w:pPr>
      <w:r w:rsidRPr="00D71B2B">
        <w:rPr>
          <w:rFonts w:ascii="Times New Roman" w:hAnsi="Times New Roman"/>
          <w:kern w:val="24"/>
          <w:sz w:val="24"/>
          <w:lang w:eastAsia="ja-JP"/>
        </w:rPr>
        <w:t>Compliance rates in paper- versus smartphone-diaries</w:t>
      </w:r>
    </w:p>
    <w:p w14:paraId="66909D65" w14:textId="51890372" w:rsidR="00864BC8" w:rsidRPr="00D71B2B" w:rsidRDefault="00F935CA" w:rsidP="005E01ED">
      <w:pPr>
        <w:spacing w:line="480" w:lineRule="auto"/>
        <w:ind w:firstLine="720"/>
        <w:rPr>
          <w:rFonts w:eastAsia="SimSun"/>
          <w:lang w:eastAsia="ja-JP"/>
        </w:rPr>
      </w:pPr>
      <w:r>
        <w:rPr>
          <w:rFonts w:eastAsia="SimSun"/>
          <w:lang w:eastAsia="ja-JP"/>
        </w:rPr>
        <w:t xml:space="preserve">Superior </w:t>
      </w:r>
      <w:r w:rsidR="00093B80" w:rsidRPr="00D71B2B">
        <w:rPr>
          <w:rFonts w:eastAsia="SimSun"/>
          <w:lang w:eastAsia="ja-JP"/>
        </w:rPr>
        <w:t xml:space="preserve">compliance </w:t>
      </w:r>
      <w:r>
        <w:rPr>
          <w:rFonts w:eastAsia="SimSun"/>
          <w:lang w:eastAsia="ja-JP"/>
        </w:rPr>
        <w:t>with smartphones</w:t>
      </w:r>
      <w:r w:rsidR="00093B80" w:rsidRPr="00D71B2B">
        <w:rPr>
          <w:rFonts w:eastAsia="SimSun"/>
          <w:lang w:eastAsia="ja-JP"/>
        </w:rPr>
        <w:t xml:space="preserve"> is not surprising</w:t>
      </w:r>
      <w:r w:rsidR="00A22133">
        <w:rPr>
          <w:rFonts w:eastAsia="SimSun"/>
          <w:lang w:eastAsia="ja-JP"/>
        </w:rPr>
        <w:t>,</w:t>
      </w:r>
      <w:r w:rsidR="00093B80" w:rsidRPr="00D71B2B">
        <w:rPr>
          <w:rFonts w:eastAsia="SimSun"/>
          <w:lang w:eastAsia="ja-JP"/>
        </w:rPr>
        <w:t xml:space="preserve"> given that people carry their smartphones everywhere and </w:t>
      </w:r>
      <w:r w:rsidR="00845B5F" w:rsidRPr="00D71B2B">
        <w:rPr>
          <w:rFonts w:eastAsia="SimSun"/>
          <w:lang w:eastAsia="ja-JP"/>
        </w:rPr>
        <w:t xml:space="preserve">frequently </w:t>
      </w:r>
      <w:r w:rsidR="00093B80" w:rsidRPr="00D71B2B">
        <w:rPr>
          <w:rFonts w:eastAsia="SimSun"/>
          <w:lang w:eastAsia="ja-JP"/>
        </w:rPr>
        <w:t xml:space="preserve">consult them. </w:t>
      </w:r>
      <w:r w:rsidR="00BD744B" w:rsidRPr="00D71B2B">
        <w:rPr>
          <w:rFonts w:eastAsia="SimSun"/>
          <w:lang w:eastAsia="ja-JP"/>
        </w:rPr>
        <w:t>P</w:t>
      </w:r>
      <w:r w:rsidR="00093B80" w:rsidRPr="00D71B2B">
        <w:rPr>
          <w:rFonts w:eastAsia="SimSun"/>
          <w:lang w:eastAsia="ja-JP"/>
        </w:rPr>
        <w:t xml:space="preserve">articipants estimated </w:t>
      </w:r>
      <w:r w:rsidR="00BD744B" w:rsidRPr="00D71B2B">
        <w:rPr>
          <w:rFonts w:eastAsia="SimSun"/>
          <w:lang w:eastAsia="ja-JP"/>
        </w:rPr>
        <w:t xml:space="preserve">the </w:t>
      </w:r>
      <w:r w:rsidR="00A22133">
        <w:rPr>
          <w:rFonts w:eastAsia="SimSun"/>
          <w:lang w:eastAsia="ja-JP"/>
        </w:rPr>
        <w:t>proportion</w:t>
      </w:r>
      <w:r w:rsidR="00A22133" w:rsidRPr="00D71B2B">
        <w:rPr>
          <w:rFonts w:eastAsia="SimSun"/>
          <w:lang w:eastAsia="ja-JP"/>
        </w:rPr>
        <w:t xml:space="preserve"> </w:t>
      </w:r>
      <w:r w:rsidR="00BD744B" w:rsidRPr="00D71B2B">
        <w:rPr>
          <w:rFonts w:eastAsia="SimSun"/>
          <w:lang w:eastAsia="ja-JP"/>
        </w:rPr>
        <w:t xml:space="preserve">of </w:t>
      </w:r>
      <w:r>
        <w:rPr>
          <w:rFonts w:eastAsia="SimSun"/>
          <w:lang w:eastAsia="ja-JP"/>
        </w:rPr>
        <w:t xml:space="preserve">recorded </w:t>
      </w:r>
      <w:r w:rsidR="00BD744B" w:rsidRPr="00D71B2B">
        <w:rPr>
          <w:rFonts w:eastAsia="SimSun"/>
          <w:lang w:eastAsia="ja-JP"/>
        </w:rPr>
        <w:t>events</w:t>
      </w:r>
      <w:r>
        <w:rPr>
          <w:rFonts w:eastAsia="SimSun"/>
          <w:lang w:eastAsia="ja-JP"/>
        </w:rPr>
        <w:t xml:space="preserve">, </w:t>
      </w:r>
      <w:r w:rsidR="00093B80" w:rsidRPr="00D71B2B">
        <w:rPr>
          <w:rFonts w:eastAsia="SimSun"/>
          <w:lang w:eastAsia="ja-JP"/>
        </w:rPr>
        <w:t xml:space="preserve">the number of days they forgot to carry their diaries, and </w:t>
      </w:r>
      <w:r w:rsidR="00BD744B" w:rsidRPr="00D71B2B">
        <w:rPr>
          <w:rFonts w:eastAsia="SimSun"/>
          <w:lang w:eastAsia="ja-JP"/>
        </w:rPr>
        <w:t>rated</w:t>
      </w:r>
      <w:r w:rsidR="00093B80" w:rsidRPr="00D71B2B">
        <w:rPr>
          <w:rFonts w:eastAsia="SimSun"/>
          <w:lang w:eastAsia="ja-JP"/>
        </w:rPr>
        <w:t xml:space="preserve"> </w:t>
      </w:r>
      <w:r w:rsidR="00BD744B" w:rsidRPr="00D71B2B">
        <w:rPr>
          <w:rFonts w:eastAsia="SimSun"/>
          <w:lang w:eastAsia="ja-JP"/>
        </w:rPr>
        <w:t>the</w:t>
      </w:r>
      <w:r w:rsidR="00093B80" w:rsidRPr="00D71B2B">
        <w:rPr>
          <w:rFonts w:eastAsia="SimSun"/>
          <w:lang w:eastAsia="ja-JP"/>
        </w:rPr>
        <w:t xml:space="preserve"> ease of carrying the diary at all times</w:t>
      </w:r>
      <w:r w:rsidR="00BD744B" w:rsidRPr="00D71B2B">
        <w:rPr>
          <w:rFonts w:eastAsia="SimSun"/>
          <w:lang w:eastAsia="ja-JP"/>
        </w:rPr>
        <w:t xml:space="preserve">. </w:t>
      </w:r>
      <w:r w:rsidR="00496560" w:rsidRPr="00D71B2B">
        <w:rPr>
          <w:rFonts w:eastAsia="SimSun"/>
          <w:lang w:eastAsia="ja-JP"/>
        </w:rPr>
        <w:t xml:space="preserve">Findings </w:t>
      </w:r>
      <w:r w:rsidR="00A22133">
        <w:rPr>
          <w:rFonts w:eastAsia="SimSun"/>
          <w:lang w:eastAsia="ja-JP"/>
        </w:rPr>
        <w:t>concerning</w:t>
      </w:r>
      <w:r w:rsidR="00496560" w:rsidRPr="00D71B2B">
        <w:rPr>
          <w:rFonts w:eastAsia="SimSun"/>
          <w:lang w:eastAsia="ja-JP"/>
        </w:rPr>
        <w:t xml:space="preserve"> these estimates</w:t>
      </w:r>
      <w:r w:rsidR="00EA186A" w:rsidRPr="00D71B2B">
        <w:rPr>
          <w:rFonts w:eastAsia="SimSun"/>
          <w:lang w:eastAsia="ja-JP"/>
        </w:rPr>
        <w:t xml:space="preserve"> were consistent across studies</w:t>
      </w:r>
      <w:r w:rsidR="00496560" w:rsidRPr="00D71B2B">
        <w:rPr>
          <w:rFonts w:eastAsia="SimSun"/>
          <w:lang w:eastAsia="ja-JP"/>
        </w:rPr>
        <w:t>, which is reassuring</w:t>
      </w:r>
      <w:r w:rsidR="00093B80" w:rsidRPr="00D71B2B">
        <w:rPr>
          <w:rFonts w:eastAsia="SimSun"/>
          <w:lang w:eastAsia="ja-JP"/>
        </w:rPr>
        <w:t>,</w:t>
      </w:r>
      <w:r w:rsidR="00496560" w:rsidRPr="00D71B2B">
        <w:rPr>
          <w:rFonts w:eastAsia="SimSun"/>
          <w:lang w:eastAsia="ja-JP"/>
        </w:rPr>
        <w:t xml:space="preserve"> </w:t>
      </w:r>
      <w:r w:rsidR="00A22133">
        <w:rPr>
          <w:rFonts w:eastAsia="SimSun"/>
          <w:lang w:eastAsia="ja-JP"/>
        </w:rPr>
        <w:t>since</w:t>
      </w:r>
      <w:r w:rsidR="00A22133" w:rsidRPr="00D71B2B">
        <w:rPr>
          <w:rFonts w:eastAsia="SimSun"/>
          <w:lang w:eastAsia="ja-JP"/>
        </w:rPr>
        <w:t xml:space="preserve"> </w:t>
      </w:r>
      <w:r w:rsidR="00496560" w:rsidRPr="00D71B2B">
        <w:rPr>
          <w:rFonts w:eastAsia="SimSun"/>
          <w:lang w:eastAsia="ja-JP"/>
        </w:rPr>
        <w:t>p</w:t>
      </w:r>
      <w:r w:rsidR="00093B80" w:rsidRPr="00D71B2B">
        <w:rPr>
          <w:rFonts w:eastAsia="SimSun"/>
          <w:lang w:eastAsia="ja-JP"/>
        </w:rPr>
        <w:t xml:space="preserve">aper-diary users </w:t>
      </w:r>
      <w:r w:rsidR="00EA186A" w:rsidRPr="00D71B2B">
        <w:rPr>
          <w:rFonts w:eastAsia="SimSun"/>
          <w:lang w:eastAsia="ja-JP"/>
        </w:rPr>
        <w:t xml:space="preserve">appeared </w:t>
      </w:r>
      <w:r w:rsidR="00BD744B" w:rsidRPr="00D71B2B">
        <w:rPr>
          <w:rFonts w:eastAsia="SimSun"/>
          <w:lang w:eastAsia="ja-JP"/>
        </w:rPr>
        <w:t>honest in admitting</w:t>
      </w:r>
      <w:r w:rsidR="00093B80" w:rsidRPr="00D71B2B">
        <w:rPr>
          <w:rFonts w:eastAsia="SimSun"/>
          <w:lang w:eastAsia="ja-JP"/>
        </w:rPr>
        <w:t xml:space="preserve"> </w:t>
      </w:r>
      <w:r w:rsidR="00A22133">
        <w:rPr>
          <w:rFonts w:eastAsia="SimSun"/>
          <w:lang w:eastAsia="ja-JP"/>
        </w:rPr>
        <w:t xml:space="preserve">to </w:t>
      </w:r>
      <w:r w:rsidR="00093B80" w:rsidRPr="00D71B2B">
        <w:rPr>
          <w:rFonts w:eastAsia="SimSun"/>
          <w:lang w:eastAsia="ja-JP"/>
        </w:rPr>
        <w:t>forg</w:t>
      </w:r>
      <w:r w:rsidR="00A22133">
        <w:rPr>
          <w:rFonts w:eastAsia="SimSun"/>
          <w:lang w:eastAsia="ja-JP"/>
        </w:rPr>
        <w:t>et keep</w:t>
      </w:r>
      <w:r w:rsidR="005D5210">
        <w:rPr>
          <w:rFonts w:eastAsia="SimSun"/>
          <w:lang w:eastAsia="ja-JP"/>
        </w:rPr>
        <w:t>ing</w:t>
      </w:r>
      <w:r w:rsidR="00093B80" w:rsidRPr="00D71B2B">
        <w:rPr>
          <w:rFonts w:eastAsia="SimSun"/>
          <w:lang w:eastAsia="ja-JP"/>
        </w:rPr>
        <w:t xml:space="preserve"> the diary some days, while smartphone users were confident they had not.</w:t>
      </w:r>
    </w:p>
    <w:p w14:paraId="0E5B13B7" w14:textId="31210C3C" w:rsidR="0098788E" w:rsidRPr="00D71B2B" w:rsidRDefault="00093B80" w:rsidP="00AE125C">
      <w:pPr>
        <w:spacing w:line="480" w:lineRule="auto"/>
        <w:ind w:firstLine="720"/>
        <w:rPr>
          <w:rFonts w:eastAsia="SimSun"/>
          <w:i/>
          <w:lang w:eastAsia="ja-JP"/>
        </w:rPr>
      </w:pPr>
      <w:r w:rsidRPr="00D71B2B">
        <w:rPr>
          <w:rFonts w:eastAsia="SimSun"/>
          <w:lang w:eastAsia="ja-JP"/>
        </w:rPr>
        <w:t xml:space="preserve">It is difficult to </w:t>
      </w:r>
      <w:r w:rsidR="001A3D0D">
        <w:rPr>
          <w:rFonts w:eastAsia="SimSun"/>
          <w:lang w:eastAsia="ja-JP"/>
        </w:rPr>
        <w:t>assess</w:t>
      </w:r>
      <w:r w:rsidR="001A3D0D" w:rsidRPr="00D71B2B">
        <w:rPr>
          <w:rFonts w:eastAsia="SimSun"/>
          <w:lang w:eastAsia="ja-JP"/>
        </w:rPr>
        <w:t xml:space="preserve"> </w:t>
      </w:r>
      <w:r w:rsidRPr="00D71B2B">
        <w:rPr>
          <w:rFonts w:eastAsia="SimSun"/>
          <w:lang w:eastAsia="ja-JP"/>
        </w:rPr>
        <w:t xml:space="preserve">actual compliance </w:t>
      </w:r>
      <w:r w:rsidR="00194C67" w:rsidRPr="00D71B2B">
        <w:rPr>
          <w:rFonts w:eastAsia="SimSun"/>
          <w:lang w:eastAsia="ja-JP"/>
        </w:rPr>
        <w:t>with</w:t>
      </w:r>
      <w:r w:rsidRPr="00D71B2B">
        <w:rPr>
          <w:rFonts w:eastAsia="SimSun"/>
          <w:lang w:eastAsia="ja-JP"/>
        </w:rPr>
        <w:t xml:space="preserve"> paper diaries, without </w:t>
      </w:r>
      <w:r w:rsidR="00303BB0" w:rsidRPr="00D71B2B">
        <w:rPr>
          <w:rFonts w:eastAsia="SimSun"/>
          <w:lang w:eastAsia="ja-JP"/>
        </w:rPr>
        <w:t xml:space="preserve">using </w:t>
      </w:r>
      <w:r w:rsidRPr="00D71B2B">
        <w:rPr>
          <w:rFonts w:eastAsia="SimSun"/>
          <w:lang w:eastAsia="ja-JP"/>
        </w:rPr>
        <w:t xml:space="preserve">elaborate technology </w:t>
      </w:r>
      <w:r w:rsidR="007C56A6" w:rsidRPr="00D71B2B">
        <w:rPr>
          <w:rFonts w:eastAsia="SimSun"/>
          <w:lang w:eastAsia="ja-JP"/>
        </w:rPr>
        <w:fldChar w:fldCharType="begin"/>
      </w:r>
      <w:r w:rsidR="00EC4368" w:rsidRPr="00D71B2B">
        <w:rPr>
          <w:rFonts w:eastAsia="SimSun"/>
          <w:lang w:eastAsia="ja-JP"/>
        </w:rPr>
        <w:instrText xml:space="preserve"> ADDIN ZOTERO_ITEM CSL_CITATION {"citationID":"Tqnlzs7A","properties":{"formattedCitation":"(Stone, Shiffman, Schwartz, Broderick, &amp; Hufford, 2003)","plainCitation":"(Stone, Shiffman, Schwartz, Broderick, &amp; Hufford, 2003)"},"citationItems":[{"id":4107,"uris":["http://zotero.org/users/1526249/items/X7XVUJJE"],"uri":["http://zotero.org/users/1526249/items/X7XVUJJE"],"itemData":{"id":4107,"type":"article-journal","title":"Patient compliance with paper and electronic diaries","container-title":"Controlled Clinical Trials","page":"182-199","volume":"24","issue":"2","source":"CrossRef","DOI":"10.1016/S0197-2456(02)00320-3","ISSN":"01972456","language":"en","author":[{"family":"Stone","given":"Arthur A"},{"family":"Shiffman","given":"Saul"},{"family":"Schwartz","given":"Joseph E"},{"family":"Broderick","given":"Joan E"},{"family":"Hufford","given":"Michael R"}],"issued":{"date-parts":[["2003",4]]}}}],"schema":"https://github.com/citation-style-language/schema/raw/master/csl-citation.json"} </w:instrText>
      </w:r>
      <w:r w:rsidR="007C56A6" w:rsidRPr="00D71B2B">
        <w:rPr>
          <w:rFonts w:eastAsia="SimSun"/>
          <w:lang w:eastAsia="ja-JP"/>
        </w:rPr>
        <w:fldChar w:fldCharType="separate"/>
      </w:r>
      <w:r w:rsidR="00EC4368" w:rsidRPr="00D71B2B">
        <w:rPr>
          <w:rFonts w:eastAsia="SimSun"/>
        </w:rPr>
        <w:t>(Stone, Shiffman, Schwartz, Broderick, &amp; Hufford, 2003)</w:t>
      </w:r>
      <w:r w:rsidR="007C56A6" w:rsidRPr="00D71B2B">
        <w:rPr>
          <w:rFonts w:eastAsia="SimSun"/>
          <w:lang w:eastAsia="ja-JP"/>
        </w:rPr>
        <w:fldChar w:fldCharType="end"/>
      </w:r>
      <w:r w:rsidRPr="00D71B2B">
        <w:rPr>
          <w:rFonts w:eastAsia="SimSun"/>
          <w:lang w:eastAsia="ja-JP"/>
        </w:rPr>
        <w:t xml:space="preserve">, but these self-report measures </w:t>
      </w:r>
      <w:r w:rsidR="00BF754F">
        <w:rPr>
          <w:rFonts w:eastAsia="SimSun"/>
          <w:lang w:eastAsia="ja-JP"/>
        </w:rPr>
        <w:t xml:space="preserve">probably </w:t>
      </w:r>
      <w:r w:rsidR="00496560" w:rsidRPr="00D71B2B">
        <w:rPr>
          <w:rFonts w:eastAsia="SimSun"/>
          <w:lang w:eastAsia="ja-JP"/>
        </w:rPr>
        <w:t>gave</w:t>
      </w:r>
      <w:r w:rsidRPr="00D71B2B">
        <w:rPr>
          <w:rFonts w:eastAsia="SimSun"/>
          <w:lang w:eastAsia="ja-JP"/>
        </w:rPr>
        <w:t xml:space="preserve"> a relatively accurate view of compliance</w:t>
      </w:r>
      <w:r w:rsidR="00CA3AD9">
        <w:rPr>
          <w:rFonts w:eastAsia="SimSun"/>
          <w:lang w:eastAsia="ja-JP"/>
        </w:rPr>
        <w:t>,</w:t>
      </w:r>
      <w:r w:rsidRPr="00D71B2B">
        <w:rPr>
          <w:rFonts w:eastAsia="SimSun"/>
          <w:lang w:eastAsia="ja-JP"/>
        </w:rPr>
        <w:t xml:space="preserve"> since participants were free to record, or not, in their diaries without consequence.</w:t>
      </w:r>
      <w:r w:rsidR="00A16EF9" w:rsidRPr="00D71B2B">
        <w:rPr>
          <w:rFonts w:eastAsia="SimSun"/>
          <w:lang w:eastAsia="ja-JP"/>
        </w:rPr>
        <w:t xml:space="preserve"> This freedom was further enhanced by allowing participants the </w:t>
      </w:r>
      <w:r w:rsidR="00743B92" w:rsidRPr="00D71B2B">
        <w:rPr>
          <w:rFonts w:eastAsia="SimSun"/>
          <w:lang w:eastAsia="ja-JP"/>
        </w:rPr>
        <w:t>simpler</w:t>
      </w:r>
      <w:r w:rsidR="00A16EF9" w:rsidRPr="00D71B2B">
        <w:rPr>
          <w:rFonts w:eastAsia="SimSun"/>
          <w:lang w:eastAsia="ja-JP"/>
        </w:rPr>
        <w:t xml:space="preserve"> acknowledge option.</w:t>
      </w:r>
      <w:r w:rsidR="00864BC8" w:rsidRPr="00D71B2B">
        <w:rPr>
          <w:rFonts w:eastAsia="SimSun"/>
          <w:lang w:eastAsia="ja-JP"/>
        </w:rPr>
        <w:t xml:space="preserve"> </w:t>
      </w:r>
      <w:r w:rsidR="00CA3AD9">
        <w:rPr>
          <w:rFonts w:eastAsia="SimSun"/>
          <w:lang w:eastAsia="ja-JP"/>
        </w:rPr>
        <w:t>Moreover</w:t>
      </w:r>
      <w:r w:rsidR="00864BC8" w:rsidRPr="00D71B2B">
        <w:rPr>
          <w:rFonts w:eastAsia="SimSun"/>
          <w:lang w:eastAsia="ja-JP"/>
        </w:rPr>
        <w:t xml:space="preserve">, </w:t>
      </w:r>
      <w:r w:rsidR="00A66448">
        <w:rPr>
          <w:rFonts w:eastAsia="SimSun"/>
          <w:lang w:eastAsia="ja-JP"/>
        </w:rPr>
        <w:t xml:space="preserve">high </w:t>
      </w:r>
      <w:r w:rsidR="00E932F6" w:rsidRPr="00D71B2B">
        <w:rPr>
          <w:rFonts w:eastAsia="SimSun"/>
          <w:lang w:eastAsia="ja-JP"/>
        </w:rPr>
        <w:t xml:space="preserve">compliance rates </w:t>
      </w:r>
      <w:r w:rsidR="00BD23EF" w:rsidRPr="00D71B2B">
        <w:rPr>
          <w:rFonts w:eastAsia="SimSun"/>
          <w:lang w:eastAsia="ja-JP"/>
        </w:rPr>
        <w:t xml:space="preserve">reported </w:t>
      </w:r>
      <w:r w:rsidR="00E932F6" w:rsidRPr="00D71B2B">
        <w:rPr>
          <w:rFonts w:eastAsia="SimSun"/>
          <w:lang w:eastAsia="ja-JP"/>
        </w:rPr>
        <w:t>in smartphone</w:t>
      </w:r>
      <w:r w:rsidR="00AD1C40">
        <w:rPr>
          <w:rFonts w:eastAsia="SimSun"/>
          <w:lang w:eastAsia="ja-JP"/>
        </w:rPr>
        <w:t>-</w:t>
      </w:r>
      <w:r w:rsidR="00E932F6" w:rsidRPr="00D71B2B">
        <w:rPr>
          <w:rFonts w:eastAsia="SimSun"/>
          <w:lang w:eastAsia="ja-JP"/>
        </w:rPr>
        <w:t>diary condition</w:t>
      </w:r>
      <w:r w:rsidR="00202BFF" w:rsidRPr="00D71B2B">
        <w:rPr>
          <w:rFonts w:eastAsia="SimSun"/>
          <w:lang w:eastAsia="ja-JP"/>
        </w:rPr>
        <w:t>s</w:t>
      </w:r>
      <w:r w:rsidR="00E932F6" w:rsidRPr="00D71B2B">
        <w:rPr>
          <w:rFonts w:eastAsia="SimSun"/>
          <w:lang w:eastAsia="ja-JP"/>
        </w:rPr>
        <w:t xml:space="preserve"> are in line </w:t>
      </w:r>
      <w:r w:rsidR="00E932F6" w:rsidRPr="00D71B2B">
        <w:rPr>
          <w:rFonts w:eastAsia="SimSun"/>
          <w:lang w:eastAsia="ja-JP"/>
        </w:rPr>
        <w:lastRenderedPageBreak/>
        <w:t>with t</w:t>
      </w:r>
      <w:r w:rsidR="005E01ED" w:rsidRPr="00D71B2B">
        <w:rPr>
          <w:rFonts w:eastAsia="SimSun"/>
          <w:lang w:eastAsia="ja-JP"/>
        </w:rPr>
        <w:t>he majority of studies review</w:t>
      </w:r>
      <w:r w:rsidR="00241B5E" w:rsidRPr="00D71B2B">
        <w:rPr>
          <w:rFonts w:eastAsia="SimSun"/>
          <w:lang w:eastAsia="ja-JP"/>
        </w:rPr>
        <w:t>ed</w:t>
      </w:r>
      <w:r w:rsidR="005E01ED" w:rsidRPr="00D71B2B">
        <w:rPr>
          <w:rFonts w:eastAsia="SimSun"/>
          <w:lang w:eastAsia="ja-JP"/>
        </w:rPr>
        <w:t xml:space="preserve"> by </w:t>
      </w:r>
      <w:r w:rsidR="007C56A6" w:rsidRPr="00D71B2B">
        <w:rPr>
          <w:rFonts w:eastAsia="SimSun"/>
          <w:lang w:eastAsia="ja-JP"/>
        </w:rPr>
        <w:fldChar w:fldCharType="begin"/>
      </w:r>
      <w:r w:rsidR="00EC4368" w:rsidRPr="00D71B2B">
        <w:rPr>
          <w:rFonts w:eastAsia="SimSun"/>
          <w:lang w:eastAsia="ja-JP"/>
        </w:rPr>
        <w:instrText xml:space="preserve"> ADDIN ZOTERO_ITEM CSL_CITATION {"citationID":"bAXrfzsv","properties":{"formattedCitation":"(Dale &amp; Hagen, 2007)","plainCitation":"(Dale &amp; Hagen, 2007)"},"citationItems":[{"id":3685,"uris":["http://zotero.org/users/1526249/items/GTHA4TXI"],"uri":["http://zotero.org/users/1526249/items/GTHA4TXI"],"itemData":{"id":3685,"type":"article-journal","title":"Despite technical problems personal digital assistants outperform pen and paper when collecting patient diary data","container-title":"Journal of Clinical Epidemiology","page":"8-17","volume":"60","issue":"1","source":"CrossRef","DOI":"10.1016/j.jclinepi.2006.04.005","ISSN":"08954356","language":"en","author":[{"family":"Dale","given":"Oystein"},{"family":"Hagen","given":"Kaare Birger"}],"issued":{"date-parts":[["2007",1]]}}}],"schema":"https://github.com/citation-style-language/schema/raw/master/csl-citation.json"} </w:instrText>
      </w:r>
      <w:r w:rsidR="007C56A6" w:rsidRPr="00D71B2B">
        <w:rPr>
          <w:rFonts w:eastAsia="SimSun"/>
          <w:lang w:eastAsia="ja-JP"/>
        </w:rPr>
        <w:fldChar w:fldCharType="separate"/>
      </w:r>
      <w:r w:rsidR="00EC4368" w:rsidRPr="00D71B2B">
        <w:rPr>
          <w:rFonts w:eastAsia="SimSun"/>
        </w:rPr>
        <w:t>Dale and Hagen (2007)</w:t>
      </w:r>
      <w:r w:rsidR="007C56A6" w:rsidRPr="00D71B2B">
        <w:rPr>
          <w:rFonts w:eastAsia="SimSun"/>
          <w:lang w:eastAsia="ja-JP"/>
        </w:rPr>
        <w:fldChar w:fldCharType="end"/>
      </w:r>
      <w:r w:rsidR="00CA3AD9">
        <w:rPr>
          <w:rFonts w:eastAsia="SimSun"/>
          <w:lang w:eastAsia="ja-JP"/>
        </w:rPr>
        <w:t>,</w:t>
      </w:r>
      <w:r w:rsidR="00202BFF" w:rsidRPr="00D71B2B">
        <w:rPr>
          <w:rFonts w:eastAsia="SimSun"/>
          <w:lang w:eastAsia="ja-JP"/>
        </w:rPr>
        <w:t xml:space="preserve"> who</w:t>
      </w:r>
      <w:r w:rsidR="005E01ED" w:rsidRPr="00D71B2B">
        <w:rPr>
          <w:rFonts w:eastAsia="SimSun"/>
          <w:lang w:eastAsia="ja-JP"/>
        </w:rPr>
        <w:t xml:space="preserve"> found increased compliance with </w:t>
      </w:r>
      <w:r w:rsidR="00180FA8">
        <w:rPr>
          <w:rFonts w:eastAsia="SimSun"/>
          <w:lang w:eastAsia="ja-JP"/>
        </w:rPr>
        <w:t xml:space="preserve">loaned </w:t>
      </w:r>
      <w:r w:rsidR="00AD1C40">
        <w:rPr>
          <w:rFonts w:eastAsia="SimSun"/>
          <w:lang w:eastAsia="ja-JP"/>
        </w:rPr>
        <w:t>PDA</w:t>
      </w:r>
      <w:r w:rsidR="005E01ED" w:rsidRPr="00D71B2B">
        <w:rPr>
          <w:rFonts w:eastAsia="SimSun"/>
          <w:lang w:eastAsia="ja-JP"/>
        </w:rPr>
        <w:t xml:space="preserve"> diaries</w:t>
      </w:r>
      <w:r w:rsidR="00BD744B" w:rsidRPr="00D71B2B">
        <w:rPr>
          <w:rFonts w:eastAsia="SimSun"/>
          <w:lang w:eastAsia="ja-JP"/>
        </w:rPr>
        <w:t xml:space="preserve"> over paper</w:t>
      </w:r>
      <w:r w:rsidR="005E01ED" w:rsidRPr="00D71B2B">
        <w:rPr>
          <w:rFonts w:eastAsia="SimSun"/>
          <w:lang w:eastAsia="ja-JP"/>
        </w:rPr>
        <w:t xml:space="preserve">, and </w:t>
      </w:r>
      <w:r w:rsidR="0019511A">
        <w:rPr>
          <w:rFonts w:eastAsia="SimSun"/>
          <w:lang w:eastAsia="ja-JP"/>
        </w:rPr>
        <w:t>sometimes</w:t>
      </w:r>
      <w:r w:rsidR="00180FA8">
        <w:rPr>
          <w:rFonts w:eastAsia="SimSun"/>
          <w:lang w:eastAsia="ja-JP"/>
        </w:rPr>
        <w:t xml:space="preserve">, </w:t>
      </w:r>
      <w:r w:rsidR="00B26829" w:rsidRPr="00D71B2B">
        <w:rPr>
          <w:rFonts w:eastAsia="SimSun"/>
          <w:lang w:eastAsia="ja-JP"/>
        </w:rPr>
        <w:t xml:space="preserve">greater </w:t>
      </w:r>
      <w:r w:rsidR="005E01ED" w:rsidRPr="00D71B2B">
        <w:rPr>
          <w:rFonts w:eastAsia="SimSun"/>
          <w:lang w:eastAsia="ja-JP"/>
        </w:rPr>
        <w:t>participant preference.</w:t>
      </w:r>
    </w:p>
    <w:p w14:paraId="570FFFC3" w14:textId="6318DBD0" w:rsidR="006E46CE" w:rsidRPr="00D71B2B" w:rsidRDefault="006E46CE" w:rsidP="00B652CE">
      <w:pPr>
        <w:pStyle w:val="Heading2"/>
        <w:spacing w:before="0" w:line="480" w:lineRule="auto"/>
        <w:rPr>
          <w:rFonts w:ascii="Times New Roman" w:hAnsi="Times New Roman"/>
          <w:kern w:val="24"/>
          <w:sz w:val="24"/>
          <w:lang w:eastAsia="ja-JP"/>
        </w:rPr>
      </w:pPr>
      <w:r w:rsidRPr="00D71B2B">
        <w:rPr>
          <w:rFonts w:ascii="Times New Roman" w:hAnsi="Times New Roman"/>
          <w:kern w:val="24"/>
          <w:sz w:val="24"/>
          <w:lang w:eastAsia="ja-JP"/>
        </w:rPr>
        <w:t xml:space="preserve">Number of </w:t>
      </w:r>
      <w:r w:rsidR="00913DE2" w:rsidRPr="00D71B2B">
        <w:rPr>
          <w:rFonts w:ascii="Times New Roman" w:hAnsi="Times New Roman"/>
          <w:kern w:val="24"/>
          <w:sz w:val="24"/>
          <w:lang w:eastAsia="ja-JP"/>
        </w:rPr>
        <w:t xml:space="preserve">Diary Entries </w:t>
      </w:r>
      <w:r w:rsidRPr="00D71B2B">
        <w:rPr>
          <w:rFonts w:ascii="Times New Roman" w:hAnsi="Times New Roman"/>
          <w:kern w:val="24"/>
          <w:sz w:val="24"/>
          <w:lang w:eastAsia="ja-JP"/>
        </w:rPr>
        <w:t xml:space="preserve">in </w:t>
      </w:r>
      <w:r w:rsidR="00913DE2" w:rsidRPr="00D71B2B">
        <w:rPr>
          <w:rFonts w:ascii="Times New Roman" w:hAnsi="Times New Roman"/>
          <w:kern w:val="24"/>
          <w:sz w:val="24"/>
          <w:lang w:eastAsia="ja-JP"/>
        </w:rPr>
        <w:t>Paper</w:t>
      </w:r>
      <w:r w:rsidRPr="00D71B2B">
        <w:rPr>
          <w:rFonts w:ascii="Times New Roman" w:hAnsi="Times New Roman"/>
          <w:kern w:val="24"/>
          <w:sz w:val="24"/>
          <w:lang w:eastAsia="ja-JP"/>
        </w:rPr>
        <w:t xml:space="preserve"> </w:t>
      </w:r>
      <w:r w:rsidR="00913DE2" w:rsidRPr="00D71B2B">
        <w:rPr>
          <w:rFonts w:ascii="Times New Roman" w:hAnsi="Times New Roman"/>
          <w:kern w:val="24"/>
          <w:sz w:val="24"/>
          <w:lang w:eastAsia="ja-JP"/>
        </w:rPr>
        <w:t>versus Smartphone</w:t>
      </w:r>
      <w:r w:rsidR="00491E61">
        <w:rPr>
          <w:rFonts w:ascii="Times New Roman" w:hAnsi="Times New Roman"/>
          <w:kern w:val="24"/>
          <w:sz w:val="24"/>
          <w:lang w:eastAsia="ja-JP"/>
        </w:rPr>
        <w:t xml:space="preserve"> </w:t>
      </w:r>
      <w:r w:rsidR="00913DE2" w:rsidRPr="00D71B2B">
        <w:rPr>
          <w:rFonts w:ascii="Times New Roman" w:hAnsi="Times New Roman"/>
          <w:kern w:val="24"/>
          <w:sz w:val="24"/>
          <w:lang w:eastAsia="ja-JP"/>
        </w:rPr>
        <w:t>Diaries</w:t>
      </w:r>
    </w:p>
    <w:p w14:paraId="1BD3C318" w14:textId="4ED0F3A8" w:rsidR="008C779A" w:rsidRPr="00D71B2B" w:rsidRDefault="008A2BD0" w:rsidP="001A6E1B">
      <w:pPr>
        <w:spacing w:line="480" w:lineRule="auto"/>
        <w:ind w:firstLine="720"/>
        <w:rPr>
          <w:rFonts w:eastAsia="SimSun"/>
        </w:rPr>
      </w:pPr>
      <w:r>
        <w:rPr>
          <w:rFonts w:eastAsia="SimSun"/>
          <w:kern w:val="24"/>
          <w:lang w:eastAsia="ja-JP"/>
        </w:rPr>
        <w:t>T</w:t>
      </w:r>
      <w:r w:rsidR="00E653C7" w:rsidRPr="00D71B2B">
        <w:rPr>
          <w:rFonts w:eastAsia="SimSun"/>
          <w:kern w:val="24"/>
          <w:lang w:eastAsia="ja-JP"/>
        </w:rPr>
        <w:t xml:space="preserve">he </w:t>
      </w:r>
      <w:r w:rsidR="00AA3951">
        <w:rPr>
          <w:rFonts w:eastAsia="SimSun"/>
          <w:kern w:val="24"/>
          <w:lang w:eastAsia="ja-JP"/>
        </w:rPr>
        <w:t>key</w:t>
      </w:r>
      <w:r w:rsidR="00E653C7" w:rsidRPr="00D71B2B">
        <w:rPr>
          <w:rFonts w:eastAsia="SimSun"/>
          <w:kern w:val="24"/>
          <w:lang w:eastAsia="ja-JP"/>
        </w:rPr>
        <w:t xml:space="preserve"> finding was</w:t>
      </w:r>
      <w:r w:rsidR="00990FA4" w:rsidRPr="00D71B2B">
        <w:rPr>
          <w:rFonts w:eastAsia="SimSun"/>
          <w:kern w:val="24"/>
          <w:lang w:eastAsia="ja-JP"/>
        </w:rPr>
        <w:t xml:space="preserve"> </w:t>
      </w:r>
      <w:r w:rsidR="00172CC2" w:rsidRPr="00D71B2B">
        <w:rPr>
          <w:rFonts w:eastAsia="SimSun"/>
          <w:kern w:val="24"/>
          <w:lang w:eastAsia="ja-JP"/>
        </w:rPr>
        <w:t xml:space="preserve">that in all three studies, </w:t>
      </w:r>
      <w:r w:rsidR="00AA3951">
        <w:rPr>
          <w:rFonts w:eastAsia="SimSun"/>
          <w:kern w:val="24"/>
          <w:lang w:eastAsia="ja-JP"/>
        </w:rPr>
        <w:t>fewer</w:t>
      </w:r>
      <w:r w:rsidR="00990FA4" w:rsidRPr="00D71B2B">
        <w:rPr>
          <w:rFonts w:eastAsia="SimSun"/>
          <w:kern w:val="24"/>
          <w:lang w:eastAsia="ja-JP"/>
        </w:rPr>
        <w:t xml:space="preserve"> entries </w:t>
      </w:r>
      <w:r w:rsidR="00AA3951">
        <w:rPr>
          <w:rFonts w:eastAsia="SimSun"/>
          <w:kern w:val="24"/>
          <w:lang w:eastAsia="ja-JP"/>
        </w:rPr>
        <w:t>were</w:t>
      </w:r>
      <w:r w:rsidR="00AA3951" w:rsidRPr="00D71B2B">
        <w:rPr>
          <w:rFonts w:eastAsia="SimSun"/>
          <w:kern w:val="24"/>
          <w:lang w:eastAsia="ja-JP"/>
        </w:rPr>
        <w:t xml:space="preserve"> </w:t>
      </w:r>
      <w:r w:rsidR="00172CC2" w:rsidRPr="00D71B2B">
        <w:rPr>
          <w:rFonts w:eastAsia="SimSun"/>
          <w:kern w:val="24"/>
          <w:lang w:eastAsia="ja-JP"/>
        </w:rPr>
        <w:t>recorded</w:t>
      </w:r>
      <w:r w:rsidR="00123852" w:rsidRPr="00D71B2B">
        <w:rPr>
          <w:rFonts w:eastAsia="SimSun"/>
          <w:kern w:val="24"/>
          <w:lang w:eastAsia="ja-JP"/>
        </w:rPr>
        <w:t xml:space="preserve"> </w:t>
      </w:r>
      <w:r w:rsidR="00990FA4" w:rsidRPr="00D71B2B">
        <w:rPr>
          <w:rFonts w:eastAsia="SimSun"/>
          <w:kern w:val="24"/>
          <w:lang w:eastAsia="ja-JP"/>
        </w:rPr>
        <w:t>in participant-owned smartphone</w:t>
      </w:r>
      <w:r w:rsidR="005D5210">
        <w:rPr>
          <w:rFonts w:eastAsia="SimSun"/>
          <w:kern w:val="24"/>
          <w:lang w:eastAsia="ja-JP"/>
        </w:rPr>
        <w:t>s than paper</w:t>
      </w:r>
      <w:r w:rsidR="00903B43">
        <w:rPr>
          <w:rFonts w:eastAsia="SimSun"/>
          <w:kern w:val="24"/>
          <w:lang w:eastAsia="ja-JP"/>
        </w:rPr>
        <w:t xml:space="preserve"> </w:t>
      </w:r>
      <w:r w:rsidR="00172CC2" w:rsidRPr="00D71B2B">
        <w:rPr>
          <w:rFonts w:eastAsia="SimSun"/>
          <w:kern w:val="24"/>
          <w:lang w:eastAsia="ja-JP"/>
        </w:rPr>
        <w:t>diaries</w:t>
      </w:r>
      <w:r w:rsidR="00E653C7" w:rsidRPr="00D71B2B">
        <w:rPr>
          <w:rFonts w:eastAsia="SimSun"/>
          <w:kern w:val="24"/>
          <w:lang w:eastAsia="ja-JP"/>
        </w:rPr>
        <w:t xml:space="preserve">. </w:t>
      </w:r>
      <w:r w:rsidR="003D28BF">
        <w:rPr>
          <w:rFonts w:eastAsia="SimSun"/>
        </w:rPr>
        <w:t>Th</w:t>
      </w:r>
      <w:r w:rsidR="00E522C7">
        <w:rPr>
          <w:rFonts w:eastAsia="SimSun"/>
        </w:rPr>
        <w:t>is</w:t>
      </w:r>
      <w:r w:rsidR="003D28BF" w:rsidRPr="00D71B2B">
        <w:rPr>
          <w:rFonts w:eastAsia="SimSun"/>
        </w:rPr>
        <w:t xml:space="preserve"> </w:t>
      </w:r>
      <w:r w:rsidR="00E522C7">
        <w:rPr>
          <w:rFonts w:eastAsia="SimSun"/>
        </w:rPr>
        <w:t xml:space="preserve">effect </w:t>
      </w:r>
      <w:r w:rsidR="003B0F10" w:rsidRPr="00D71B2B">
        <w:rPr>
          <w:rFonts w:eastAsia="SimSun"/>
        </w:rPr>
        <w:t>cannot</w:t>
      </w:r>
      <w:r w:rsidR="00C34DE8" w:rsidRPr="00D71B2B">
        <w:rPr>
          <w:rFonts w:eastAsia="SimSun"/>
        </w:rPr>
        <w:t xml:space="preserve"> be </w:t>
      </w:r>
      <w:r w:rsidR="00E522C7">
        <w:rPr>
          <w:rFonts w:eastAsia="SimSun"/>
        </w:rPr>
        <w:t>explained</w:t>
      </w:r>
      <w:r w:rsidR="00C34DE8" w:rsidRPr="00D71B2B">
        <w:rPr>
          <w:rFonts w:eastAsia="SimSun"/>
        </w:rPr>
        <w:t xml:space="preserve"> by </w:t>
      </w:r>
      <w:r w:rsidR="00396AA9" w:rsidRPr="00D71B2B">
        <w:rPr>
          <w:rFonts w:eastAsia="SimSun"/>
        </w:rPr>
        <w:t>paper</w:t>
      </w:r>
      <w:r w:rsidR="00E522C7">
        <w:rPr>
          <w:rFonts w:eastAsia="SimSun"/>
        </w:rPr>
        <w:t xml:space="preserve"> </w:t>
      </w:r>
      <w:r w:rsidR="00396AA9" w:rsidRPr="00D71B2B">
        <w:rPr>
          <w:rFonts w:eastAsia="SimSun"/>
        </w:rPr>
        <w:t xml:space="preserve">diaries </w:t>
      </w:r>
      <w:r w:rsidR="00C34DE8" w:rsidRPr="00D71B2B">
        <w:rPr>
          <w:rFonts w:eastAsia="SimSun"/>
        </w:rPr>
        <w:t xml:space="preserve">being easier to </w:t>
      </w:r>
      <w:r w:rsidR="00E66B04" w:rsidRPr="00D71B2B">
        <w:rPr>
          <w:rFonts w:eastAsia="SimSun"/>
        </w:rPr>
        <w:t>use</w:t>
      </w:r>
      <w:r w:rsidR="00AB2625" w:rsidRPr="00D71B2B">
        <w:rPr>
          <w:rFonts w:eastAsia="SimSun"/>
        </w:rPr>
        <w:t xml:space="preserve">, </w:t>
      </w:r>
      <w:r w:rsidR="00E522C7">
        <w:rPr>
          <w:rFonts w:eastAsia="SimSun"/>
        </w:rPr>
        <w:t>because</w:t>
      </w:r>
      <w:r w:rsidR="00E522C7" w:rsidRPr="00D71B2B">
        <w:rPr>
          <w:rFonts w:eastAsia="SimSun"/>
        </w:rPr>
        <w:t xml:space="preserve"> </w:t>
      </w:r>
      <w:r w:rsidR="00E66B04" w:rsidRPr="00D71B2B">
        <w:rPr>
          <w:rFonts w:eastAsia="SimSun"/>
        </w:rPr>
        <w:t xml:space="preserve">every effort was made </w:t>
      </w:r>
      <w:r w:rsidR="0087165E" w:rsidRPr="00D71B2B">
        <w:rPr>
          <w:rFonts w:eastAsia="SimSun"/>
        </w:rPr>
        <w:t>to match the</w:t>
      </w:r>
      <w:r w:rsidR="00384A65" w:rsidRPr="00D71B2B">
        <w:rPr>
          <w:rFonts w:eastAsia="SimSun"/>
        </w:rPr>
        <w:t xml:space="preserve"> smartphone app </w:t>
      </w:r>
      <w:r w:rsidR="00CE4FC5" w:rsidRPr="00D71B2B">
        <w:rPr>
          <w:rFonts w:eastAsia="SimSun"/>
        </w:rPr>
        <w:t xml:space="preserve">to the paper diary </w:t>
      </w:r>
      <w:r w:rsidR="00384A65" w:rsidRPr="00D71B2B">
        <w:rPr>
          <w:rFonts w:eastAsia="SimSun"/>
        </w:rPr>
        <w:t>in</w:t>
      </w:r>
      <w:r w:rsidR="0087165E" w:rsidRPr="00D71B2B">
        <w:rPr>
          <w:rFonts w:eastAsia="SimSun"/>
        </w:rPr>
        <w:t xml:space="preserve"> </w:t>
      </w:r>
      <w:r w:rsidR="00CD6BE2" w:rsidRPr="00D71B2B">
        <w:rPr>
          <w:rFonts w:eastAsia="SimSun"/>
        </w:rPr>
        <w:t>the appea</w:t>
      </w:r>
      <w:r w:rsidR="00CE4FC5" w:rsidRPr="00D71B2B">
        <w:rPr>
          <w:rFonts w:eastAsia="SimSun"/>
        </w:rPr>
        <w:t>rance and functionality</w:t>
      </w:r>
      <w:r w:rsidR="00CD6BE2" w:rsidRPr="00D71B2B">
        <w:rPr>
          <w:rFonts w:eastAsia="SimSun"/>
        </w:rPr>
        <w:t>.</w:t>
      </w:r>
      <w:r w:rsidR="002947BD" w:rsidRPr="00D71B2B">
        <w:rPr>
          <w:rFonts w:eastAsia="SimSun"/>
        </w:rPr>
        <w:t xml:space="preserve"> </w:t>
      </w:r>
      <w:r w:rsidR="0043630E" w:rsidRPr="00D71B2B">
        <w:t>C</w:t>
      </w:r>
      <w:r w:rsidR="002947BD" w:rsidRPr="00D71B2B">
        <w:t xml:space="preserve">ompleting the smartphone-diary entry </w:t>
      </w:r>
      <w:r w:rsidR="003D28BF">
        <w:t>took</w:t>
      </w:r>
      <w:r w:rsidR="002947BD" w:rsidRPr="00D71B2B">
        <w:t xml:space="preserve"> between </w:t>
      </w:r>
      <w:r w:rsidR="00C8646D" w:rsidRPr="00D71B2B">
        <w:t>1-2</w:t>
      </w:r>
      <w:r w:rsidR="002947BD" w:rsidRPr="00D71B2B">
        <w:t xml:space="preserve"> min</w:t>
      </w:r>
      <w:r w:rsidR="00FA700D" w:rsidRPr="00D71B2B">
        <w:t xml:space="preserve"> (similar to what </w:t>
      </w:r>
      <w:r w:rsidR="002947BD" w:rsidRPr="00D71B2B">
        <w:t xml:space="preserve">participants have reported informally in our previous </w:t>
      </w:r>
      <w:r w:rsidR="00E97E1D" w:rsidRPr="00D71B2B">
        <w:t>paper</w:t>
      </w:r>
      <w:r w:rsidR="00E97E1D">
        <w:t>-</w:t>
      </w:r>
      <w:r w:rsidR="002947BD" w:rsidRPr="00D71B2B">
        <w:t xml:space="preserve">diary studies), and </w:t>
      </w:r>
      <w:r w:rsidR="00FA700D" w:rsidRPr="00D71B2B">
        <w:t>memory</w:t>
      </w:r>
      <w:r w:rsidR="002947BD" w:rsidRPr="00D71B2B">
        <w:t xml:space="preserve"> descriptions were of </w:t>
      </w:r>
      <w:r w:rsidR="002A78D3" w:rsidRPr="00D71B2B">
        <w:t>comparable</w:t>
      </w:r>
      <w:r w:rsidR="002947BD" w:rsidRPr="00D71B2B">
        <w:t xml:space="preserve"> length in both conditions.</w:t>
      </w:r>
    </w:p>
    <w:p w14:paraId="25F02EBC" w14:textId="1C42CC19" w:rsidR="00093B80" w:rsidRPr="00D71B2B" w:rsidRDefault="00CD6BE2" w:rsidP="001A6E1B">
      <w:pPr>
        <w:spacing w:line="480" w:lineRule="auto"/>
        <w:ind w:firstLine="720"/>
        <w:rPr>
          <w:rFonts w:eastAsia="SimSun"/>
          <w:lang w:eastAsia="ja-JP"/>
        </w:rPr>
      </w:pPr>
      <w:r w:rsidRPr="00D71B2B">
        <w:rPr>
          <w:rFonts w:eastAsia="SimSun"/>
        </w:rPr>
        <w:t xml:space="preserve">The only potential difference between </w:t>
      </w:r>
      <w:r w:rsidR="007A3449" w:rsidRPr="00D71B2B">
        <w:rPr>
          <w:rFonts w:eastAsia="SimSun"/>
        </w:rPr>
        <w:t xml:space="preserve">the </w:t>
      </w:r>
      <w:r w:rsidR="00000775" w:rsidRPr="00D71B2B">
        <w:rPr>
          <w:rFonts w:eastAsia="SimSun"/>
        </w:rPr>
        <w:t>diaries</w:t>
      </w:r>
      <w:r w:rsidR="008C779A" w:rsidRPr="00D71B2B">
        <w:rPr>
          <w:rFonts w:eastAsia="SimSun"/>
        </w:rPr>
        <w:t xml:space="preserve"> was that paper</w:t>
      </w:r>
      <w:r w:rsidR="00E97E1D">
        <w:rPr>
          <w:rFonts w:eastAsia="SimSun"/>
        </w:rPr>
        <w:t xml:space="preserve"> </w:t>
      </w:r>
      <w:r w:rsidR="00A41C64" w:rsidRPr="00D71B2B">
        <w:rPr>
          <w:rFonts w:eastAsia="SimSun"/>
        </w:rPr>
        <w:t>diar</w:t>
      </w:r>
      <w:r w:rsidR="00A41C64">
        <w:rPr>
          <w:rFonts w:eastAsia="SimSun"/>
        </w:rPr>
        <w:t>ies</w:t>
      </w:r>
      <w:r w:rsidR="00A41C64" w:rsidRPr="00D71B2B">
        <w:rPr>
          <w:rFonts w:eastAsia="SimSun"/>
        </w:rPr>
        <w:t xml:space="preserve"> </w:t>
      </w:r>
      <w:r w:rsidR="00AD70BC" w:rsidRPr="00D71B2B">
        <w:rPr>
          <w:rFonts w:eastAsia="SimSun"/>
        </w:rPr>
        <w:t>had 32 pages</w:t>
      </w:r>
      <w:r w:rsidR="00BC46F6" w:rsidRPr="00D71B2B">
        <w:rPr>
          <w:rFonts w:eastAsia="SimSun"/>
        </w:rPr>
        <w:t>,</w:t>
      </w:r>
      <w:r w:rsidR="00AD70BC" w:rsidRPr="00D71B2B">
        <w:rPr>
          <w:rFonts w:eastAsia="SimSun"/>
        </w:rPr>
        <w:t xml:space="preserve"> while the number of entries </w:t>
      </w:r>
      <w:r w:rsidR="00120AE9" w:rsidRPr="00D71B2B">
        <w:rPr>
          <w:rFonts w:eastAsia="SimSun"/>
        </w:rPr>
        <w:t xml:space="preserve">in the smartphone app was unlimited. </w:t>
      </w:r>
      <w:r w:rsidR="00C04106" w:rsidRPr="00D71B2B">
        <w:rPr>
          <w:rFonts w:eastAsia="SimSun"/>
        </w:rPr>
        <w:t>However,</w:t>
      </w:r>
      <w:r w:rsidR="00587026" w:rsidRPr="00D71B2B">
        <w:rPr>
          <w:rFonts w:eastAsia="SimSun"/>
        </w:rPr>
        <w:t xml:space="preserve"> </w:t>
      </w:r>
      <w:r w:rsidR="009A7EF4" w:rsidRPr="00D71B2B">
        <w:rPr>
          <w:rFonts w:eastAsia="SimSun"/>
        </w:rPr>
        <w:t>all</w:t>
      </w:r>
      <w:r w:rsidR="005529BE" w:rsidRPr="00D71B2B">
        <w:rPr>
          <w:rFonts w:eastAsia="SimSun"/>
        </w:rPr>
        <w:t xml:space="preserve"> </w:t>
      </w:r>
      <w:r w:rsidR="00C04106" w:rsidRPr="00D71B2B">
        <w:rPr>
          <w:rFonts w:eastAsia="SimSun"/>
        </w:rPr>
        <w:t>partici</w:t>
      </w:r>
      <w:r w:rsidR="00817CAE" w:rsidRPr="00D71B2B">
        <w:rPr>
          <w:rFonts w:eastAsia="SimSun"/>
        </w:rPr>
        <w:t>p</w:t>
      </w:r>
      <w:r w:rsidR="00C04106" w:rsidRPr="00D71B2B">
        <w:rPr>
          <w:rFonts w:eastAsia="SimSun"/>
        </w:rPr>
        <w:t xml:space="preserve">ants </w:t>
      </w:r>
      <w:r w:rsidR="00493CE7" w:rsidRPr="00D71B2B">
        <w:rPr>
          <w:rFonts w:eastAsia="SimSun"/>
        </w:rPr>
        <w:t xml:space="preserve">were explicitly </w:t>
      </w:r>
      <w:r w:rsidR="001615BE" w:rsidRPr="00D71B2B">
        <w:rPr>
          <w:rFonts w:eastAsia="SimSun"/>
        </w:rPr>
        <w:t xml:space="preserve">instructed </w:t>
      </w:r>
      <w:r w:rsidR="00C04106" w:rsidRPr="00D71B2B">
        <w:rPr>
          <w:rFonts w:eastAsia="SimSun"/>
        </w:rPr>
        <w:t xml:space="preserve">that </w:t>
      </w:r>
      <w:r w:rsidR="00817CAE" w:rsidRPr="00D71B2B">
        <w:rPr>
          <w:rFonts w:eastAsia="SimSun"/>
        </w:rPr>
        <w:t xml:space="preserve">we had no </w:t>
      </w:r>
      <w:r w:rsidR="00C04106" w:rsidRPr="00D71B2B">
        <w:rPr>
          <w:rFonts w:eastAsia="SimSun"/>
        </w:rPr>
        <w:t xml:space="preserve">expectations about how many </w:t>
      </w:r>
      <w:r w:rsidR="00817CAE" w:rsidRPr="00D71B2B">
        <w:rPr>
          <w:rFonts w:eastAsia="SimSun"/>
        </w:rPr>
        <w:t>entries they would record</w:t>
      </w:r>
      <w:r w:rsidR="001615BE" w:rsidRPr="00D71B2B">
        <w:rPr>
          <w:rFonts w:eastAsia="SimSun"/>
        </w:rPr>
        <w:t>.</w:t>
      </w:r>
      <w:r w:rsidR="00BC46F6" w:rsidRPr="00D71B2B">
        <w:rPr>
          <w:rFonts w:eastAsia="SimSun"/>
        </w:rPr>
        <w:t xml:space="preserve"> </w:t>
      </w:r>
      <w:r w:rsidR="00E43619">
        <w:rPr>
          <w:rFonts w:eastAsia="SimSun"/>
        </w:rPr>
        <w:t>Moreover</w:t>
      </w:r>
      <w:r w:rsidR="005529BE" w:rsidRPr="00D71B2B">
        <w:rPr>
          <w:rFonts w:eastAsia="SimSun"/>
        </w:rPr>
        <w:t>, smartphone-diary participants could record any number of entries, while paper-diary participan</w:t>
      </w:r>
      <w:r w:rsidR="00E357D1" w:rsidRPr="00D71B2B">
        <w:rPr>
          <w:rFonts w:eastAsia="SimSun"/>
        </w:rPr>
        <w:t>ts could have felt more constra</w:t>
      </w:r>
      <w:r w:rsidR="005529BE" w:rsidRPr="00D71B2B">
        <w:rPr>
          <w:rFonts w:eastAsia="SimSun"/>
        </w:rPr>
        <w:t>ined by the finite number of diary pages</w:t>
      </w:r>
      <w:r w:rsidR="00E357D1" w:rsidRPr="00D71B2B">
        <w:rPr>
          <w:rFonts w:eastAsia="SimSun"/>
        </w:rPr>
        <w:t>, yet they recorded more entries.</w:t>
      </w:r>
    </w:p>
    <w:p w14:paraId="0A3DB2EC" w14:textId="5BEB3AF1" w:rsidR="0044631F" w:rsidRPr="00D71B2B" w:rsidRDefault="002A6A5C" w:rsidP="0044631F">
      <w:pPr>
        <w:spacing w:line="480" w:lineRule="auto"/>
        <w:ind w:firstLine="720"/>
        <w:rPr>
          <w:rFonts w:eastAsia="SimSun"/>
          <w:lang w:eastAsia="ja-JP"/>
        </w:rPr>
      </w:pPr>
      <w:r w:rsidRPr="00D71B2B">
        <w:rPr>
          <w:rFonts w:eastAsia="SimSun"/>
          <w:lang w:eastAsia="ja-JP"/>
        </w:rPr>
        <w:t>T</w:t>
      </w:r>
      <w:r w:rsidR="006C538E" w:rsidRPr="00D71B2B">
        <w:rPr>
          <w:rFonts w:eastAsia="SimSun"/>
          <w:lang w:eastAsia="ja-JP"/>
        </w:rPr>
        <w:t xml:space="preserve">he </w:t>
      </w:r>
      <w:r w:rsidR="00A27CB2" w:rsidRPr="00D71B2B">
        <w:rPr>
          <w:rFonts w:eastAsia="SimSun"/>
          <w:lang w:eastAsia="ja-JP"/>
        </w:rPr>
        <w:t xml:space="preserve">difference between the conditions is </w:t>
      </w:r>
      <w:r w:rsidR="002E5CF3" w:rsidRPr="00D71B2B">
        <w:rPr>
          <w:rFonts w:eastAsia="SimSun"/>
          <w:lang w:eastAsia="ja-JP"/>
        </w:rPr>
        <w:t xml:space="preserve">probably </w:t>
      </w:r>
      <w:r w:rsidR="00A27CB2" w:rsidRPr="00D71B2B">
        <w:rPr>
          <w:rFonts w:eastAsia="SimSun"/>
          <w:lang w:eastAsia="ja-JP"/>
        </w:rPr>
        <w:t>d</w:t>
      </w:r>
      <w:r w:rsidR="000D70AA" w:rsidRPr="00D71B2B">
        <w:rPr>
          <w:rFonts w:eastAsia="SimSun"/>
          <w:lang w:eastAsia="ja-JP"/>
        </w:rPr>
        <w:t xml:space="preserve">ue to some other </w:t>
      </w:r>
      <w:r w:rsidR="005F043B" w:rsidRPr="00D71B2B">
        <w:rPr>
          <w:rFonts w:eastAsia="SimSun"/>
          <w:lang w:eastAsia="ja-JP"/>
        </w:rPr>
        <w:t>processes</w:t>
      </w:r>
      <w:r w:rsidR="000D70AA" w:rsidRPr="00D71B2B">
        <w:rPr>
          <w:rFonts w:eastAsia="SimSun"/>
          <w:lang w:eastAsia="ja-JP"/>
        </w:rPr>
        <w:t>.</w:t>
      </w:r>
      <w:r w:rsidR="003F7116" w:rsidRPr="00D71B2B">
        <w:rPr>
          <w:rFonts w:eastAsia="SimSun"/>
          <w:lang w:eastAsia="ja-JP"/>
        </w:rPr>
        <w:t xml:space="preserve"> </w:t>
      </w:r>
      <w:r w:rsidR="007B556B">
        <w:rPr>
          <w:rFonts w:eastAsia="SimSun"/>
          <w:lang w:eastAsia="ja-JP"/>
        </w:rPr>
        <w:t>One possibility is</w:t>
      </w:r>
      <w:r w:rsidR="0044631F" w:rsidRPr="00D71B2B">
        <w:rPr>
          <w:rFonts w:eastAsia="SimSun"/>
          <w:lang w:eastAsia="ja-JP"/>
        </w:rPr>
        <w:t xml:space="preserve"> that paper diaries acted as </w:t>
      </w:r>
      <w:r w:rsidR="001056E2" w:rsidRPr="00D71B2B">
        <w:rPr>
          <w:rFonts w:eastAsia="SimSun"/>
          <w:lang w:eastAsia="ja-JP"/>
        </w:rPr>
        <w:t xml:space="preserve">effective </w:t>
      </w:r>
      <w:r w:rsidR="0044631F" w:rsidRPr="00D71B2B">
        <w:rPr>
          <w:rFonts w:eastAsia="SimSun"/>
          <w:lang w:eastAsia="ja-JP"/>
        </w:rPr>
        <w:t xml:space="preserve">incidental </w:t>
      </w:r>
      <w:r w:rsidR="0057105A" w:rsidRPr="00D71B2B">
        <w:rPr>
          <w:rFonts w:eastAsia="SimSun"/>
          <w:lang w:eastAsia="ja-JP"/>
        </w:rPr>
        <w:t>cues to</w:t>
      </w:r>
      <w:r w:rsidR="00421A5E" w:rsidRPr="00D71B2B">
        <w:rPr>
          <w:rFonts w:eastAsia="SimSun"/>
          <w:lang w:eastAsia="ja-JP"/>
        </w:rPr>
        <w:t xml:space="preserve"> </w:t>
      </w:r>
      <w:r w:rsidR="0044631F" w:rsidRPr="00D71B2B">
        <w:rPr>
          <w:rFonts w:eastAsia="SimSun"/>
          <w:lang w:eastAsia="ja-JP"/>
        </w:rPr>
        <w:t xml:space="preserve">remind </w:t>
      </w:r>
      <w:r w:rsidR="005E01ED" w:rsidRPr="00D71B2B">
        <w:rPr>
          <w:rFonts w:eastAsia="SimSun"/>
          <w:lang w:eastAsia="ja-JP"/>
        </w:rPr>
        <w:t xml:space="preserve">participants </w:t>
      </w:r>
      <w:r w:rsidR="00907763" w:rsidRPr="00D71B2B">
        <w:rPr>
          <w:rFonts w:eastAsia="SimSun"/>
          <w:lang w:eastAsia="ja-JP"/>
        </w:rPr>
        <w:t>that</w:t>
      </w:r>
      <w:r w:rsidR="004201C4" w:rsidRPr="00D71B2B">
        <w:rPr>
          <w:rFonts w:eastAsia="SimSun"/>
          <w:lang w:eastAsia="ja-JP"/>
        </w:rPr>
        <w:t xml:space="preserve"> </w:t>
      </w:r>
      <w:r w:rsidR="0059360F" w:rsidRPr="00D71B2B">
        <w:rPr>
          <w:rFonts w:eastAsia="SimSun"/>
          <w:lang w:eastAsia="ja-JP"/>
        </w:rPr>
        <w:t>they</w:t>
      </w:r>
      <w:r w:rsidR="0044631F" w:rsidRPr="00D71B2B">
        <w:rPr>
          <w:rFonts w:eastAsia="SimSun"/>
          <w:lang w:eastAsia="ja-JP"/>
        </w:rPr>
        <w:t xml:space="preserve"> were </w:t>
      </w:r>
      <w:r w:rsidR="0096785D">
        <w:rPr>
          <w:rFonts w:eastAsia="SimSun"/>
          <w:lang w:eastAsia="ja-JP"/>
        </w:rPr>
        <w:t xml:space="preserve">in the diary study. Indeed, </w:t>
      </w:r>
      <w:r w:rsidR="00897456">
        <w:rPr>
          <w:rFonts w:eastAsia="SimSun"/>
          <w:lang w:eastAsia="ja-JP"/>
        </w:rPr>
        <w:t>participants could</w:t>
      </w:r>
      <w:r w:rsidR="0096785D">
        <w:rPr>
          <w:rFonts w:eastAsia="SimSun"/>
          <w:lang w:eastAsia="ja-JP"/>
        </w:rPr>
        <w:t xml:space="preserve"> e</w:t>
      </w:r>
      <w:r w:rsidR="006F7A55">
        <w:rPr>
          <w:rFonts w:eastAsia="SimSun"/>
          <w:lang w:eastAsia="ja-JP"/>
        </w:rPr>
        <w:t>as</w:t>
      </w:r>
      <w:r w:rsidR="0096785D">
        <w:rPr>
          <w:rFonts w:eastAsia="SimSun"/>
          <w:lang w:eastAsia="ja-JP"/>
        </w:rPr>
        <w:t xml:space="preserve">ily forget that they </w:t>
      </w:r>
      <w:r w:rsidR="00897456">
        <w:rPr>
          <w:rFonts w:eastAsia="SimSun"/>
          <w:lang w:eastAsia="ja-JP"/>
        </w:rPr>
        <w:t>were</w:t>
      </w:r>
      <w:r w:rsidR="0096785D">
        <w:rPr>
          <w:rFonts w:eastAsia="SimSun"/>
          <w:lang w:eastAsia="ja-JP"/>
        </w:rPr>
        <w:t xml:space="preserve"> </w:t>
      </w:r>
      <w:r w:rsidR="0044631F" w:rsidRPr="00D71B2B">
        <w:rPr>
          <w:rFonts w:eastAsia="SimSun"/>
          <w:lang w:eastAsia="ja-JP"/>
        </w:rPr>
        <w:t xml:space="preserve">supposed to be </w:t>
      </w:r>
      <w:r w:rsidR="00897456">
        <w:rPr>
          <w:rFonts w:eastAsia="SimSun"/>
          <w:lang w:eastAsia="ja-JP"/>
        </w:rPr>
        <w:t>monitoring</w:t>
      </w:r>
      <w:r w:rsidR="00F42844">
        <w:rPr>
          <w:rFonts w:eastAsia="SimSun"/>
          <w:lang w:eastAsia="ja-JP"/>
        </w:rPr>
        <w:t xml:space="preserve"> for and </w:t>
      </w:r>
      <w:r w:rsidR="0044631F" w:rsidRPr="00D71B2B">
        <w:rPr>
          <w:rFonts w:eastAsia="SimSun"/>
          <w:lang w:eastAsia="ja-JP"/>
        </w:rPr>
        <w:t xml:space="preserve">recording </w:t>
      </w:r>
      <w:r w:rsidR="00897456">
        <w:rPr>
          <w:rFonts w:eastAsia="SimSun"/>
          <w:lang w:eastAsia="ja-JP"/>
        </w:rPr>
        <w:t xml:space="preserve">a </w:t>
      </w:r>
      <w:r w:rsidR="00E653C7" w:rsidRPr="00D71B2B">
        <w:rPr>
          <w:rFonts w:eastAsia="SimSun"/>
          <w:lang w:eastAsia="ja-JP"/>
        </w:rPr>
        <w:t>certain</w:t>
      </w:r>
      <w:r w:rsidR="00DE7708">
        <w:rPr>
          <w:rFonts w:eastAsia="SimSun"/>
          <w:lang w:eastAsia="ja-JP"/>
        </w:rPr>
        <w:t xml:space="preserve"> </w:t>
      </w:r>
      <w:r w:rsidR="0044631F" w:rsidRPr="00D71B2B">
        <w:rPr>
          <w:rFonts w:eastAsia="SimSun"/>
          <w:lang w:eastAsia="ja-JP"/>
        </w:rPr>
        <w:t>phenomen</w:t>
      </w:r>
      <w:r w:rsidR="00897456">
        <w:rPr>
          <w:rFonts w:eastAsia="SimSun"/>
          <w:lang w:eastAsia="ja-JP"/>
        </w:rPr>
        <w:t>on</w:t>
      </w:r>
      <w:r w:rsidR="00E15FAA">
        <w:rPr>
          <w:rFonts w:eastAsia="SimSun"/>
          <w:lang w:eastAsia="ja-JP"/>
        </w:rPr>
        <w:t>.</w:t>
      </w:r>
      <w:r w:rsidR="001F4DF8" w:rsidRPr="00D71B2B">
        <w:rPr>
          <w:rFonts w:eastAsia="SimSun"/>
          <w:lang w:eastAsia="ja-JP"/>
        </w:rPr>
        <w:t xml:space="preserve"> </w:t>
      </w:r>
      <w:r w:rsidR="00640E22" w:rsidRPr="00D71B2B">
        <w:rPr>
          <w:rFonts w:eastAsia="SimSun"/>
          <w:lang w:eastAsia="ja-JP"/>
        </w:rPr>
        <w:t>However,</w:t>
      </w:r>
      <w:r w:rsidR="0044631F" w:rsidRPr="00D71B2B">
        <w:rPr>
          <w:rFonts w:eastAsia="SimSun"/>
          <w:lang w:eastAsia="ja-JP"/>
        </w:rPr>
        <w:t xml:space="preserve"> </w:t>
      </w:r>
      <w:r w:rsidR="009B0A33">
        <w:rPr>
          <w:rFonts w:eastAsia="SimSun"/>
          <w:lang w:eastAsia="ja-JP"/>
        </w:rPr>
        <w:t>seeing</w:t>
      </w:r>
      <w:r w:rsidR="0044631F" w:rsidRPr="00D71B2B">
        <w:rPr>
          <w:rFonts w:eastAsia="SimSun"/>
          <w:lang w:eastAsia="ja-JP"/>
        </w:rPr>
        <w:t xml:space="preserve"> </w:t>
      </w:r>
      <w:r w:rsidR="00FE2AFD" w:rsidRPr="00D71B2B">
        <w:rPr>
          <w:rFonts w:eastAsia="SimSun"/>
          <w:lang w:eastAsia="ja-JP"/>
        </w:rPr>
        <w:t>the</w:t>
      </w:r>
      <w:r w:rsidR="0044631F" w:rsidRPr="00D71B2B">
        <w:rPr>
          <w:rFonts w:eastAsia="SimSun"/>
          <w:lang w:eastAsia="ja-JP"/>
        </w:rPr>
        <w:t xml:space="preserve"> </w:t>
      </w:r>
      <w:r w:rsidR="00640E22" w:rsidRPr="00D71B2B">
        <w:rPr>
          <w:rFonts w:eastAsia="SimSun"/>
          <w:lang w:eastAsia="ja-JP"/>
        </w:rPr>
        <w:t>paper</w:t>
      </w:r>
      <w:r w:rsidR="00E9666E">
        <w:rPr>
          <w:rFonts w:eastAsia="SimSun"/>
          <w:lang w:eastAsia="ja-JP"/>
        </w:rPr>
        <w:t xml:space="preserve"> </w:t>
      </w:r>
      <w:r w:rsidR="0044631F" w:rsidRPr="00D71B2B">
        <w:rPr>
          <w:rFonts w:eastAsia="SimSun"/>
          <w:lang w:eastAsia="ja-JP"/>
        </w:rPr>
        <w:t xml:space="preserve">diary throughout the day </w:t>
      </w:r>
      <w:r w:rsidR="00640E22" w:rsidRPr="00D71B2B">
        <w:rPr>
          <w:rFonts w:eastAsia="SimSun"/>
          <w:lang w:eastAsia="ja-JP"/>
        </w:rPr>
        <w:t xml:space="preserve">may have </w:t>
      </w:r>
      <w:r w:rsidR="007C57D7" w:rsidRPr="00D71B2B">
        <w:rPr>
          <w:rFonts w:eastAsia="SimSun"/>
          <w:lang w:eastAsia="ja-JP"/>
        </w:rPr>
        <w:t xml:space="preserve">increased </w:t>
      </w:r>
      <w:r w:rsidR="00E15FAA">
        <w:rPr>
          <w:rFonts w:eastAsia="SimSun"/>
          <w:lang w:eastAsia="ja-JP"/>
        </w:rPr>
        <w:t>participants’</w:t>
      </w:r>
      <w:r w:rsidR="00E15FAA" w:rsidRPr="00D71B2B">
        <w:rPr>
          <w:rFonts w:eastAsia="SimSun"/>
          <w:lang w:eastAsia="ja-JP"/>
        </w:rPr>
        <w:t xml:space="preserve"> </w:t>
      </w:r>
      <w:r w:rsidR="002B174E" w:rsidRPr="00D71B2B">
        <w:rPr>
          <w:rFonts w:eastAsia="SimSun"/>
          <w:lang w:eastAsia="ja-JP"/>
        </w:rPr>
        <w:t>awareness</w:t>
      </w:r>
      <w:r w:rsidR="007C57D7" w:rsidRPr="00D71B2B">
        <w:rPr>
          <w:rFonts w:eastAsia="SimSun"/>
          <w:lang w:eastAsia="ja-JP"/>
        </w:rPr>
        <w:t xml:space="preserve"> </w:t>
      </w:r>
      <w:r w:rsidR="005A4788">
        <w:rPr>
          <w:rFonts w:eastAsia="SimSun"/>
          <w:lang w:eastAsia="ja-JP"/>
        </w:rPr>
        <w:t>of being</w:t>
      </w:r>
      <w:r w:rsidR="0044631F" w:rsidRPr="00D71B2B">
        <w:rPr>
          <w:rFonts w:eastAsia="SimSun"/>
          <w:lang w:eastAsia="ja-JP"/>
        </w:rPr>
        <w:t xml:space="preserve"> in the study and renewed, </w:t>
      </w:r>
      <w:r w:rsidR="00696D8C" w:rsidRPr="00D71B2B">
        <w:rPr>
          <w:rFonts w:eastAsia="SimSun"/>
          <w:lang w:eastAsia="ja-JP"/>
        </w:rPr>
        <w:t xml:space="preserve">or </w:t>
      </w:r>
      <w:r w:rsidR="0044631F" w:rsidRPr="00D71B2B">
        <w:rPr>
          <w:rFonts w:eastAsia="SimSun"/>
          <w:lang w:eastAsia="ja-JP"/>
        </w:rPr>
        <w:t>reinforced</w:t>
      </w:r>
      <w:r w:rsidR="00FE2AFD" w:rsidRPr="00D71B2B">
        <w:rPr>
          <w:rFonts w:eastAsia="SimSun"/>
          <w:lang w:eastAsia="ja-JP"/>
        </w:rPr>
        <w:t>,</w:t>
      </w:r>
      <w:r w:rsidR="0044631F" w:rsidRPr="00D71B2B">
        <w:rPr>
          <w:rFonts w:eastAsia="SimSun"/>
          <w:lang w:eastAsia="ja-JP"/>
        </w:rPr>
        <w:t xml:space="preserve"> their monitoring</w:t>
      </w:r>
      <w:r w:rsidR="001E3585" w:rsidRPr="00D71B2B">
        <w:rPr>
          <w:rFonts w:eastAsia="SimSun"/>
          <w:lang w:eastAsia="ja-JP"/>
        </w:rPr>
        <w:t xml:space="preserve">, as </w:t>
      </w:r>
      <w:r w:rsidR="008B00D9" w:rsidRPr="00D71B2B">
        <w:rPr>
          <w:rFonts w:eastAsia="SimSun"/>
          <w:lang w:eastAsia="ja-JP"/>
        </w:rPr>
        <w:t xml:space="preserve">reported </w:t>
      </w:r>
      <w:r w:rsidR="009B0A33">
        <w:rPr>
          <w:rFonts w:eastAsia="SimSun"/>
          <w:lang w:eastAsia="ja-JP"/>
        </w:rPr>
        <w:t xml:space="preserve">informally </w:t>
      </w:r>
      <w:r w:rsidR="004C4FB6" w:rsidRPr="00D71B2B">
        <w:rPr>
          <w:rFonts w:eastAsia="SimSun"/>
          <w:lang w:eastAsia="ja-JP"/>
        </w:rPr>
        <w:t>by some paper-diary particip</w:t>
      </w:r>
      <w:r w:rsidR="001E3585" w:rsidRPr="00D71B2B">
        <w:rPr>
          <w:rFonts w:eastAsia="SimSun"/>
          <w:lang w:eastAsia="ja-JP"/>
        </w:rPr>
        <w:t xml:space="preserve">ants </w:t>
      </w:r>
      <w:r w:rsidR="007C56A6" w:rsidRPr="00D71B2B">
        <w:rPr>
          <w:rFonts w:eastAsia="SimSun"/>
          <w:lang w:eastAsia="ja-JP"/>
        </w:rPr>
        <w:fldChar w:fldCharType="begin"/>
      </w:r>
      <w:r w:rsidR="00EC4368" w:rsidRPr="00D71B2B">
        <w:rPr>
          <w:rFonts w:eastAsia="SimSun"/>
          <w:lang w:eastAsia="ja-JP"/>
        </w:rPr>
        <w:instrText xml:space="preserve"> ADDIN ZOTERO_ITEM CSL_CITATION {"citationID":"cUSMl31J","properties":{"formattedCitation":"(Kvavilashvili &amp; Fisher, 2007)","plainCitation":"(Kvavilashvili &amp; Fisher, 2007)"},"citationItems":[{"id":4040,"uris":["http://zotero.org/users/1526249/items/UUNUXZEI"],"uri":["http://zotero.org/users/1526249/items/UUNUXZEI"],"itemData":{"id":4040,"type":"article-journal","title":"Is time-based prospective remembering mediated by self-initiated rehearsals? Role of incidental cues, ongoing activity, age, and motivation.","container-title":"Journal of Experimental Psychology: General","page":"112-132","volume":"136","issue":"1","source":"CrossRef","DOI":"10.1037/0096-3445.136.1.112","ISSN":"1939-2222, 0096-3445","shortTitle":"Is time-based prospective remembering mediated by self-initiated rehearsals?","language":"en","author":[{"family":"Kvavilashvili","given":"Lia"},{"family":"Fisher","given":"Laura"}],"issued":{"date-parts":[["2007"]]}}}],"schema":"https://github.com/citation-style-language/schema/raw/master/csl-citation.json"} </w:instrText>
      </w:r>
      <w:r w:rsidR="007C56A6" w:rsidRPr="00D71B2B">
        <w:rPr>
          <w:rFonts w:eastAsia="SimSun"/>
          <w:lang w:eastAsia="ja-JP"/>
        </w:rPr>
        <w:fldChar w:fldCharType="separate"/>
      </w:r>
      <w:r w:rsidR="00EC4368" w:rsidRPr="00D71B2B">
        <w:rPr>
          <w:rFonts w:eastAsia="SimSun"/>
        </w:rPr>
        <w:t>(</w:t>
      </w:r>
      <w:r w:rsidR="00EC4368" w:rsidRPr="00D71B2B">
        <w:rPr>
          <w:rFonts w:eastAsia="SimSun"/>
          <w:i/>
          <w:noProof/>
          <w:lang w:eastAsia="ja-JP"/>
        </w:rPr>
        <w:t>cf.</w:t>
      </w:r>
      <w:r w:rsidR="00EC4368" w:rsidRPr="00D71B2B">
        <w:rPr>
          <w:rFonts w:eastAsia="SimSun"/>
          <w:noProof/>
          <w:lang w:eastAsia="ja-JP"/>
        </w:rPr>
        <w:t xml:space="preserve"> </w:t>
      </w:r>
      <w:r w:rsidR="00EC4368" w:rsidRPr="00D71B2B">
        <w:rPr>
          <w:rFonts w:eastAsia="SimSun"/>
        </w:rPr>
        <w:t>Kvavilashvili &amp; Fisher, 2007)</w:t>
      </w:r>
      <w:r w:rsidR="007C56A6" w:rsidRPr="00D71B2B">
        <w:rPr>
          <w:rFonts w:eastAsia="SimSun"/>
          <w:lang w:eastAsia="ja-JP"/>
        </w:rPr>
        <w:fldChar w:fldCharType="end"/>
      </w:r>
      <w:r w:rsidR="0044631F" w:rsidRPr="00D71B2B">
        <w:rPr>
          <w:rFonts w:eastAsia="SimSun"/>
          <w:lang w:eastAsia="ja-JP"/>
        </w:rPr>
        <w:t>.</w:t>
      </w:r>
      <w:r w:rsidR="00505FA6" w:rsidRPr="00D71B2B">
        <w:rPr>
          <w:rFonts w:eastAsia="SimSun"/>
          <w:lang w:eastAsia="ja-JP"/>
        </w:rPr>
        <w:t xml:space="preserve"> </w:t>
      </w:r>
      <w:r w:rsidR="00945766">
        <w:rPr>
          <w:rFonts w:eastAsia="SimSun"/>
          <w:lang w:eastAsia="ja-JP"/>
        </w:rPr>
        <w:t>Moreover</w:t>
      </w:r>
      <w:r w:rsidR="00505FA6" w:rsidRPr="00D71B2B">
        <w:rPr>
          <w:rFonts w:eastAsia="SimSun"/>
          <w:lang w:eastAsia="ja-JP"/>
        </w:rPr>
        <w:t>, if participant</w:t>
      </w:r>
      <w:r w:rsidR="00945766">
        <w:rPr>
          <w:rFonts w:eastAsia="SimSun"/>
          <w:lang w:eastAsia="ja-JP"/>
        </w:rPr>
        <w:t>s</w:t>
      </w:r>
      <w:r w:rsidR="00505FA6" w:rsidRPr="00D71B2B">
        <w:rPr>
          <w:rFonts w:eastAsia="SimSun"/>
          <w:lang w:eastAsia="ja-JP"/>
        </w:rPr>
        <w:t xml:space="preserve"> </w:t>
      </w:r>
      <w:r w:rsidR="00945766" w:rsidRPr="00D71B2B">
        <w:rPr>
          <w:rFonts w:eastAsia="SimSun"/>
          <w:lang w:eastAsia="ja-JP"/>
        </w:rPr>
        <w:t>w</w:t>
      </w:r>
      <w:r w:rsidR="00945766">
        <w:rPr>
          <w:rFonts w:eastAsia="SimSun"/>
          <w:lang w:eastAsia="ja-JP"/>
        </w:rPr>
        <w:t>ere</w:t>
      </w:r>
      <w:r w:rsidR="00945766" w:rsidRPr="00D71B2B">
        <w:rPr>
          <w:rFonts w:eastAsia="SimSun"/>
          <w:lang w:eastAsia="ja-JP"/>
        </w:rPr>
        <w:t xml:space="preserve"> </w:t>
      </w:r>
      <w:r w:rsidR="00505FA6" w:rsidRPr="00D71B2B">
        <w:rPr>
          <w:rFonts w:eastAsia="SimSun"/>
          <w:lang w:eastAsia="ja-JP"/>
        </w:rPr>
        <w:t xml:space="preserve">unable to make a recording, </w:t>
      </w:r>
      <w:r w:rsidR="004067AB" w:rsidRPr="00D71B2B">
        <w:rPr>
          <w:rFonts w:eastAsia="SimSun"/>
          <w:lang w:eastAsia="ja-JP"/>
        </w:rPr>
        <w:t xml:space="preserve">seeing a </w:t>
      </w:r>
      <w:r w:rsidR="00C9650B" w:rsidRPr="00D71B2B">
        <w:rPr>
          <w:rFonts w:eastAsia="SimSun"/>
          <w:lang w:eastAsia="ja-JP"/>
        </w:rPr>
        <w:t xml:space="preserve">paper </w:t>
      </w:r>
      <w:r w:rsidR="004067AB" w:rsidRPr="00D71B2B">
        <w:rPr>
          <w:rFonts w:eastAsia="SimSun"/>
          <w:lang w:eastAsia="ja-JP"/>
        </w:rPr>
        <w:t>diary</w:t>
      </w:r>
      <w:r w:rsidR="00E9666E">
        <w:rPr>
          <w:rFonts w:eastAsia="SimSun"/>
          <w:lang w:eastAsia="ja-JP"/>
        </w:rPr>
        <w:t xml:space="preserve"> </w:t>
      </w:r>
      <w:r w:rsidR="00D97967">
        <w:rPr>
          <w:rFonts w:eastAsia="SimSun"/>
          <w:lang w:eastAsia="ja-JP"/>
        </w:rPr>
        <w:t>later</w:t>
      </w:r>
      <w:r w:rsidR="002B174E" w:rsidRPr="00D71B2B">
        <w:rPr>
          <w:rFonts w:eastAsia="SimSun"/>
          <w:lang w:eastAsia="ja-JP"/>
        </w:rPr>
        <w:t xml:space="preserve"> could have </w:t>
      </w:r>
      <w:r w:rsidR="00060349" w:rsidRPr="00D71B2B">
        <w:rPr>
          <w:rFonts w:eastAsia="SimSun"/>
          <w:lang w:eastAsia="ja-JP"/>
        </w:rPr>
        <w:t xml:space="preserve">also </w:t>
      </w:r>
      <w:r w:rsidR="002B174E" w:rsidRPr="00D71B2B">
        <w:rPr>
          <w:rFonts w:eastAsia="SimSun"/>
          <w:lang w:eastAsia="ja-JP"/>
        </w:rPr>
        <w:t>reminded them to complete an entry.</w:t>
      </w:r>
      <w:r w:rsidR="004067AB" w:rsidRPr="00D71B2B">
        <w:rPr>
          <w:rFonts w:eastAsia="SimSun"/>
          <w:lang w:eastAsia="ja-JP"/>
        </w:rPr>
        <w:t xml:space="preserve"> </w:t>
      </w:r>
    </w:p>
    <w:p w14:paraId="7C05CC4A" w14:textId="5EEF1205" w:rsidR="005B776D" w:rsidRPr="00D71B2B" w:rsidRDefault="0044631F" w:rsidP="0026109D">
      <w:pPr>
        <w:spacing w:line="480" w:lineRule="auto"/>
        <w:ind w:firstLine="720"/>
        <w:rPr>
          <w:rFonts w:eastAsia="SimSun"/>
          <w:lang w:eastAsia="ja-JP"/>
        </w:rPr>
      </w:pPr>
      <w:r w:rsidRPr="00D71B2B">
        <w:rPr>
          <w:rFonts w:eastAsia="SimSun"/>
          <w:lang w:eastAsia="ja-JP"/>
        </w:rPr>
        <w:lastRenderedPageBreak/>
        <w:t xml:space="preserve">In contrast, the smartphone </w:t>
      </w:r>
      <w:r w:rsidR="007B67E9" w:rsidRPr="00D71B2B">
        <w:rPr>
          <w:rFonts w:eastAsia="SimSun"/>
          <w:kern w:val="24"/>
          <w:lang w:eastAsia="ja-JP"/>
        </w:rPr>
        <w:t>users probably recorded fewer instances because</w:t>
      </w:r>
      <w:r w:rsidR="00580C88" w:rsidRPr="00D71B2B">
        <w:rPr>
          <w:rFonts w:eastAsia="SimSun"/>
          <w:kern w:val="24"/>
          <w:lang w:eastAsia="ja-JP"/>
        </w:rPr>
        <w:t xml:space="preserve"> </w:t>
      </w:r>
      <w:r w:rsidR="00580C88" w:rsidRPr="00D71B2B">
        <w:rPr>
          <w:rFonts w:eastAsia="SimSun"/>
          <w:lang w:eastAsia="ja-JP"/>
        </w:rPr>
        <w:t>the app did not stand out fr</w:t>
      </w:r>
      <w:r w:rsidR="001E069E" w:rsidRPr="00D71B2B">
        <w:rPr>
          <w:rFonts w:eastAsia="SimSun"/>
          <w:lang w:eastAsia="ja-JP"/>
        </w:rPr>
        <w:t>om other apps</w:t>
      </w:r>
      <w:r w:rsidR="006B16A5" w:rsidRPr="00D71B2B">
        <w:rPr>
          <w:rFonts w:eastAsia="SimSun"/>
          <w:lang w:eastAsia="ja-JP"/>
        </w:rPr>
        <w:t xml:space="preserve">, and </w:t>
      </w:r>
      <w:r w:rsidR="0071794A" w:rsidRPr="00D71B2B">
        <w:rPr>
          <w:rFonts w:eastAsia="SimSun"/>
          <w:kern w:val="24"/>
          <w:lang w:eastAsia="ja-JP"/>
        </w:rPr>
        <w:t>t</w:t>
      </w:r>
      <w:r w:rsidR="007B67E9" w:rsidRPr="00D71B2B">
        <w:rPr>
          <w:rFonts w:eastAsia="SimSun"/>
          <w:kern w:val="24"/>
          <w:lang w:eastAsia="ja-JP"/>
        </w:rPr>
        <w:t>heir smartphone</w:t>
      </w:r>
      <w:r w:rsidR="00B9205D" w:rsidRPr="00D71B2B">
        <w:rPr>
          <w:rFonts w:eastAsia="SimSun"/>
          <w:kern w:val="24"/>
          <w:lang w:eastAsia="ja-JP"/>
        </w:rPr>
        <w:t>s</w:t>
      </w:r>
      <w:r w:rsidR="007B67E9" w:rsidRPr="00D71B2B">
        <w:rPr>
          <w:rFonts w:eastAsia="SimSun"/>
          <w:kern w:val="24"/>
          <w:lang w:eastAsia="ja-JP"/>
        </w:rPr>
        <w:t xml:space="preserve"> </w:t>
      </w:r>
      <w:r w:rsidR="007D0705" w:rsidRPr="00D71B2B">
        <w:rPr>
          <w:rFonts w:eastAsia="SimSun"/>
          <w:kern w:val="24"/>
          <w:lang w:eastAsia="ja-JP"/>
        </w:rPr>
        <w:t>were</w:t>
      </w:r>
      <w:r w:rsidR="007B67E9" w:rsidRPr="00D71B2B">
        <w:rPr>
          <w:rFonts w:eastAsia="SimSun"/>
          <w:kern w:val="24"/>
          <w:lang w:eastAsia="ja-JP"/>
        </w:rPr>
        <w:t xml:space="preserve"> highly familiar </w:t>
      </w:r>
      <w:r w:rsidR="006B16A5" w:rsidRPr="00D71B2B">
        <w:rPr>
          <w:rFonts w:eastAsia="SimSun"/>
          <w:kern w:val="24"/>
          <w:lang w:eastAsia="ja-JP"/>
        </w:rPr>
        <w:t xml:space="preserve">devices </w:t>
      </w:r>
      <w:r w:rsidR="00714416">
        <w:rPr>
          <w:rFonts w:eastAsia="SimSun"/>
          <w:kern w:val="24"/>
          <w:lang w:eastAsia="ja-JP"/>
        </w:rPr>
        <w:t>serving</w:t>
      </w:r>
      <w:r w:rsidR="006B16A5" w:rsidRPr="00D71B2B">
        <w:rPr>
          <w:rFonts w:eastAsia="SimSun"/>
          <w:kern w:val="24"/>
          <w:lang w:eastAsia="ja-JP"/>
        </w:rPr>
        <w:t xml:space="preserve"> multiple functions</w:t>
      </w:r>
      <w:r w:rsidR="00A34449">
        <w:rPr>
          <w:rFonts w:eastAsia="SimSun"/>
          <w:kern w:val="24"/>
          <w:lang w:eastAsia="ja-JP"/>
        </w:rPr>
        <w:t>,</w:t>
      </w:r>
      <w:r w:rsidR="006B16A5" w:rsidRPr="00D71B2B">
        <w:rPr>
          <w:rFonts w:eastAsia="SimSun"/>
          <w:kern w:val="24"/>
          <w:lang w:eastAsia="ja-JP"/>
        </w:rPr>
        <w:t xml:space="preserve"> in addition to recording </w:t>
      </w:r>
      <w:r w:rsidR="00821FC3" w:rsidRPr="00D71B2B">
        <w:rPr>
          <w:rFonts w:eastAsia="SimSun"/>
          <w:kern w:val="24"/>
          <w:lang w:eastAsia="ja-JP"/>
        </w:rPr>
        <w:t>memories.</w:t>
      </w:r>
      <w:r w:rsidR="006B16A5" w:rsidRPr="00D71B2B">
        <w:rPr>
          <w:rFonts w:eastAsia="SimSun"/>
          <w:kern w:val="24"/>
          <w:lang w:eastAsia="ja-JP"/>
        </w:rPr>
        <w:t xml:space="preserve"> </w:t>
      </w:r>
      <w:r w:rsidR="00821FC3" w:rsidRPr="00D71B2B">
        <w:rPr>
          <w:rFonts w:eastAsia="SimSun"/>
          <w:kern w:val="24"/>
          <w:lang w:eastAsia="ja-JP"/>
        </w:rPr>
        <w:t xml:space="preserve">Consequently, </w:t>
      </w:r>
      <w:r w:rsidR="00C02CD3" w:rsidRPr="00D71B2B">
        <w:rPr>
          <w:rFonts w:eastAsia="SimSun"/>
          <w:kern w:val="24"/>
          <w:lang w:eastAsia="ja-JP"/>
        </w:rPr>
        <w:t>smartphones</w:t>
      </w:r>
      <w:r w:rsidR="0053180E" w:rsidRPr="00D71B2B">
        <w:rPr>
          <w:rFonts w:eastAsia="SimSun"/>
          <w:kern w:val="24"/>
          <w:lang w:eastAsia="ja-JP"/>
        </w:rPr>
        <w:t xml:space="preserve"> </w:t>
      </w:r>
      <w:r w:rsidR="007D0705" w:rsidRPr="00D71B2B">
        <w:rPr>
          <w:rFonts w:eastAsia="SimSun"/>
          <w:kern w:val="24"/>
          <w:lang w:eastAsia="ja-JP"/>
        </w:rPr>
        <w:t>were</w:t>
      </w:r>
      <w:r w:rsidR="00B9205D" w:rsidRPr="00D71B2B">
        <w:rPr>
          <w:rFonts w:eastAsia="SimSun"/>
          <w:kern w:val="24"/>
          <w:lang w:eastAsia="ja-JP"/>
        </w:rPr>
        <w:t xml:space="preserve"> less likely to remind </w:t>
      </w:r>
      <w:r w:rsidR="00821FC3" w:rsidRPr="00D71B2B">
        <w:rPr>
          <w:rFonts w:eastAsia="SimSun"/>
          <w:kern w:val="24"/>
          <w:lang w:eastAsia="ja-JP"/>
        </w:rPr>
        <w:t xml:space="preserve">participants </w:t>
      </w:r>
      <w:r w:rsidR="007D0705" w:rsidRPr="00D71B2B">
        <w:rPr>
          <w:rFonts w:eastAsia="SimSun"/>
          <w:lang w:eastAsia="ja-JP"/>
        </w:rPr>
        <w:t xml:space="preserve">that they were in a memory study, in the way that the alien paper diary did, with its one, out-of-the-ordinary, purpose. </w:t>
      </w:r>
      <w:r w:rsidR="00CB0151" w:rsidRPr="00D71B2B">
        <w:rPr>
          <w:rFonts w:eastAsia="SimSun"/>
          <w:lang w:eastAsia="ja-JP"/>
        </w:rPr>
        <w:t>The inability of the smartphone</w:t>
      </w:r>
      <w:r w:rsidR="004A0F69">
        <w:rPr>
          <w:rFonts w:eastAsia="SimSun"/>
          <w:lang w:eastAsia="ja-JP"/>
        </w:rPr>
        <w:t xml:space="preserve"> </w:t>
      </w:r>
      <w:r w:rsidR="00CB0151" w:rsidRPr="00D71B2B">
        <w:rPr>
          <w:rFonts w:eastAsia="SimSun"/>
          <w:lang w:eastAsia="ja-JP"/>
        </w:rPr>
        <w:t xml:space="preserve">diary to act as </w:t>
      </w:r>
      <w:r w:rsidR="009472B9" w:rsidRPr="00D71B2B">
        <w:rPr>
          <w:rFonts w:eastAsia="SimSun"/>
          <w:lang w:eastAsia="ja-JP"/>
        </w:rPr>
        <w:t xml:space="preserve">an </w:t>
      </w:r>
      <w:r w:rsidR="00CB0151" w:rsidRPr="00D71B2B">
        <w:rPr>
          <w:rFonts w:eastAsia="SimSun"/>
          <w:lang w:eastAsia="ja-JP"/>
        </w:rPr>
        <w:t xml:space="preserve">effective reminder is </w:t>
      </w:r>
      <w:r w:rsidR="006D1A9C" w:rsidRPr="00D71B2B">
        <w:rPr>
          <w:rFonts w:eastAsia="SimSun"/>
          <w:lang w:eastAsia="ja-JP"/>
        </w:rPr>
        <w:t>similar to</w:t>
      </w:r>
      <w:r w:rsidR="00CB0151" w:rsidRPr="00D71B2B">
        <w:rPr>
          <w:rFonts w:eastAsia="SimSun"/>
          <w:lang w:eastAsia="ja-JP"/>
        </w:rPr>
        <w:t xml:space="preserve"> the </w:t>
      </w:r>
      <w:r w:rsidR="008B54A9" w:rsidRPr="00D71B2B">
        <w:rPr>
          <w:rFonts w:eastAsia="SimSun"/>
          <w:lang w:eastAsia="ja-JP"/>
        </w:rPr>
        <w:t xml:space="preserve">cue overload </w:t>
      </w:r>
      <w:r w:rsidR="00D47A90" w:rsidRPr="00D71B2B">
        <w:rPr>
          <w:rFonts w:eastAsia="SimSun"/>
          <w:lang w:eastAsia="ja-JP"/>
        </w:rPr>
        <w:t>and</w:t>
      </w:r>
      <w:r w:rsidR="008B54A9" w:rsidRPr="00D71B2B">
        <w:rPr>
          <w:rFonts w:eastAsia="SimSun"/>
          <w:lang w:eastAsia="ja-JP"/>
        </w:rPr>
        <w:t xml:space="preserve"> </w:t>
      </w:r>
      <w:r w:rsidR="00CB0151" w:rsidRPr="00D71B2B">
        <w:rPr>
          <w:rFonts w:eastAsia="SimSun"/>
          <w:lang w:eastAsia="ja-JP"/>
        </w:rPr>
        <w:t>fan effect</w:t>
      </w:r>
      <w:r w:rsidR="008B54A9" w:rsidRPr="00D71B2B">
        <w:rPr>
          <w:rFonts w:eastAsia="SimSun"/>
          <w:lang w:eastAsia="ja-JP"/>
        </w:rPr>
        <w:t>s</w:t>
      </w:r>
      <w:r w:rsidR="00CB0151" w:rsidRPr="00D71B2B">
        <w:rPr>
          <w:rFonts w:eastAsia="SimSun"/>
          <w:lang w:eastAsia="ja-JP"/>
        </w:rPr>
        <w:t xml:space="preserve"> in episodic memory</w:t>
      </w:r>
      <w:r w:rsidR="00630C31" w:rsidRPr="00D71B2B">
        <w:rPr>
          <w:rFonts w:eastAsia="SimSun"/>
          <w:lang w:eastAsia="ja-JP"/>
        </w:rPr>
        <w:t xml:space="preserve"> </w:t>
      </w:r>
      <w:r w:rsidR="009162E4" w:rsidRPr="00D71B2B">
        <w:rPr>
          <w:rFonts w:eastAsia="SimSun"/>
          <w:lang w:eastAsia="ja-JP"/>
        </w:rPr>
        <w:fldChar w:fldCharType="begin"/>
      </w:r>
      <w:r w:rsidR="00AD4CEC">
        <w:rPr>
          <w:rFonts w:eastAsia="SimSun"/>
          <w:lang w:eastAsia="ja-JP"/>
        </w:rPr>
        <w:instrText xml:space="preserve"> ADDIN ZOTERO_ITEM CSL_CITATION {"citationID":"5Tr9NMEp","properties":{"formattedCitation":"(Anderson &amp; Reder, 1999; Berntsen et al., 2013; Watkins &amp; Watkins, 1975)","plainCitation":"(Anderson &amp; Reder, 1999; Berntsen et al., 2013; Watkins &amp; Watkins, 1975)","noteIndex":0},"citationItems":[{"id":8320,"uris":["http://zotero.org/users/1526249/items/EAY72SB8"],"uri":["http://zotero.org/users/1526249/items/EAY72SB8"],"itemData":{"id":8320,"type":"article-journal","title":"The fan effect: New results and new theories.","container-title":"Journal of Experimental Psychology: General","page":"186-197","volume":"128","issue":"2","source":"Crossref","DOI":"10.1037/0096-3445.128.2.186","ISSN":"1939-2222, 0096-3445","shortTitle":"The fan effect","language":"en","author":[{"family":"Anderson","given":"John R."},{"family":"Reder","given":"Lynne M."}],"issued":{"date-parts":[["1999"]]}}},{"id":3928,"uris":["http://zotero.org/users/1526249/items/QRE46T5H"],"uri":["http://zotero.org/users/1526249/items/QRE46T5H"],"itemData":{"id":3928,"type":"article-journal","title":"Why am I remembering this now? Predicting the occurrence of involuntary (spontaneous) episodic memories.","container-title":"Journal of Experimental Psychology: General","page":"426","volume":"142","issue":"2","author":[{"family":"Berntsen","given":"Dorthe"},{"family":"Staugaard","given":"Søren Risløv"},{"family":"Sørensen","given":"Louise Maria Torp"}],"issued":{"date-parts":[["2013"]]}}},{"id":8321,"uris":["http://zotero.org/users/1526249/items/M7ELCF24"],"uri":["http://zotero.org/users/1526249/items/M7ELCF24"],"itemData":{"id":8321,"type":"article-journal","title":"Buildup of proactive inhibition as a cue-overload effect.","container-title":"Journal of Experimental Psychology: Human Learning &amp; Memory","page":"442-452","volume":"1","issue":"4","source":"Crossref","DOI":"10.1037/0278-7393.1.4.442","ISSN":"0096-1515","language":"en","author":[{"family":"Watkins","given":"Olga C."},{"family":"Watkins","given":"Michael J."}],"issued":{"date-parts":[["1975"]]}}}],"schema":"https://github.com/citation-style-language/schema/raw/master/csl-citation.json"} </w:instrText>
      </w:r>
      <w:r w:rsidR="009162E4" w:rsidRPr="00D71B2B">
        <w:rPr>
          <w:rFonts w:eastAsia="SimSun"/>
          <w:lang w:eastAsia="ja-JP"/>
        </w:rPr>
        <w:fldChar w:fldCharType="separate"/>
      </w:r>
      <w:r w:rsidR="00AD4CEC" w:rsidRPr="00AD4CEC">
        <w:rPr>
          <w:rFonts w:eastAsia="SimSun"/>
        </w:rPr>
        <w:t>(Anderson &amp; Reder, 1999; Watkins &amp; Watkins, 1975</w:t>
      </w:r>
      <w:r w:rsidR="00AD4CEC">
        <w:rPr>
          <w:rFonts w:eastAsia="SimSun"/>
        </w:rPr>
        <w:t>; see also</w:t>
      </w:r>
      <w:r w:rsidR="00AD4CEC" w:rsidRPr="00AD4CEC">
        <w:rPr>
          <w:rFonts w:eastAsia="SimSun"/>
        </w:rPr>
        <w:t xml:space="preserve"> Berntsen et al., 2013)</w:t>
      </w:r>
      <w:r w:rsidR="009162E4" w:rsidRPr="00D71B2B">
        <w:rPr>
          <w:rFonts w:eastAsia="SimSun"/>
          <w:lang w:eastAsia="ja-JP"/>
        </w:rPr>
        <w:fldChar w:fldCharType="end"/>
      </w:r>
      <w:r w:rsidR="00A5725A" w:rsidRPr="00D71B2B">
        <w:rPr>
          <w:rFonts w:eastAsia="SimSun"/>
          <w:lang w:eastAsia="ja-JP"/>
        </w:rPr>
        <w:t>.</w:t>
      </w:r>
    </w:p>
    <w:p w14:paraId="638BB77E" w14:textId="04D59834" w:rsidR="00930A56" w:rsidRPr="00D71B2B" w:rsidRDefault="004715B3" w:rsidP="00C83274">
      <w:pPr>
        <w:spacing w:line="480" w:lineRule="auto"/>
        <w:ind w:firstLine="709"/>
      </w:pPr>
      <w:r w:rsidRPr="00D71B2B">
        <w:t>Although paper</w:t>
      </w:r>
      <w:r w:rsidR="004A0F69">
        <w:t xml:space="preserve"> </w:t>
      </w:r>
      <w:r w:rsidRPr="00D71B2B">
        <w:t>diaries c</w:t>
      </w:r>
      <w:r w:rsidR="004A449A" w:rsidRPr="00D71B2B">
        <w:t>ould both increase general monitoring of the phenomenon under inves</w:t>
      </w:r>
      <w:r w:rsidR="00CE74B4" w:rsidRPr="00D71B2B">
        <w:t>tigation</w:t>
      </w:r>
      <w:r w:rsidR="0096372D">
        <w:t>,</w:t>
      </w:r>
      <w:r w:rsidR="00CE74B4" w:rsidRPr="00D71B2B">
        <w:t xml:space="preserve"> and </w:t>
      </w:r>
      <w:r w:rsidR="004A449A" w:rsidRPr="00D71B2B">
        <w:t>remind participants to complete a</w:t>
      </w:r>
      <w:r w:rsidR="0096372D">
        <w:t xml:space="preserve"> missed</w:t>
      </w:r>
      <w:r w:rsidR="004A449A" w:rsidRPr="00D71B2B">
        <w:t xml:space="preserve"> entry after a delay, results of</w:t>
      </w:r>
      <w:r w:rsidR="00F738E0" w:rsidRPr="00D71B2B">
        <w:t xml:space="preserve"> Study 2 showed that 1-day paper</w:t>
      </w:r>
      <w:r w:rsidR="002B6760">
        <w:t>-</w:t>
      </w:r>
      <w:r w:rsidR="005B776D" w:rsidRPr="00D71B2B">
        <w:t xml:space="preserve">diary </w:t>
      </w:r>
      <w:r w:rsidR="00F738E0" w:rsidRPr="00D71B2B">
        <w:t xml:space="preserve">participants </w:t>
      </w:r>
      <w:r w:rsidR="00E37A0B" w:rsidRPr="00D71B2B">
        <w:t>recorded their entries within 10</w:t>
      </w:r>
      <w:r w:rsidR="007872D5" w:rsidRPr="00D71B2B">
        <w:t xml:space="preserve"> </w:t>
      </w:r>
      <w:r w:rsidR="00E37A0B" w:rsidRPr="00D71B2B">
        <w:t>min as often a</w:t>
      </w:r>
      <w:r w:rsidR="00605B68" w:rsidRPr="00D71B2B">
        <w:t>s smartphone-diary</w:t>
      </w:r>
      <w:r w:rsidR="00811B9E" w:rsidRPr="00D71B2B">
        <w:t xml:space="preserve"> participants</w:t>
      </w:r>
      <w:r w:rsidR="005B6BC8">
        <w:t xml:space="preserve"> did</w:t>
      </w:r>
      <w:r w:rsidR="0096372D">
        <w:t>.</w:t>
      </w:r>
      <w:r w:rsidR="00811B9E" w:rsidRPr="00D71B2B">
        <w:t xml:space="preserve"> </w:t>
      </w:r>
      <w:r w:rsidR="0096372D">
        <w:t>This</w:t>
      </w:r>
      <w:r w:rsidR="0096372D" w:rsidRPr="00D71B2B">
        <w:t xml:space="preserve"> </w:t>
      </w:r>
      <w:r w:rsidR="00811B9E" w:rsidRPr="00D71B2B">
        <w:t xml:space="preserve">would reduce </w:t>
      </w:r>
      <w:r w:rsidR="00605B68" w:rsidRPr="00D71B2B">
        <w:t xml:space="preserve">chances for the paper diary to act as a reminder </w:t>
      </w:r>
      <w:r w:rsidR="00B02D03" w:rsidRPr="00D71B2B">
        <w:t>for delayed</w:t>
      </w:r>
      <w:r w:rsidR="00C41D9D" w:rsidRPr="00D71B2B">
        <w:t xml:space="preserve"> </w:t>
      </w:r>
      <w:r w:rsidR="00174396">
        <w:t xml:space="preserve">or missed </w:t>
      </w:r>
      <w:r w:rsidR="00C41D9D" w:rsidRPr="00D71B2B">
        <w:t>record</w:t>
      </w:r>
      <w:r w:rsidR="00A154EC" w:rsidRPr="00D71B2B">
        <w:t>ing</w:t>
      </w:r>
      <w:r w:rsidR="00B02D03" w:rsidRPr="00D71B2B">
        <w:t>s.</w:t>
      </w:r>
      <w:r w:rsidR="00C41D9D" w:rsidRPr="00D71B2B">
        <w:t xml:space="preserve"> </w:t>
      </w:r>
      <w:r w:rsidR="000A74A8" w:rsidRPr="00D71B2B">
        <w:t>Therefore</w:t>
      </w:r>
      <w:r w:rsidR="00980ED2" w:rsidRPr="00D71B2B">
        <w:t>,</w:t>
      </w:r>
      <w:r w:rsidR="000A74A8" w:rsidRPr="00D71B2B">
        <w:t xml:space="preserve"> </w:t>
      </w:r>
      <w:r w:rsidR="00980ED2" w:rsidRPr="00D71B2B">
        <w:t>the more</w:t>
      </w:r>
      <w:r w:rsidR="000A74A8" w:rsidRPr="00D71B2B">
        <w:t xml:space="preserve"> likely explanation </w:t>
      </w:r>
      <w:r w:rsidR="00AB018B">
        <w:t>for</w:t>
      </w:r>
      <w:r w:rsidR="00AB018B" w:rsidRPr="00D71B2B">
        <w:t xml:space="preserve"> </w:t>
      </w:r>
      <w:r w:rsidR="00494CD0" w:rsidRPr="00D71B2B">
        <w:t xml:space="preserve">increased entries in </w:t>
      </w:r>
      <w:r w:rsidR="00C41D9D" w:rsidRPr="00D71B2B">
        <w:t>paper-diar</w:t>
      </w:r>
      <w:r w:rsidR="00980ED2" w:rsidRPr="00D71B2B">
        <w:t>ies</w:t>
      </w:r>
      <w:r w:rsidR="00C41D9D" w:rsidRPr="00D71B2B">
        <w:t xml:space="preserve"> </w:t>
      </w:r>
      <w:r w:rsidR="00494CD0" w:rsidRPr="00D71B2B">
        <w:t xml:space="preserve">is </w:t>
      </w:r>
      <w:r w:rsidR="0021137C" w:rsidRPr="00D71B2B">
        <w:t>th</w:t>
      </w:r>
      <w:r w:rsidR="00960C1B" w:rsidRPr="00D71B2B">
        <w:t>at</w:t>
      </w:r>
      <w:r w:rsidR="0021137C" w:rsidRPr="00D71B2B">
        <w:t xml:space="preserve"> </w:t>
      </w:r>
      <w:r w:rsidR="00034C75">
        <w:t xml:space="preserve">seeing </w:t>
      </w:r>
      <w:r w:rsidR="0021137C" w:rsidRPr="00D71B2B">
        <w:t xml:space="preserve">paper diaries </w:t>
      </w:r>
      <w:r w:rsidR="00960C1B" w:rsidRPr="00D71B2B">
        <w:t>enhance</w:t>
      </w:r>
      <w:r w:rsidR="00061FC0" w:rsidRPr="00D71B2B">
        <w:t>d</w:t>
      </w:r>
      <w:r w:rsidR="00960C1B" w:rsidRPr="00D71B2B">
        <w:t xml:space="preserve"> </w:t>
      </w:r>
      <w:r w:rsidR="00A773B1" w:rsidRPr="00D71B2B">
        <w:t>participants</w:t>
      </w:r>
      <w:r w:rsidR="00960C1B" w:rsidRPr="00D71B2B">
        <w:t>’</w:t>
      </w:r>
      <w:r w:rsidR="00A773B1" w:rsidRPr="00D71B2B">
        <w:t xml:space="preserve"> </w:t>
      </w:r>
      <w:r w:rsidR="00960C1B" w:rsidRPr="00D71B2B">
        <w:t xml:space="preserve">awareness of being in the study. </w:t>
      </w:r>
      <w:r w:rsidR="00915F5A" w:rsidRPr="00D71B2B">
        <w:t xml:space="preserve">It is also possible that smartphone participants got distracted with notifications from other apps when they picked up their phone to record a memory. </w:t>
      </w:r>
      <w:r w:rsidR="00D011ED" w:rsidRPr="00D71B2B">
        <w:t xml:space="preserve">This distraction would not occur if participants had been lent </w:t>
      </w:r>
      <w:r w:rsidR="00061FC0" w:rsidRPr="00D71B2B">
        <w:t>a smartphone</w:t>
      </w:r>
      <w:r w:rsidR="00D011ED" w:rsidRPr="00D71B2B">
        <w:t xml:space="preserve"> </w:t>
      </w:r>
      <w:r w:rsidR="003278CD" w:rsidRPr="00D71B2B">
        <w:t>to use</w:t>
      </w:r>
      <w:r w:rsidR="00D011ED" w:rsidRPr="00D71B2B">
        <w:t xml:space="preserve"> as an electronic diary. </w:t>
      </w:r>
      <w:r w:rsidR="00EA2DAD" w:rsidRPr="00D71B2B">
        <w:t xml:space="preserve">Future research should clearly evaluate these alternative (albeit not mutually </w:t>
      </w:r>
      <w:r w:rsidR="0046176B" w:rsidRPr="00D71B2B">
        <w:t>exclusive) explanations.</w:t>
      </w:r>
    </w:p>
    <w:p w14:paraId="020B41A2" w14:textId="1133EFE3" w:rsidR="00810E6B" w:rsidRPr="00D71B2B" w:rsidRDefault="00810E6B" w:rsidP="003B0F10">
      <w:pPr>
        <w:pStyle w:val="Heading2"/>
        <w:spacing w:before="0" w:line="480" w:lineRule="auto"/>
        <w:rPr>
          <w:rFonts w:ascii="Times New Roman" w:hAnsi="Times New Roman"/>
          <w:sz w:val="24"/>
          <w:lang w:eastAsia="ja-JP"/>
        </w:rPr>
      </w:pPr>
      <w:r w:rsidRPr="00D71B2B">
        <w:rPr>
          <w:rFonts w:ascii="Times New Roman" w:hAnsi="Times New Roman"/>
          <w:sz w:val="24"/>
          <w:lang w:eastAsia="ja-JP"/>
        </w:rPr>
        <w:t xml:space="preserve">The </w:t>
      </w:r>
      <w:r w:rsidR="00E879C7" w:rsidRPr="00D71B2B">
        <w:rPr>
          <w:rFonts w:ascii="Times New Roman" w:hAnsi="Times New Roman"/>
          <w:sz w:val="24"/>
          <w:lang w:eastAsia="ja-JP"/>
        </w:rPr>
        <w:t xml:space="preserve">Length </w:t>
      </w:r>
      <w:r w:rsidRPr="00D71B2B">
        <w:rPr>
          <w:rFonts w:ascii="Times New Roman" w:hAnsi="Times New Roman"/>
          <w:sz w:val="24"/>
          <w:lang w:eastAsia="ja-JP"/>
        </w:rPr>
        <w:t xml:space="preserve">of </w:t>
      </w:r>
      <w:r w:rsidR="00E879C7" w:rsidRPr="00D71B2B">
        <w:rPr>
          <w:rFonts w:ascii="Times New Roman" w:hAnsi="Times New Roman"/>
          <w:sz w:val="24"/>
          <w:lang w:eastAsia="ja-JP"/>
        </w:rPr>
        <w:t xml:space="preserve">Recording Period </w:t>
      </w:r>
      <w:r w:rsidRPr="00D71B2B">
        <w:rPr>
          <w:rFonts w:ascii="Times New Roman" w:hAnsi="Times New Roman"/>
          <w:sz w:val="24"/>
          <w:lang w:eastAsia="ja-JP"/>
        </w:rPr>
        <w:t xml:space="preserve">(1 </w:t>
      </w:r>
      <w:r w:rsidR="00E879C7" w:rsidRPr="00D71B2B">
        <w:rPr>
          <w:rFonts w:ascii="Times New Roman" w:hAnsi="Times New Roman"/>
          <w:sz w:val="24"/>
          <w:lang w:eastAsia="ja-JP"/>
        </w:rPr>
        <w:t>D</w:t>
      </w:r>
      <w:r w:rsidRPr="00D71B2B">
        <w:rPr>
          <w:rFonts w:ascii="Times New Roman" w:hAnsi="Times New Roman"/>
          <w:sz w:val="24"/>
          <w:lang w:eastAsia="ja-JP"/>
        </w:rPr>
        <w:t xml:space="preserve">ay versus 7 </w:t>
      </w:r>
      <w:r w:rsidR="00E879C7" w:rsidRPr="00D71B2B">
        <w:rPr>
          <w:rFonts w:ascii="Times New Roman" w:hAnsi="Times New Roman"/>
          <w:sz w:val="24"/>
          <w:lang w:eastAsia="ja-JP"/>
        </w:rPr>
        <w:t>D</w:t>
      </w:r>
      <w:r w:rsidRPr="00D71B2B">
        <w:rPr>
          <w:rFonts w:ascii="Times New Roman" w:hAnsi="Times New Roman"/>
          <w:sz w:val="24"/>
          <w:lang w:eastAsia="ja-JP"/>
        </w:rPr>
        <w:t>ays)</w:t>
      </w:r>
    </w:p>
    <w:p w14:paraId="04E183B3" w14:textId="0E735A24" w:rsidR="00C61CC1" w:rsidRPr="00D71B2B" w:rsidRDefault="00E12417" w:rsidP="006E2D2B">
      <w:pPr>
        <w:spacing w:line="480" w:lineRule="auto"/>
        <w:ind w:firstLine="709"/>
        <w:rPr>
          <w:rFonts w:eastAsia="SimSun"/>
          <w:kern w:val="24"/>
          <w:lang w:eastAsia="ja-JP"/>
        </w:rPr>
      </w:pPr>
      <w:r w:rsidRPr="00D71B2B">
        <w:rPr>
          <w:rFonts w:eastAsia="SimSun"/>
          <w:kern w:val="24"/>
          <w:lang w:eastAsia="ja-JP"/>
        </w:rPr>
        <w:t xml:space="preserve">The idea that participants may struggle to maintain </w:t>
      </w:r>
      <w:r w:rsidR="00AF5F1D" w:rsidRPr="00D71B2B">
        <w:rPr>
          <w:rFonts w:eastAsia="SimSun"/>
          <w:kern w:val="24"/>
          <w:lang w:eastAsia="ja-JP"/>
        </w:rPr>
        <w:t xml:space="preserve">the </w:t>
      </w:r>
      <w:r w:rsidRPr="00D71B2B">
        <w:rPr>
          <w:rFonts w:eastAsia="SimSun"/>
          <w:kern w:val="24"/>
          <w:lang w:eastAsia="ja-JP"/>
        </w:rPr>
        <w:t xml:space="preserve">awareness </w:t>
      </w:r>
      <w:r w:rsidR="00AF5F1D" w:rsidRPr="00D71B2B">
        <w:rPr>
          <w:rFonts w:eastAsia="SimSun"/>
          <w:kern w:val="24"/>
          <w:lang w:eastAsia="ja-JP"/>
        </w:rPr>
        <w:t xml:space="preserve">of </w:t>
      </w:r>
      <w:r w:rsidRPr="00D71B2B">
        <w:rPr>
          <w:rFonts w:eastAsia="SimSun"/>
          <w:kern w:val="24"/>
          <w:lang w:eastAsia="ja-JP"/>
        </w:rPr>
        <w:t xml:space="preserve">being in the study, especially over </w:t>
      </w:r>
      <w:r w:rsidR="0040537D">
        <w:rPr>
          <w:rFonts w:eastAsia="SimSun"/>
          <w:kern w:val="24"/>
          <w:lang w:eastAsia="ja-JP"/>
        </w:rPr>
        <w:t xml:space="preserve">extended </w:t>
      </w:r>
      <w:r w:rsidRPr="00D71B2B">
        <w:rPr>
          <w:rFonts w:eastAsia="SimSun"/>
          <w:kern w:val="24"/>
          <w:lang w:eastAsia="ja-JP"/>
        </w:rPr>
        <w:t xml:space="preserve">periods, </w:t>
      </w:r>
      <w:r w:rsidR="00E34403" w:rsidRPr="00D71B2B">
        <w:rPr>
          <w:rFonts w:eastAsia="SimSun"/>
          <w:kern w:val="24"/>
          <w:lang w:eastAsia="ja-JP"/>
        </w:rPr>
        <w:t xml:space="preserve">is </w:t>
      </w:r>
      <w:r w:rsidR="00AF5F1D" w:rsidRPr="00D71B2B">
        <w:rPr>
          <w:rFonts w:eastAsia="SimSun"/>
          <w:kern w:val="24"/>
          <w:lang w:eastAsia="ja-JP"/>
        </w:rPr>
        <w:t xml:space="preserve">supported by </w:t>
      </w:r>
      <w:r w:rsidR="009674FF" w:rsidRPr="00D71B2B">
        <w:rPr>
          <w:rFonts w:eastAsia="SimSun"/>
          <w:kern w:val="24"/>
          <w:lang w:eastAsia="ja-JP"/>
        </w:rPr>
        <w:t xml:space="preserve">comparing the </w:t>
      </w:r>
      <w:r w:rsidR="003C1771" w:rsidRPr="00D71B2B">
        <w:rPr>
          <w:rFonts w:eastAsia="SimSun"/>
          <w:kern w:val="24"/>
          <w:lang w:eastAsia="ja-JP"/>
        </w:rPr>
        <w:t xml:space="preserve">number of recorded entries </w:t>
      </w:r>
      <w:r w:rsidR="00DF7653" w:rsidRPr="00D71B2B">
        <w:rPr>
          <w:rFonts w:eastAsia="SimSun"/>
          <w:kern w:val="24"/>
          <w:lang w:eastAsia="ja-JP"/>
        </w:rPr>
        <w:t xml:space="preserve">in </w:t>
      </w:r>
      <w:r w:rsidR="003C1771" w:rsidRPr="00D71B2B">
        <w:rPr>
          <w:rFonts w:eastAsia="SimSun"/>
          <w:kern w:val="24"/>
          <w:lang w:eastAsia="ja-JP"/>
        </w:rPr>
        <w:t>7- and 1-day diar</w:t>
      </w:r>
      <w:r w:rsidR="00DF7653" w:rsidRPr="00D71B2B">
        <w:rPr>
          <w:rFonts w:eastAsia="SimSun"/>
          <w:kern w:val="24"/>
          <w:lang w:eastAsia="ja-JP"/>
        </w:rPr>
        <w:t>ies</w:t>
      </w:r>
      <w:r w:rsidR="003C1771" w:rsidRPr="00D71B2B">
        <w:rPr>
          <w:rFonts w:eastAsia="SimSun"/>
          <w:kern w:val="24"/>
          <w:lang w:eastAsia="ja-JP"/>
        </w:rPr>
        <w:t xml:space="preserve"> of</w:t>
      </w:r>
      <w:r w:rsidR="002F5C1F" w:rsidRPr="00D71B2B">
        <w:rPr>
          <w:rFonts w:eastAsia="SimSun"/>
          <w:kern w:val="24"/>
          <w:lang w:eastAsia="ja-JP"/>
        </w:rPr>
        <w:t xml:space="preserve"> </w:t>
      </w:r>
      <w:r w:rsidR="00B81068" w:rsidRPr="00D71B2B">
        <w:rPr>
          <w:rFonts w:eastAsia="SimSun"/>
          <w:kern w:val="24"/>
          <w:lang w:eastAsia="ja-JP"/>
        </w:rPr>
        <w:t>Stud</w:t>
      </w:r>
      <w:r w:rsidR="00B81068">
        <w:rPr>
          <w:rFonts w:eastAsia="SimSun"/>
          <w:kern w:val="24"/>
          <w:lang w:eastAsia="ja-JP"/>
        </w:rPr>
        <w:t>ies</w:t>
      </w:r>
      <w:r w:rsidR="00B81068" w:rsidRPr="00D71B2B">
        <w:rPr>
          <w:rFonts w:eastAsia="SimSun"/>
          <w:kern w:val="24"/>
          <w:lang w:eastAsia="ja-JP"/>
        </w:rPr>
        <w:t xml:space="preserve"> </w:t>
      </w:r>
      <w:r w:rsidR="002F5C1F" w:rsidRPr="00D71B2B">
        <w:rPr>
          <w:rFonts w:eastAsia="SimSun"/>
          <w:kern w:val="24"/>
          <w:lang w:eastAsia="ja-JP"/>
        </w:rPr>
        <w:t>1 and 2</w:t>
      </w:r>
      <w:r w:rsidR="00651A90" w:rsidRPr="00D71B2B">
        <w:rPr>
          <w:rFonts w:eastAsia="SimSun"/>
          <w:kern w:val="24"/>
          <w:lang w:eastAsia="ja-JP"/>
        </w:rPr>
        <w:t xml:space="preserve">. </w:t>
      </w:r>
      <w:r w:rsidR="00DF7653" w:rsidRPr="00D71B2B">
        <w:rPr>
          <w:rFonts w:eastAsia="SimSun"/>
          <w:kern w:val="24"/>
          <w:lang w:eastAsia="ja-JP"/>
        </w:rPr>
        <w:t>Indeed</w:t>
      </w:r>
      <w:r w:rsidR="004F0068" w:rsidRPr="00D71B2B">
        <w:rPr>
          <w:rFonts w:eastAsia="SimSun"/>
          <w:kern w:val="24"/>
          <w:lang w:eastAsia="ja-JP"/>
        </w:rPr>
        <w:t xml:space="preserve">, </w:t>
      </w:r>
      <w:r w:rsidR="00E305AC" w:rsidRPr="00D71B2B">
        <w:rPr>
          <w:rFonts w:eastAsia="SimSun"/>
          <w:kern w:val="24"/>
          <w:lang w:eastAsia="ja-JP"/>
        </w:rPr>
        <w:t xml:space="preserve">the </w:t>
      </w:r>
      <w:r w:rsidR="007600C6" w:rsidRPr="00D71B2B">
        <w:rPr>
          <w:rFonts w:eastAsia="SimSun"/>
          <w:kern w:val="24"/>
          <w:lang w:eastAsia="ja-JP"/>
        </w:rPr>
        <w:t>analysis of diary entries across the seven days</w:t>
      </w:r>
      <w:r w:rsidR="00E305AC" w:rsidRPr="00D71B2B">
        <w:rPr>
          <w:rFonts w:eastAsia="SimSun"/>
          <w:kern w:val="24"/>
          <w:lang w:eastAsia="ja-JP"/>
        </w:rPr>
        <w:t xml:space="preserve"> </w:t>
      </w:r>
      <w:r w:rsidR="008D3AD1" w:rsidRPr="00D71B2B">
        <w:rPr>
          <w:rFonts w:eastAsia="SimSun"/>
          <w:kern w:val="24"/>
          <w:lang w:eastAsia="ja-JP"/>
        </w:rPr>
        <w:t>of</w:t>
      </w:r>
      <w:r w:rsidR="00E305AC" w:rsidRPr="00D71B2B">
        <w:rPr>
          <w:rFonts w:eastAsia="SimSun"/>
          <w:kern w:val="24"/>
          <w:lang w:eastAsia="ja-JP"/>
        </w:rPr>
        <w:t xml:space="preserve"> Study 1</w:t>
      </w:r>
      <w:r w:rsidR="007600C6" w:rsidRPr="00D71B2B">
        <w:rPr>
          <w:rFonts w:eastAsia="SimSun"/>
          <w:kern w:val="24"/>
          <w:lang w:eastAsia="ja-JP"/>
        </w:rPr>
        <w:t xml:space="preserve"> </w:t>
      </w:r>
      <w:r w:rsidR="001D56AF" w:rsidRPr="00D71B2B">
        <w:rPr>
          <w:rFonts w:eastAsia="SimSun"/>
          <w:kern w:val="24"/>
          <w:lang w:eastAsia="ja-JP"/>
        </w:rPr>
        <w:t>suggest</w:t>
      </w:r>
      <w:r w:rsidR="008D3AD1" w:rsidRPr="00D71B2B">
        <w:rPr>
          <w:rFonts w:eastAsia="SimSun"/>
          <w:kern w:val="24"/>
          <w:lang w:eastAsia="ja-JP"/>
        </w:rPr>
        <w:t>s</w:t>
      </w:r>
      <w:r w:rsidR="001D56AF" w:rsidRPr="00D71B2B">
        <w:rPr>
          <w:rFonts w:eastAsia="SimSun"/>
          <w:kern w:val="24"/>
          <w:lang w:eastAsia="ja-JP"/>
        </w:rPr>
        <w:t xml:space="preserve"> </w:t>
      </w:r>
      <w:r w:rsidR="004F0068" w:rsidRPr="00D71B2B">
        <w:rPr>
          <w:rFonts w:eastAsia="SimSun"/>
          <w:kern w:val="24"/>
          <w:lang w:eastAsia="ja-JP"/>
        </w:rPr>
        <w:t>that</w:t>
      </w:r>
      <w:r w:rsidR="00867851" w:rsidRPr="00D71B2B">
        <w:rPr>
          <w:rFonts w:eastAsia="SimSun"/>
          <w:kern w:val="24"/>
          <w:lang w:eastAsia="ja-JP"/>
        </w:rPr>
        <w:t xml:space="preserve"> </w:t>
      </w:r>
      <w:r w:rsidR="00867851" w:rsidRPr="00D71B2B">
        <w:rPr>
          <w:rFonts w:eastAsia="SimSun"/>
          <w:lang w:eastAsia="ja-JP"/>
        </w:rPr>
        <w:t xml:space="preserve">there </w:t>
      </w:r>
      <w:r w:rsidR="00E305AC" w:rsidRPr="00D71B2B">
        <w:rPr>
          <w:rFonts w:eastAsia="SimSun"/>
          <w:lang w:eastAsia="ja-JP"/>
        </w:rPr>
        <w:t>was</w:t>
      </w:r>
      <w:r w:rsidR="00867851" w:rsidRPr="00D71B2B">
        <w:rPr>
          <w:rFonts w:eastAsia="SimSun"/>
          <w:lang w:eastAsia="ja-JP"/>
        </w:rPr>
        <w:t xml:space="preserve"> an initial enthusiasm, or effor</w:t>
      </w:r>
      <w:r w:rsidR="00E305AC" w:rsidRPr="00D71B2B">
        <w:rPr>
          <w:rFonts w:eastAsia="SimSun"/>
          <w:lang w:eastAsia="ja-JP"/>
        </w:rPr>
        <w:t>t, to record IAMs</w:t>
      </w:r>
      <w:r w:rsidR="008A68D5">
        <w:rPr>
          <w:rFonts w:eastAsia="SimSun"/>
          <w:lang w:eastAsia="ja-JP"/>
        </w:rPr>
        <w:t>,</w:t>
      </w:r>
      <w:r w:rsidR="00E305AC" w:rsidRPr="00D71B2B">
        <w:rPr>
          <w:rFonts w:eastAsia="SimSun"/>
          <w:lang w:eastAsia="ja-JP"/>
        </w:rPr>
        <w:t xml:space="preserve"> but this fell</w:t>
      </w:r>
      <w:r w:rsidR="002E4A59" w:rsidRPr="00D71B2B">
        <w:rPr>
          <w:rFonts w:eastAsia="SimSun"/>
          <w:lang w:eastAsia="ja-JP"/>
        </w:rPr>
        <w:t>, and significantly so from Day 4 onw</w:t>
      </w:r>
      <w:r w:rsidR="00127692" w:rsidRPr="00D71B2B">
        <w:rPr>
          <w:rFonts w:eastAsia="SimSun"/>
          <w:lang w:eastAsia="ja-JP"/>
        </w:rPr>
        <w:t>ards</w:t>
      </w:r>
      <w:r w:rsidR="00867851" w:rsidRPr="00D71B2B">
        <w:rPr>
          <w:rFonts w:eastAsia="SimSun"/>
          <w:lang w:eastAsia="ja-JP"/>
        </w:rPr>
        <w:t>.</w:t>
      </w:r>
      <w:r w:rsidR="004F0068" w:rsidRPr="00D71B2B">
        <w:rPr>
          <w:rFonts w:eastAsia="SimSun"/>
          <w:kern w:val="24"/>
          <w:lang w:eastAsia="ja-JP"/>
        </w:rPr>
        <w:t xml:space="preserve"> </w:t>
      </w:r>
      <w:r w:rsidR="00640117" w:rsidRPr="00D71B2B">
        <w:rPr>
          <w:rFonts w:eastAsia="SimSun"/>
          <w:kern w:val="24"/>
          <w:lang w:eastAsia="ja-JP"/>
        </w:rPr>
        <w:t>Mo</w:t>
      </w:r>
      <w:r w:rsidR="00044928" w:rsidRPr="00D71B2B">
        <w:rPr>
          <w:rFonts w:eastAsia="SimSun"/>
          <w:kern w:val="24"/>
          <w:lang w:eastAsia="ja-JP"/>
        </w:rPr>
        <w:t>reover</w:t>
      </w:r>
      <w:r w:rsidR="007C0DA6" w:rsidRPr="00D71B2B">
        <w:rPr>
          <w:rFonts w:eastAsia="SimSun"/>
          <w:kern w:val="24"/>
          <w:lang w:eastAsia="ja-JP"/>
        </w:rPr>
        <w:t xml:space="preserve">, </w:t>
      </w:r>
      <w:r w:rsidR="005641BD" w:rsidRPr="00D71B2B">
        <w:rPr>
          <w:rFonts w:eastAsia="SimSun"/>
          <w:kern w:val="24"/>
          <w:lang w:eastAsia="ja-JP"/>
        </w:rPr>
        <w:t>the number of recorded IAMs in 1-day paper and smartphone</w:t>
      </w:r>
      <w:r w:rsidR="002B6760">
        <w:rPr>
          <w:rFonts w:eastAsia="SimSun"/>
          <w:kern w:val="24"/>
          <w:lang w:eastAsia="ja-JP"/>
        </w:rPr>
        <w:t xml:space="preserve"> </w:t>
      </w:r>
      <w:r w:rsidR="005641BD" w:rsidRPr="00D71B2B">
        <w:rPr>
          <w:rFonts w:eastAsia="SimSun"/>
          <w:kern w:val="24"/>
          <w:lang w:eastAsia="ja-JP"/>
        </w:rPr>
        <w:t xml:space="preserve">diaries of Study 2 </w:t>
      </w:r>
      <w:r w:rsidR="005641BD" w:rsidRPr="00D71B2B">
        <w:rPr>
          <w:rFonts w:eastAsia="SimSun"/>
          <w:kern w:val="24"/>
          <w:lang w:eastAsia="ja-JP"/>
        </w:rPr>
        <w:lastRenderedPageBreak/>
        <w:t xml:space="preserve">constituted </w:t>
      </w:r>
      <w:r w:rsidR="00B2386E" w:rsidRPr="00D71B2B">
        <w:rPr>
          <w:rFonts w:eastAsia="SimSun"/>
          <w:kern w:val="24"/>
          <w:lang w:eastAsia="ja-JP"/>
        </w:rPr>
        <w:t>42% and 41%</w:t>
      </w:r>
      <w:r w:rsidR="00FF347E" w:rsidRPr="00D71B2B">
        <w:rPr>
          <w:rFonts w:eastAsia="SimSun"/>
          <w:kern w:val="24"/>
          <w:lang w:eastAsia="ja-JP"/>
        </w:rPr>
        <w:t>, respectively,</w:t>
      </w:r>
      <w:r w:rsidR="00B2386E" w:rsidRPr="00D71B2B">
        <w:rPr>
          <w:rFonts w:eastAsia="SimSun"/>
          <w:kern w:val="24"/>
          <w:lang w:eastAsia="ja-JP"/>
        </w:rPr>
        <w:t xml:space="preserve"> of the total number of IAMs recorded in </w:t>
      </w:r>
      <w:r w:rsidR="00BF5B1C" w:rsidRPr="00D71B2B">
        <w:rPr>
          <w:rFonts w:eastAsia="SimSun"/>
          <w:kern w:val="24"/>
          <w:lang w:eastAsia="ja-JP"/>
        </w:rPr>
        <w:t xml:space="preserve">the </w:t>
      </w:r>
      <w:r w:rsidR="00B2386E" w:rsidRPr="00D71B2B">
        <w:rPr>
          <w:rFonts w:eastAsia="SimSun"/>
          <w:kern w:val="24"/>
          <w:lang w:eastAsia="ja-JP"/>
        </w:rPr>
        <w:t xml:space="preserve">7-day </w:t>
      </w:r>
      <w:r w:rsidR="00BF5B1C" w:rsidRPr="00D71B2B">
        <w:rPr>
          <w:rFonts w:eastAsia="SimSun"/>
          <w:kern w:val="24"/>
          <w:lang w:eastAsia="ja-JP"/>
        </w:rPr>
        <w:t>diaries of Study 1</w:t>
      </w:r>
      <w:r w:rsidR="00B2386E" w:rsidRPr="00D71B2B">
        <w:rPr>
          <w:rFonts w:eastAsia="SimSun"/>
          <w:kern w:val="24"/>
          <w:lang w:eastAsia="ja-JP"/>
        </w:rPr>
        <w:t xml:space="preserve">. </w:t>
      </w:r>
      <w:r w:rsidR="00E22955" w:rsidRPr="00D71B2B">
        <w:rPr>
          <w:rFonts w:eastAsia="SimSun"/>
          <w:kern w:val="24"/>
          <w:lang w:eastAsia="ja-JP"/>
        </w:rPr>
        <w:t>T</w:t>
      </w:r>
      <w:r w:rsidR="000C0F78" w:rsidRPr="00D71B2B">
        <w:rPr>
          <w:rFonts w:eastAsia="SimSun"/>
          <w:kern w:val="24"/>
          <w:lang w:eastAsia="ja-JP"/>
        </w:rPr>
        <w:t>he finding of higher rates of record</w:t>
      </w:r>
      <w:r w:rsidR="00753BF3" w:rsidRPr="00D71B2B">
        <w:rPr>
          <w:rFonts w:eastAsia="SimSun"/>
          <w:kern w:val="24"/>
          <w:lang w:eastAsia="ja-JP"/>
        </w:rPr>
        <w:t>ed</w:t>
      </w:r>
      <w:r w:rsidR="000C0F78" w:rsidRPr="00D71B2B">
        <w:rPr>
          <w:rFonts w:eastAsia="SimSun"/>
          <w:kern w:val="24"/>
          <w:lang w:eastAsia="ja-JP"/>
        </w:rPr>
        <w:t xml:space="preserve"> </w:t>
      </w:r>
      <w:r w:rsidR="00D339A8" w:rsidRPr="00D71B2B">
        <w:rPr>
          <w:rFonts w:eastAsia="SimSun"/>
          <w:kern w:val="24"/>
          <w:lang w:eastAsia="ja-JP"/>
        </w:rPr>
        <w:t>entries</w:t>
      </w:r>
      <w:r w:rsidR="000C0F78" w:rsidRPr="00D71B2B">
        <w:rPr>
          <w:rFonts w:eastAsia="SimSun"/>
          <w:kern w:val="24"/>
          <w:lang w:eastAsia="ja-JP"/>
        </w:rPr>
        <w:t xml:space="preserve"> in reduced recording periods</w:t>
      </w:r>
      <w:r w:rsidR="00F36B06" w:rsidRPr="00D71B2B">
        <w:rPr>
          <w:rFonts w:eastAsia="SimSun"/>
          <w:kern w:val="24"/>
          <w:lang w:eastAsia="ja-JP"/>
        </w:rPr>
        <w:t xml:space="preserve"> of Study 2 </w:t>
      </w:r>
      <w:r w:rsidR="00B73FF5" w:rsidRPr="00D71B2B">
        <w:rPr>
          <w:rFonts w:eastAsia="SimSun"/>
          <w:kern w:val="24"/>
          <w:lang w:eastAsia="ja-JP"/>
        </w:rPr>
        <w:t xml:space="preserve">is </w:t>
      </w:r>
      <w:r w:rsidR="000C0F78" w:rsidRPr="00D71B2B">
        <w:rPr>
          <w:rFonts w:eastAsia="SimSun"/>
          <w:kern w:val="24"/>
          <w:lang w:eastAsia="ja-JP"/>
        </w:rPr>
        <w:t xml:space="preserve">consistent with </w:t>
      </w:r>
      <w:r w:rsidR="00CE2D5E" w:rsidRPr="00D71B2B">
        <w:rPr>
          <w:rFonts w:eastAsia="SimSun"/>
          <w:kern w:val="24"/>
          <w:lang w:eastAsia="ja-JP"/>
        </w:rPr>
        <w:t xml:space="preserve">some </w:t>
      </w:r>
      <w:r w:rsidR="00F77263" w:rsidRPr="00D71B2B">
        <w:rPr>
          <w:rFonts w:eastAsia="SimSun"/>
          <w:kern w:val="24"/>
          <w:lang w:eastAsia="ja-JP"/>
        </w:rPr>
        <w:t>IAM</w:t>
      </w:r>
      <w:r w:rsidR="008A68D5">
        <w:rPr>
          <w:rFonts w:eastAsia="SimSun"/>
          <w:kern w:val="24"/>
          <w:lang w:eastAsia="ja-JP"/>
        </w:rPr>
        <w:t xml:space="preserve"> studies</w:t>
      </w:r>
      <w:r w:rsidR="00F77263" w:rsidRPr="00D71B2B">
        <w:rPr>
          <w:rFonts w:eastAsia="SimSun"/>
          <w:kern w:val="24"/>
          <w:lang w:eastAsia="ja-JP"/>
        </w:rPr>
        <w:t xml:space="preserve"> where participant</w:t>
      </w:r>
      <w:r w:rsidR="00B57C46" w:rsidRPr="00D71B2B">
        <w:rPr>
          <w:rFonts w:eastAsia="SimSun"/>
          <w:kern w:val="24"/>
          <w:lang w:eastAsia="ja-JP"/>
        </w:rPr>
        <w:t>s</w:t>
      </w:r>
      <w:r w:rsidR="00F77263" w:rsidRPr="00D71B2B">
        <w:rPr>
          <w:rFonts w:eastAsia="SimSun"/>
          <w:kern w:val="24"/>
          <w:lang w:eastAsia="ja-JP"/>
        </w:rPr>
        <w:t xml:space="preserve"> </w:t>
      </w:r>
      <w:r w:rsidR="00B57C46" w:rsidRPr="00D71B2B">
        <w:rPr>
          <w:rFonts w:eastAsia="SimSun"/>
          <w:kern w:val="24"/>
          <w:lang w:eastAsia="ja-JP"/>
        </w:rPr>
        <w:t xml:space="preserve">recorded </w:t>
      </w:r>
      <w:r w:rsidR="00FB44E5" w:rsidRPr="00D71B2B">
        <w:rPr>
          <w:rFonts w:eastAsia="SimSun"/>
          <w:kern w:val="24"/>
          <w:lang w:eastAsia="ja-JP"/>
        </w:rPr>
        <w:t xml:space="preserve">memories </w:t>
      </w:r>
      <w:r w:rsidR="00371DF5">
        <w:rPr>
          <w:rFonts w:eastAsia="SimSun"/>
          <w:kern w:val="24"/>
          <w:lang w:eastAsia="ja-JP"/>
        </w:rPr>
        <w:t xml:space="preserve">for periods </w:t>
      </w:r>
      <w:r w:rsidR="00FB44E5" w:rsidRPr="00D71B2B">
        <w:rPr>
          <w:rFonts w:eastAsia="SimSun"/>
          <w:kern w:val="24"/>
          <w:lang w:eastAsia="ja-JP"/>
        </w:rPr>
        <w:t>shorter</w:t>
      </w:r>
      <w:r w:rsidR="00B747F1" w:rsidRPr="00D71B2B">
        <w:rPr>
          <w:rFonts w:eastAsia="SimSun"/>
          <w:kern w:val="24"/>
          <w:lang w:eastAsia="ja-JP"/>
        </w:rPr>
        <w:t xml:space="preserve"> than </w:t>
      </w:r>
      <w:r w:rsidR="008A68D5">
        <w:rPr>
          <w:rFonts w:eastAsia="SimSun"/>
          <w:kern w:val="24"/>
          <w:lang w:eastAsia="ja-JP"/>
        </w:rPr>
        <w:t xml:space="preserve">in </w:t>
      </w:r>
      <w:r w:rsidR="00B747F1" w:rsidRPr="00D71B2B">
        <w:rPr>
          <w:rFonts w:eastAsia="SimSun"/>
          <w:kern w:val="24"/>
          <w:lang w:eastAsia="ja-JP"/>
        </w:rPr>
        <w:t>standard one or two-week diary studies</w:t>
      </w:r>
      <w:r w:rsidR="00F77263" w:rsidRPr="00D71B2B">
        <w:rPr>
          <w:rFonts w:eastAsia="SimSun"/>
          <w:kern w:val="24"/>
          <w:lang w:eastAsia="ja-JP"/>
        </w:rPr>
        <w:t xml:space="preserve"> </w:t>
      </w:r>
      <w:r w:rsidR="007C56A6" w:rsidRPr="00D71B2B">
        <w:rPr>
          <w:rFonts w:eastAsia="SimSun"/>
          <w:kern w:val="24"/>
          <w:lang w:eastAsia="ja-JP"/>
        </w:rPr>
        <w:fldChar w:fldCharType="begin"/>
      </w:r>
      <w:r w:rsidR="00F45DFB" w:rsidRPr="00D71B2B">
        <w:rPr>
          <w:rFonts w:eastAsia="SimSun"/>
          <w:kern w:val="24"/>
          <w:lang w:eastAsia="ja-JP"/>
        </w:rPr>
        <w:instrText xml:space="preserve"> ADDIN ZOTERO_ITEM CSL_CITATION {"citationID":"UndYKqtZ","properties":{"formattedCitation":"(Kamiya, 2013; Rasmussen et al., 2015)","plainCitation":"(Kamiya, 2013; Rasmussen et al., 2015)","noteIndex":0},"citationItems":[{"id":3811,"uris":["http://zotero.org/users/1526249/items/M25GPPGF"],"uri":["http://zotero.org/users/1526249/items/M25GPPGF"],"itemData":{"id":3811,"type":"article-journal","title":"Relationship between frequency of involuntary autobiographical memories and cognitive failure","container-title":"Memory","page":"1-13","source":"CrossRef","DOI":"10.1080/09658211.2013.838630","ISSN":"0965-8211, 1464-0686","author":[{"family":"Kamiya","given":"Shunji"}],"issued":{"date-parts":[["2013",10,25]]}}},{"id":3488,"uris":["http://zotero.org/users/1526249/items/9VT7SBNR"],"uri":["http://zotero.org/users/1526249/items/9VT7SBNR"],"itemData":{"id":3488,"type":"article-journal","title":"Frequency and Functions of Involuntary and Voluntary Autobiographical Memories Across the Day.","container-title":"Psychology of Consciousness: Theory, Research, and Practice","source":"CrossRef","URL":"http://doi.apa.org/getdoi.cfm?doi=10.1037/cns0000042","DOI":"10.1037/cns0000042","ISSN":"2326-5531, 2326-5523","language":"en","author":[{"family":"Rasmussen","given":"Anne S."},{"family":"Ramsgaard","given":"Stine B."},{"family":"Berntsen","given":"Dorthe"}],"issued":{"date-parts":[["2015"]]},"accessed":{"date-parts":[["2015",2,24]]}}}],"schema":"https://github.com/citation-style-language/schema/raw/master/csl-citation.json"} </w:instrText>
      </w:r>
      <w:r w:rsidR="007C56A6" w:rsidRPr="00D71B2B">
        <w:rPr>
          <w:rFonts w:eastAsia="SimSun"/>
          <w:kern w:val="24"/>
          <w:lang w:eastAsia="ja-JP"/>
        </w:rPr>
        <w:fldChar w:fldCharType="separate"/>
      </w:r>
      <w:r w:rsidR="00EC4368" w:rsidRPr="00D71B2B">
        <w:rPr>
          <w:rFonts w:eastAsia="SimSun"/>
        </w:rPr>
        <w:t>(Kamiya, 2013; Rasmussen et al., 2015)</w:t>
      </w:r>
      <w:r w:rsidR="007C56A6" w:rsidRPr="00D71B2B">
        <w:rPr>
          <w:rFonts w:eastAsia="SimSun"/>
          <w:kern w:val="24"/>
          <w:lang w:eastAsia="ja-JP"/>
        </w:rPr>
        <w:fldChar w:fldCharType="end"/>
      </w:r>
      <w:r w:rsidR="00F77263" w:rsidRPr="00D71B2B">
        <w:rPr>
          <w:rFonts w:eastAsia="SimSun"/>
          <w:kern w:val="24"/>
          <w:lang w:eastAsia="ja-JP"/>
        </w:rPr>
        <w:t xml:space="preserve">. </w:t>
      </w:r>
      <w:r w:rsidR="003A1782">
        <w:rPr>
          <w:rFonts w:eastAsia="SimSun"/>
          <w:kern w:val="24"/>
          <w:lang w:eastAsia="ja-JP"/>
        </w:rPr>
        <w:t>T</w:t>
      </w:r>
      <w:r w:rsidR="00C61CC1" w:rsidRPr="00D71B2B">
        <w:rPr>
          <w:rFonts w:eastAsia="SimSun"/>
          <w:kern w:val="24"/>
          <w:lang w:eastAsia="ja-JP"/>
        </w:rPr>
        <w:t xml:space="preserve">ogether, </w:t>
      </w:r>
      <w:r w:rsidR="00175A89" w:rsidRPr="00D71B2B">
        <w:rPr>
          <w:rFonts w:eastAsia="SimSun"/>
          <w:kern w:val="24"/>
          <w:lang w:eastAsia="ja-JP"/>
        </w:rPr>
        <w:t>results strongly</w:t>
      </w:r>
      <w:r w:rsidR="00A82A2B" w:rsidRPr="00D71B2B">
        <w:rPr>
          <w:rFonts w:eastAsia="SimSun"/>
          <w:kern w:val="24"/>
          <w:lang w:eastAsia="ja-JP"/>
        </w:rPr>
        <w:t xml:space="preserve"> suggest that diary-keeping periods of several days, or weeks, currently used by researchers of self-observed cognitive </w:t>
      </w:r>
      <w:r w:rsidR="000736DD" w:rsidRPr="00D71B2B">
        <w:rPr>
          <w:rFonts w:eastAsia="SimSun"/>
          <w:kern w:val="24"/>
          <w:lang w:eastAsia="ja-JP"/>
        </w:rPr>
        <w:t xml:space="preserve">phenomena could be </w:t>
      </w:r>
      <w:r w:rsidR="00A82A2B" w:rsidRPr="00D71B2B">
        <w:rPr>
          <w:rFonts w:eastAsia="SimSun"/>
          <w:kern w:val="24"/>
          <w:lang w:eastAsia="ja-JP"/>
        </w:rPr>
        <w:t>reduced (</w:t>
      </w:r>
      <w:r w:rsidR="00812EC2" w:rsidRPr="00D71B2B">
        <w:rPr>
          <w:rFonts w:eastAsia="SimSun"/>
          <w:kern w:val="24"/>
          <w:lang w:eastAsia="ja-JP"/>
        </w:rPr>
        <w:t>e.g.,</w:t>
      </w:r>
      <w:r w:rsidR="00A82A2B" w:rsidRPr="00D71B2B">
        <w:rPr>
          <w:rFonts w:eastAsia="SimSun"/>
          <w:kern w:val="24"/>
          <w:lang w:eastAsia="ja-JP"/>
        </w:rPr>
        <w:t xml:space="preserve"> to</w:t>
      </w:r>
      <w:r w:rsidR="004D58DF" w:rsidRPr="00D71B2B">
        <w:rPr>
          <w:rFonts w:eastAsia="SimSun"/>
          <w:kern w:val="24"/>
          <w:lang w:eastAsia="ja-JP"/>
        </w:rPr>
        <w:t xml:space="preserve"> </w:t>
      </w:r>
      <w:r w:rsidR="00007EAA" w:rsidRPr="00D71B2B">
        <w:rPr>
          <w:rFonts w:eastAsia="SimSun"/>
          <w:kern w:val="24"/>
          <w:lang w:eastAsia="ja-JP"/>
        </w:rPr>
        <w:t xml:space="preserve">just a </w:t>
      </w:r>
      <w:r w:rsidR="00A82A2B" w:rsidRPr="00D71B2B">
        <w:rPr>
          <w:rFonts w:eastAsia="SimSun"/>
          <w:kern w:val="24"/>
          <w:lang w:eastAsia="ja-JP"/>
        </w:rPr>
        <w:t>few days</w:t>
      </w:r>
      <w:r w:rsidR="00371DF5">
        <w:rPr>
          <w:rFonts w:eastAsia="SimSun"/>
          <w:kern w:val="24"/>
          <w:lang w:eastAsia="ja-JP"/>
        </w:rPr>
        <w:t>,</w:t>
      </w:r>
      <w:r w:rsidR="004D58DF" w:rsidRPr="00D71B2B">
        <w:rPr>
          <w:rFonts w:eastAsia="SimSun"/>
          <w:kern w:val="24"/>
          <w:lang w:eastAsia="ja-JP"/>
        </w:rPr>
        <w:t xml:space="preserve"> or even one day</w:t>
      </w:r>
      <w:r w:rsidR="00371DF5">
        <w:rPr>
          <w:rFonts w:eastAsia="SimSun"/>
          <w:kern w:val="24"/>
          <w:lang w:eastAsia="ja-JP"/>
        </w:rPr>
        <w:t>,</w:t>
      </w:r>
      <w:r w:rsidR="004D58DF" w:rsidRPr="00D71B2B">
        <w:rPr>
          <w:rFonts w:eastAsia="SimSun"/>
          <w:kern w:val="24"/>
          <w:lang w:eastAsia="ja-JP"/>
        </w:rPr>
        <w:t xml:space="preserve"> depending on the aims of the study </w:t>
      </w:r>
      <w:r w:rsidR="00630295" w:rsidRPr="00D71B2B">
        <w:rPr>
          <w:rFonts w:eastAsia="SimSun"/>
          <w:kern w:val="24"/>
          <w:lang w:eastAsia="ja-JP"/>
        </w:rPr>
        <w:t xml:space="preserve">and </w:t>
      </w:r>
      <w:r w:rsidR="004D58DF" w:rsidRPr="00D71B2B">
        <w:rPr>
          <w:rFonts w:eastAsia="SimSun"/>
          <w:kern w:val="24"/>
          <w:lang w:eastAsia="ja-JP"/>
        </w:rPr>
        <w:t>the phenomenon under investigation</w:t>
      </w:r>
      <w:r w:rsidR="00A82A2B" w:rsidRPr="00D71B2B">
        <w:rPr>
          <w:rFonts w:eastAsia="SimSun"/>
          <w:kern w:val="24"/>
          <w:lang w:eastAsia="ja-JP"/>
        </w:rPr>
        <w:t>).</w:t>
      </w:r>
      <w:r w:rsidR="00327ACC" w:rsidRPr="00327ACC">
        <w:rPr>
          <w:rFonts w:eastAsia="SimSun"/>
          <w:kern w:val="24"/>
          <w:sz w:val="28"/>
          <w:szCs w:val="28"/>
          <w:vertAlign w:val="superscript"/>
          <w:lang w:eastAsia="ja-JP"/>
        </w:rPr>
        <w:t xml:space="preserve"> </w:t>
      </w:r>
      <w:r w:rsidR="00FC135D">
        <w:rPr>
          <w:rFonts w:eastAsia="SimSun"/>
          <w:kern w:val="24"/>
          <w:sz w:val="28"/>
          <w:szCs w:val="28"/>
          <w:vertAlign w:val="superscript"/>
          <w:lang w:eastAsia="ja-JP"/>
        </w:rPr>
        <w:t>6</w:t>
      </w:r>
    </w:p>
    <w:p w14:paraId="2907F444" w14:textId="306B6DB9" w:rsidR="002839DB" w:rsidRPr="00D71B2B" w:rsidRDefault="007C56A6">
      <w:pPr>
        <w:pStyle w:val="Heading2"/>
        <w:spacing w:before="0"/>
        <w:rPr>
          <w:rFonts w:ascii="Times New Roman" w:hAnsi="Times New Roman"/>
          <w:sz w:val="24"/>
          <w:lang w:eastAsia="ja-JP"/>
        </w:rPr>
      </w:pPr>
      <w:r w:rsidRPr="00D71B2B">
        <w:rPr>
          <w:rFonts w:ascii="Times New Roman" w:hAnsi="Times New Roman"/>
          <w:sz w:val="24"/>
          <w:lang w:eastAsia="ja-JP"/>
        </w:rPr>
        <w:t>Contribution to Research Practice</w:t>
      </w:r>
    </w:p>
    <w:p w14:paraId="3132AC98" w14:textId="77777777" w:rsidR="00564766" w:rsidRPr="00D71B2B" w:rsidRDefault="00564766" w:rsidP="000F03F2"/>
    <w:p w14:paraId="00141F89" w14:textId="4BC3932B" w:rsidR="00E40C88" w:rsidRPr="00D71B2B" w:rsidRDefault="005E44E5" w:rsidP="00191A82">
      <w:pPr>
        <w:spacing w:line="480" w:lineRule="auto"/>
        <w:ind w:firstLine="709"/>
        <w:rPr>
          <w:rFonts w:eastAsia="SimSun"/>
          <w:kern w:val="24"/>
          <w:lang w:eastAsia="ja-JP"/>
        </w:rPr>
      </w:pPr>
      <w:r w:rsidRPr="00D71B2B">
        <w:rPr>
          <w:rFonts w:eastAsia="SimSun"/>
          <w:kern w:val="24"/>
          <w:lang w:eastAsia="ja-JP"/>
        </w:rPr>
        <w:t>The</w:t>
      </w:r>
      <w:r w:rsidR="002A5895" w:rsidRPr="00D71B2B">
        <w:rPr>
          <w:rFonts w:eastAsia="SimSun"/>
          <w:kern w:val="24"/>
          <w:lang w:eastAsia="ja-JP"/>
        </w:rPr>
        <w:t xml:space="preserve"> findings </w:t>
      </w:r>
      <w:r w:rsidRPr="00D71B2B">
        <w:rPr>
          <w:rFonts w:eastAsia="SimSun"/>
          <w:kern w:val="24"/>
          <w:lang w:eastAsia="ja-JP"/>
        </w:rPr>
        <w:t xml:space="preserve">reported </w:t>
      </w:r>
      <w:r w:rsidR="00E62167" w:rsidRPr="00D71B2B">
        <w:rPr>
          <w:rFonts w:eastAsia="SimSun"/>
          <w:kern w:val="24"/>
          <w:lang w:eastAsia="ja-JP"/>
        </w:rPr>
        <w:t>here</w:t>
      </w:r>
      <w:r w:rsidRPr="00D71B2B">
        <w:rPr>
          <w:rFonts w:eastAsia="SimSun"/>
          <w:kern w:val="24"/>
          <w:lang w:eastAsia="ja-JP"/>
        </w:rPr>
        <w:t xml:space="preserve"> </w:t>
      </w:r>
      <w:r w:rsidR="002A5895" w:rsidRPr="00D71B2B">
        <w:rPr>
          <w:rFonts w:eastAsia="SimSun"/>
          <w:kern w:val="24"/>
          <w:lang w:eastAsia="ja-JP"/>
        </w:rPr>
        <w:t xml:space="preserve">are important </w:t>
      </w:r>
      <w:r w:rsidR="00191A82" w:rsidRPr="00D71B2B">
        <w:rPr>
          <w:rFonts w:eastAsia="SimSun"/>
          <w:kern w:val="24"/>
          <w:lang w:eastAsia="ja-JP"/>
        </w:rPr>
        <w:t>and timely</w:t>
      </w:r>
      <w:r w:rsidR="006418AA">
        <w:rPr>
          <w:rFonts w:eastAsia="SimSun"/>
          <w:kern w:val="24"/>
          <w:lang w:eastAsia="ja-JP"/>
        </w:rPr>
        <w:t xml:space="preserve">, because </w:t>
      </w:r>
      <w:r w:rsidR="002A5895" w:rsidRPr="00D71B2B">
        <w:rPr>
          <w:rFonts w:eastAsia="SimSun"/>
          <w:kern w:val="24"/>
          <w:lang w:eastAsia="ja-JP"/>
        </w:rPr>
        <w:t>the</w:t>
      </w:r>
      <w:r w:rsidR="00370417">
        <w:rPr>
          <w:rFonts w:eastAsia="SimSun"/>
          <w:kern w:val="24"/>
          <w:lang w:eastAsia="ja-JP"/>
        </w:rPr>
        <w:t xml:space="preserve"> use of</w:t>
      </w:r>
      <w:r w:rsidR="002A5895" w:rsidRPr="00D71B2B">
        <w:rPr>
          <w:rFonts w:eastAsia="SimSun"/>
          <w:kern w:val="24"/>
          <w:lang w:eastAsia="ja-JP"/>
        </w:rPr>
        <w:t xml:space="preserve"> smartphones in psychological, social science, and clinical research will </w:t>
      </w:r>
      <w:r w:rsidR="00191A82" w:rsidRPr="00D71B2B">
        <w:rPr>
          <w:rFonts w:eastAsia="SimSun"/>
          <w:kern w:val="24"/>
          <w:lang w:eastAsia="ja-JP"/>
        </w:rPr>
        <w:t>continue to</w:t>
      </w:r>
      <w:r w:rsidR="002A4514" w:rsidRPr="00D71B2B">
        <w:rPr>
          <w:rFonts w:eastAsia="SimSun"/>
          <w:kern w:val="24"/>
          <w:lang w:eastAsia="ja-JP"/>
        </w:rPr>
        <w:t xml:space="preserve"> increase</w:t>
      </w:r>
      <w:r w:rsidR="000C52DD" w:rsidRPr="00D71B2B">
        <w:rPr>
          <w:rFonts w:eastAsia="SimSun"/>
          <w:kern w:val="24"/>
          <w:lang w:eastAsia="ja-JP"/>
        </w:rPr>
        <w:t xml:space="preserve">, as </w:t>
      </w:r>
      <w:r w:rsidR="00C774F5" w:rsidRPr="00D71B2B">
        <w:rPr>
          <w:rFonts w:eastAsia="SimSun"/>
          <w:kern w:val="24"/>
          <w:lang w:eastAsia="ja-JP"/>
        </w:rPr>
        <w:t>anticipated by the Smartphone Manifesto by</w:t>
      </w:r>
      <w:r w:rsidR="000C52DD" w:rsidRPr="00D71B2B">
        <w:rPr>
          <w:rFonts w:eastAsia="SimSun"/>
          <w:kern w:val="24"/>
          <w:lang w:eastAsia="ja-JP"/>
        </w:rPr>
        <w:t xml:space="preserve"> </w:t>
      </w:r>
      <w:r w:rsidR="00CB0B9E" w:rsidRPr="00D71B2B">
        <w:rPr>
          <w:rFonts w:eastAsia="SimSun"/>
          <w:kern w:val="24"/>
          <w:lang w:eastAsia="ja-JP"/>
        </w:rPr>
        <w:fldChar w:fldCharType="begin"/>
      </w:r>
      <w:r w:rsidR="00CB0B9E" w:rsidRPr="00D71B2B">
        <w:rPr>
          <w:rFonts w:eastAsia="SimSun"/>
          <w:kern w:val="24"/>
          <w:lang w:eastAsia="ja-JP"/>
        </w:rPr>
        <w:instrText xml:space="preserve"> ADDIN ZOTERO_ITEM CSL_CITATION {"citationID":"caVbntOv","properties":{"formattedCitation":"(Miller, 2012)","plainCitation":"(Miller, 2012)","noteIndex":0},"citationItems":[{"id":3993,"uris":["http://zotero.org/users/1526249/items/T6ZT6K3Q"],"uri":["http://zotero.org/users/1526249/items/T6ZT6K3Q"],"itemData":{"id":3993,"type":"article-journal","title":"The Smartphone Psychology Manifesto","container-title":"Perspectives on Psychological Science","page":"221-237","volume":"7","issue":"3","source":"CrossRef","DOI":"10.1177/1745691612441215","ISSN":"1745-6916, 1745-6924","language":"en","author":[{"family":"Miller","given":"Geoffrey"}],"issued":{"date-parts":[["2012",5,1]]}}}],"schema":"https://github.com/citation-style-language/schema/raw/master/csl-citation.json"} </w:instrText>
      </w:r>
      <w:r w:rsidR="00CB0B9E" w:rsidRPr="00D71B2B">
        <w:rPr>
          <w:rFonts w:eastAsia="SimSun"/>
          <w:kern w:val="24"/>
          <w:lang w:eastAsia="ja-JP"/>
        </w:rPr>
        <w:fldChar w:fldCharType="separate"/>
      </w:r>
      <w:r w:rsidR="00CB0B9E" w:rsidRPr="00D71B2B">
        <w:rPr>
          <w:rFonts w:eastAsia="SimSun"/>
        </w:rPr>
        <w:t>Miller (2012)</w:t>
      </w:r>
      <w:r w:rsidR="00CB0B9E" w:rsidRPr="00D71B2B">
        <w:rPr>
          <w:rFonts w:eastAsia="SimSun"/>
          <w:kern w:val="24"/>
          <w:lang w:eastAsia="ja-JP"/>
        </w:rPr>
        <w:fldChar w:fldCharType="end"/>
      </w:r>
      <w:r w:rsidR="001E799F" w:rsidRPr="00D71B2B">
        <w:rPr>
          <w:rFonts w:eastAsia="SimSun"/>
          <w:kern w:val="24"/>
          <w:lang w:eastAsia="ja-JP"/>
        </w:rPr>
        <w:t xml:space="preserve">. </w:t>
      </w:r>
      <w:r w:rsidR="00860857" w:rsidRPr="00D71B2B">
        <w:rPr>
          <w:rFonts w:eastAsia="SimSun"/>
          <w:kern w:val="24"/>
          <w:lang w:eastAsia="ja-JP"/>
        </w:rPr>
        <w:t xml:space="preserve">However, researchers </w:t>
      </w:r>
      <w:r w:rsidR="002A5895" w:rsidRPr="00D71B2B">
        <w:rPr>
          <w:rFonts w:eastAsia="SimSun"/>
          <w:kern w:val="24"/>
          <w:lang w:eastAsia="ja-JP"/>
        </w:rPr>
        <w:t xml:space="preserve">must balance the convenience to participants, and themselves, of electronic data gathering on devices supplied by participants, </w:t>
      </w:r>
      <w:r w:rsidR="00F878EB" w:rsidRPr="00D71B2B">
        <w:rPr>
          <w:rFonts w:eastAsia="SimSun"/>
          <w:kern w:val="24"/>
          <w:lang w:eastAsia="ja-JP"/>
        </w:rPr>
        <w:t xml:space="preserve">with </w:t>
      </w:r>
      <w:r w:rsidR="002A5895" w:rsidRPr="00D71B2B">
        <w:rPr>
          <w:rFonts w:eastAsia="SimSun"/>
          <w:kern w:val="24"/>
          <w:lang w:eastAsia="ja-JP"/>
        </w:rPr>
        <w:t>the limitations of th</w:t>
      </w:r>
      <w:r w:rsidR="001E799F" w:rsidRPr="00D71B2B">
        <w:rPr>
          <w:rFonts w:eastAsia="SimSun"/>
          <w:kern w:val="24"/>
          <w:lang w:eastAsia="ja-JP"/>
        </w:rPr>
        <w:t>e approach demonstrated in the</w:t>
      </w:r>
      <w:r w:rsidR="002A5895" w:rsidRPr="00D71B2B">
        <w:rPr>
          <w:rFonts w:eastAsia="SimSun"/>
          <w:kern w:val="24"/>
          <w:lang w:eastAsia="ja-JP"/>
        </w:rPr>
        <w:t xml:space="preserve"> </w:t>
      </w:r>
      <w:r w:rsidR="001E799F" w:rsidRPr="00D71B2B">
        <w:rPr>
          <w:rFonts w:eastAsia="SimSun"/>
          <w:kern w:val="24"/>
          <w:lang w:eastAsia="ja-JP"/>
        </w:rPr>
        <w:t>present</w:t>
      </w:r>
      <w:r w:rsidR="002A5895" w:rsidRPr="00D71B2B">
        <w:rPr>
          <w:rFonts w:eastAsia="SimSun"/>
          <w:kern w:val="24"/>
          <w:lang w:eastAsia="ja-JP"/>
        </w:rPr>
        <w:t xml:space="preserve"> studies. </w:t>
      </w:r>
      <w:r w:rsidR="0007673D" w:rsidRPr="00D71B2B">
        <w:rPr>
          <w:rFonts w:eastAsia="SimSun"/>
          <w:kern w:val="24"/>
          <w:lang w:eastAsia="ja-JP"/>
        </w:rPr>
        <w:t xml:space="preserve">While </w:t>
      </w:r>
      <w:r w:rsidR="00D725F7" w:rsidRPr="00D71B2B">
        <w:rPr>
          <w:rFonts w:eastAsia="SimSun"/>
          <w:kern w:val="24"/>
          <w:lang w:eastAsia="ja-JP"/>
        </w:rPr>
        <w:t xml:space="preserve">participants carried </w:t>
      </w:r>
      <w:r w:rsidR="0007673D" w:rsidRPr="00D71B2B">
        <w:rPr>
          <w:rFonts w:eastAsia="SimSun"/>
          <w:kern w:val="24"/>
          <w:lang w:eastAsia="ja-JP"/>
        </w:rPr>
        <w:t>the</w:t>
      </w:r>
      <w:r w:rsidR="00B81068">
        <w:rPr>
          <w:rFonts w:eastAsia="SimSun"/>
          <w:kern w:val="24"/>
          <w:lang w:eastAsia="ja-JP"/>
        </w:rPr>
        <w:t>ir</w:t>
      </w:r>
      <w:r w:rsidR="0007673D" w:rsidRPr="00D71B2B">
        <w:rPr>
          <w:rFonts w:eastAsia="SimSun"/>
          <w:kern w:val="24"/>
          <w:lang w:eastAsia="ja-JP"/>
        </w:rPr>
        <w:t xml:space="preserve"> smartphone</w:t>
      </w:r>
      <w:r w:rsidR="00B81068">
        <w:rPr>
          <w:rFonts w:eastAsia="SimSun"/>
          <w:kern w:val="24"/>
          <w:lang w:eastAsia="ja-JP"/>
        </w:rPr>
        <w:t>s</w:t>
      </w:r>
      <w:r w:rsidR="0007673D" w:rsidRPr="00D71B2B">
        <w:rPr>
          <w:rFonts w:eastAsia="SimSun"/>
          <w:kern w:val="24"/>
          <w:lang w:eastAsia="ja-JP"/>
        </w:rPr>
        <w:t xml:space="preserve"> </w:t>
      </w:r>
      <w:r w:rsidR="00D725F7" w:rsidRPr="00D71B2B">
        <w:rPr>
          <w:rFonts w:eastAsia="SimSun"/>
          <w:kern w:val="24"/>
          <w:lang w:eastAsia="ja-JP"/>
        </w:rPr>
        <w:t>with them</w:t>
      </w:r>
      <w:r w:rsidR="0007673D" w:rsidRPr="00D71B2B">
        <w:rPr>
          <w:rFonts w:eastAsia="SimSun"/>
          <w:kern w:val="24"/>
          <w:lang w:eastAsia="ja-JP"/>
        </w:rPr>
        <w:t xml:space="preserve"> consistently,</w:t>
      </w:r>
      <w:r w:rsidR="00D725F7" w:rsidRPr="00D71B2B">
        <w:rPr>
          <w:rFonts w:eastAsia="SimSun"/>
          <w:kern w:val="24"/>
          <w:lang w:eastAsia="ja-JP"/>
        </w:rPr>
        <w:t xml:space="preserve"> </w:t>
      </w:r>
      <w:r w:rsidR="0007673D" w:rsidRPr="00D71B2B">
        <w:rPr>
          <w:rFonts w:eastAsia="SimSun"/>
          <w:kern w:val="24"/>
          <w:lang w:eastAsia="ja-JP"/>
        </w:rPr>
        <w:t xml:space="preserve">the number of </w:t>
      </w:r>
      <w:r w:rsidR="00DE0DAF">
        <w:rPr>
          <w:rFonts w:eastAsia="SimSun"/>
          <w:kern w:val="24"/>
          <w:lang w:eastAsia="ja-JP"/>
        </w:rPr>
        <w:t>entr</w:t>
      </w:r>
      <w:r w:rsidR="00176568">
        <w:rPr>
          <w:rFonts w:eastAsia="SimSun"/>
          <w:kern w:val="24"/>
          <w:lang w:eastAsia="ja-JP"/>
        </w:rPr>
        <w:t>ies</w:t>
      </w:r>
      <w:r w:rsidR="0007673D" w:rsidRPr="00D71B2B">
        <w:rPr>
          <w:rFonts w:eastAsia="SimSun"/>
          <w:kern w:val="24"/>
          <w:lang w:eastAsia="ja-JP"/>
        </w:rPr>
        <w:t xml:space="preserve"> </w:t>
      </w:r>
      <w:r w:rsidR="00176568">
        <w:rPr>
          <w:rFonts w:eastAsia="SimSun"/>
          <w:kern w:val="24"/>
          <w:lang w:eastAsia="ja-JP"/>
        </w:rPr>
        <w:t xml:space="preserve">recorded </w:t>
      </w:r>
      <w:r w:rsidR="0007673D" w:rsidRPr="00D71B2B">
        <w:rPr>
          <w:rFonts w:eastAsia="SimSun"/>
          <w:kern w:val="24"/>
          <w:lang w:eastAsia="ja-JP"/>
        </w:rPr>
        <w:t xml:space="preserve">in the app </w:t>
      </w:r>
      <w:r w:rsidR="002E08FB" w:rsidRPr="00D71B2B">
        <w:rPr>
          <w:rFonts w:eastAsia="SimSun"/>
          <w:kern w:val="24"/>
          <w:lang w:eastAsia="ja-JP"/>
        </w:rPr>
        <w:t xml:space="preserve">were </w:t>
      </w:r>
      <w:r w:rsidR="0007673D" w:rsidRPr="00D71B2B">
        <w:rPr>
          <w:rFonts w:eastAsia="SimSun"/>
          <w:kern w:val="24"/>
          <w:lang w:eastAsia="ja-JP"/>
        </w:rPr>
        <w:t xml:space="preserve">disappointing. </w:t>
      </w:r>
      <w:r w:rsidR="002E08FB" w:rsidRPr="00D71B2B">
        <w:rPr>
          <w:rFonts w:eastAsia="SimSun"/>
          <w:kern w:val="24"/>
          <w:lang w:eastAsia="ja-JP"/>
        </w:rPr>
        <w:t xml:space="preserve">Consequently, </w:t>
      </w:r>
      <w:r w:rsidR="001D0047" w:rsidRPr="00D71B2B">
        <w:rPr>
          <w:rFonts w:eastAsia="SimSun"/>
          <w:kern w:val="24"/>
          <w:lang w:eastAsia="ja-JP"/>
        </w:rPr>
        <w:t xml:space="preserve">we </w:t>
      </w:r>
      <w:r w:rsidR="00876B00" w:rsidRPr="00D71B2B">
        <w:rPr>
          <w:rFonts w:eastAsia="SimSun"/>
          <w:kern w:val="24"/>
          <w:lang w:eastAsia="ja-JP"/>
        </w:rPr>
        <w:t>need</w:t>
      </w:r>
      <w:r w:rsidR="00DF30FA" w:rsidRPr="00D71B2B">
        <w:rPr>
          <w:rFonts w:eastAsia="SimSun"/>
          <w:kern w:val="24"/>
          <w:lang w:eastAsia="ja-JP"/>
        </w:rPr>
        <w:t xml:space="preserve"> </w:t>
      </w:r>
      <w:r w:rsidR="00876B00" w:rsidRPr="00D71B2B">
        <w:rPr>
          <w:rFonts w:eastAsia="SimSun"/>
          <w:kern w:val="24"/>
          <w:lang w:eastAsia="ja-JP"/>
        </w:rPr>
        <w:t>to</w:t>
      </w:r>
      <w:r w:rsidR="00DF30FA" w:rsidRPr="00D71B2B">
        <w:rPr>
          <w:rFonts w:eastAsia="SimSun"/>
          <w:kern w:val="24"/>
          <w:lang w:eastAsia="ja-JP"/>
        </w:rPr>
        <w:t xml:space="preserve"> adapt research methods, briefings and prompts to mitigate issues of logging </w:t>
      </w:r>
      <w:r w:rsidR="0028148F" w:rsidRPr="00D71B2B">
        <w:rPr>
          <w:rFonts w:eastAsia="SimSun"/>
          <w:kern w:val="24"/>
          <w:lang w:eastAsia="ja-JP"/>
        </w:rPr>
        <w:t>fewer</w:t>
      </w:r>
      <w:r w:rsidR="00DB26CF" w:rsidRPr="00D71B2B">
        <w:rPr>
          <w:rFonts w:eastAsia="SimSun"/>
          <w:kern w:val="24"/>
          <w:lang w:eastAsia="ja-JP"/>
        </w:rPr>
        <w:t xml:space="preserve"> entries of </w:t>
      </w:r>
      <w:r w:rsidR="0028148F" w:rsidRPr="00D71B2B">
        <w:rPr>
          <w:rFonts w:eastAsia="SimSun"/>
          <w:kern w:val="24"/>
          <w:lang w:eastAsia="ja-JP"/>
        </w:rPr>
        <w:t>studied phenomen</w:t>
      </w:r>
      <w:r w:rsidR="002A4514" w:rsidRPr="00D71B2B">
        <w:rPr>
          <w:rFonts w:eastAsia="SimSun"/>
          <w:kern w:val="24"/>
          <w:lang w:eastAsia="ja-JP"/>
        </w:rPr>
        <w:t>a in the smartphone</w:t>
      </w:r>
      <w:r w:rsidR="000B1E51">
        <w:rPr>
          <w:rFonts w:eastAsia="SimSun"/>
          <w:kern w:val="24"/>
          <w:lang w:eastAsia="ja-JP"/>
        </w:rPr>
        <w:t xml:space="preserve"> </w:t>
      </w:r>
      <w:r w:rsidR="0028148F" w:rsidRPr="00D71B2B">
        <w:rPr>
          <w:rFonts w:eastAsia="SimSun"/>
          <w:kern w:val="24"/>
          <w:lang w:eastAsia="ja-JP"/>
        </w:rPr>
        <w:t>diaries</w:t>
      </w:r>
      <w:r w:rsidR="00DF30FA" w:rsidRPr="00D71B2B">
        <w:rPr>
          <w:rFonts w:eastAsia="SimSun"/>
          <w:kern w:val="24"/>
          <w:lang w:eastAsia="ja-JP"/>
        </w:rPr>
        <w:t>.</w:t>
      </w:r>
    </w:p>
    <w:p w14:paraId="1F0A75DB" w14:textId="1BF686FE" w:rsidR="00F3178E" w:rsidRPr="00D71B2B" w:rsidRDefault="003A2702" w:rsidP="005241DC">
      <w:pPr>
        <w:spacing w:line="480" w:lineRule="auto"/>
        <w:ind w:firstLine="709"/>
        <w:rPr>
          <w:rFonts w:eastAsia="SimSun"/>
          <w:kern w:val="24"/>
          <w:lang w:eastAsia="ja-JP"/>
        </w:rPr>
      </w:pPr>
      <w:r w:rsidRPr="00D71B2B">
        <w:rPr>
          <w:rFonts w:eastAsia="SimSun"/>
          <w:kern w:val="24"/>
          <w:lang w:eastAsia="ja-JP"/>
        </w:rPr>
        <w:t xml:space="preserve">We do not </w:t>
      </w:r>
      <w:r w:rsidR="00BB4FCD" w:rsidRPr="00D71B2B">
        <w:rPr>
          <w:rFonts w:eastAsia="SimSun"/>
          <w:kern w:val="24"/>
          <w:lang w:eastAsia="ja-JP"/>
        </w:rPr>
        <w:t xml:space="preserve">want to </w:t>
      </w:r>
      <w:r w:rsidRPr="00D71B2B">
        <w:rPr>
          <w:rFonts w:eastAsia="SimSun"/>
          <w:kern w:val="24"/>
          <w:lang w:eastAsia="ja-JP"/>
        </w:rPr>
        <w:t>dismiss the opportunity</w:t>
      </w:r>
      <w:r w:rsidR="00BB4FCD" w:rsidRPr="00D71B2B">
        <w:rPr>
          <w:rFonts w:eastAsia="SimSun"/>
          <w:kern w:val="24"/>
          <w:lang w:eastAsia="ja-JP"/>
        </w:rPr>
        <w:t xml:space="preserve"> of using participant-owned devices</w:t>
      </w:r>
      <w:r w:rsidRPr="00D71B2B">
        <w:rPr>
          <w:rFonts w:eastAsia="SimSun"/>
          <w:kern w:val="24"/>
          <w:lang w:eastAsia="ja-JP"/>
        </w:rPr>
        <w:t xml:space="preserve"> </w:t>
      </w:r>
      <w:r w:rsidR="00D970E7">
        <w:rPr>
          <w:rFonts w:eastAsia="SimSun"/>
          <w:kern w:val="24"/>
          <w:lang w:eastAsia="ja-JP"/>
        </w:rPr>
        <w:t xml:space="preserve">for </w:t>
      </w:r>
      <w:r w:rsidR="00EC7C2C">
        <w:rPr>
          <w:rFonts w:eastAsia="SimSun"/>
          <w:kern w:val="24"/>
          <w:lang w:eastAsia="ja-JP"/>
        </w:rPr>
        <w:t xml:space="preserve">recording </w:t>
      </w:r>
      <w:r w:rsidR="003F35A5">
        <w:rPr>
          <w:rFonts w:eastAsia="SimSun"/>
          <w:kern w:val="24"/>
          <w:lang w:eastAsia="ja-JP"/>
        </w:rPr>
        <w:t>event</w:t>
      </w:r>
      <w:r w:rsidR="00982418">
        <w:rPr>
          <w:rFonts w:eastAsia="SimSun"/>
          <w:kern w:val="24"/>
          <w:lang w:eastAsia="ja-JP"/>
        </w:rPr>
        <w:t>-</w:t>
      </w:r>
      <w:r w:rsidR="003F35A5">
        <w:rPr>
          <w:rFonts w:eastAsia="SimSun"/>
          <w:kern w:val="24"/>
          <w:lang w:eastAsia="ja-JP"/>
        </w:rPr>
        <w:t>contingent phenomena,</w:t>
      </w:r>
      <w:r w:rsidR="00176568">
        <w:rPr>
          <w:rFonts w:eastAsia="SimSun"/>
          <w:kern w:val="24"/>
          <w:lang w:eastAsia="ja-JP"/>
        </w:rPr>
        <w:t xml:space="preserve"> which are not amenable </w:t>
      </w:r>
      <w:r w:rsidR="00083552">
        <w:rPr>
          <w:rFonts w:eastAsia="SimSun"/>
          <w:kern w:val="24"/>
          <w:lang w:eastAsia="ja-JP"/>
        </w:rPr>
        <w:t>to</w:t>
      </w:r>
      <w:r w:rsidR="00176568">
        <w:rPr>
          <w:rFonts w:eastAsia="SimSun"/>
          <w:kern w:val="24"/>
          <w:lang w:eastAsia="ja-JP"/>
        </w:rPr>
        <w:t xml:space="preserve"> experience sampling methods.</w:t>
      </w:r>
      <w:r w:rsidR="003F35A5">
        <w:rPr>
          <w:rFonts w:eastAsia="SimSun"/>
          <w:kern w:val="24"/>
          <w:lang w:eastAsia="ja-JP"/>
        </w:rPr>
        <w:t xml:space="preserve"> </w:t>
      </w:r>
      <w:r w:rsidR="00176568">
        <w:rPr>
          <w:rFonts w:eastAsia="SimSun"/>
          <w:kern w:val="24"/>
          <w:lang w:eastAsia="ja-JP"/>
        </w:rPr>
        <w:t>B</w:t>
      </w:r>
      <w:r w:rsidR="00176568" w:rsidRPr="00D71B2B">
        <w:rPr>
          <w:rFonts w:eastAsia="SimSun"/>
          <w:kern w:val="24"/>
          <w:lang w:eastAsia="ja-JP"/>
        </w:rPr>
        <w:t xml:space="preserve">ut </w:t>
      </w:r>
      <w:r w:rsidRPr="00D71B2B">
        <w:rPr>
          <w:rFonts w:eastAsia="SimSun"/>
          <w:kern w:val="24"/>
          <w:lang w:eastAsia="ja-JP"/>
        </w:rPr>
        <w:t xml:space="preserve">we caution that the </w:t>
      </w:r>
      <w:r w:rsidR="00B81AE5" w:rsidRPr="00D71B2B">
        <w:rPr>
          <w:rFonts w:eastAsia="SimSun"/>
          <w:kern w:val="24"/>
          <w:lang w:eastAsia="ja-JP"/>
        </w:rPr>
        <w:t>anticipated</w:t>
      </w:r>
      <w:r w:rsidRPr="00D71B2B">
        <w:rPr>
          <w:rFonts w:eastAsia="SimSun"/>
          <w:kern w:val="24"/>
          <w:lang w:eastAsia="ja-JP"/>
        </w:rPr>
        <w:t xml:space="preserve"> benefits might </w:t>
      </w:r>
      <w:r w:rsidR="00831CA3" w:rsidRPr="00D71B2B">
        <w:rPr>
          <w:rFonts w:eastAsia="SimSun"/>
          <w:kern w:val="24"/>
          <w:lang w:eastAsia="ja-JP"/>
        </w:rPr>
        <w:t xml:space="preserve">need to be </w:t>
      </w:r>
      <w:r w:rsidR="00AF47C4" w:rsidRPr="00D71B2B">
        <w:rPr>
          <w:rFonts w:eastAsia="SimSun"/>
          <w:kern w:val="24"/>
          <w:lang w:eastAsia="ja-JP"/>
        </w:rPr>
        <w:t xml:space="preserve">supported with some means of raising </w:t>
      </w:r>
      <w:r w:rsidR="00C63FDB" w:rsidRPr="00D71B2B">
        <w:rPr>
          <w:rFonts w:eastAsia="SimSun"/>
          <w:kern w:val="24"/>
          <w:lang w:eastAsia="ja-JP"/>
        </w:rPr>
        <w:t xml:space="preserve">participants’ </w:t>
      </w:r>
      <w:r w:rsidR="00AF47C4" w:rsidRPr="00D71B2B">
        <w:rPr>
          <w:rFonts w:eastAsia="SimSun"/>
          <w:kern w:val="24"/>
          <w:lang w:eastAsia="ja-JP"/>
        </w:rPr>
        <w:t>awareness</w:t>
      </w:r>
      <w:r w:rsidR="00C63FDB" w:rsidRPr="00D71B2B">
        <w:rPr>
          <w:rFonts w:eastAsia="SimSun"/>
          <w:kern w:val="24"/>
          <w:lang w:eastAsia="ja-JP"/>
        </w:rPr>
        <w:t xml:space="preserve"> to monitor</w:t>
      </w:r>
      <w:r w:rsidRPr="00D71B2B">
        <w:rPr>
          <w:rFonts w:eastAsia="SimSun"/>
          <w:kern w:val="24"/>
          <w:lang w:eastAsia="ja-JP"/>
        </w:rPr>
        <w:t xml:space="preserve">. </w:t>
      </w:r>
      <w:r w:rsidR="00BB4FCD" w:rsidRPr="00D71B2B">
        <w:rPr>
          <w:rFonts w:eastAsia="SimSun"/>
          <w:kern w:val="24"/>
          <w:lang w:eastAsia="ja-JP"/>
        </w:rPr>
        <w:t>We recommend f</w:t>
      </w:r>
      <w:r w:rsidRPr="00D71B2B">
        <w:rPr>
          <w:rFonts w:eastAsia="SimSun"/>
          <w:kern w:val="24"/>
          <w:lang w:eastAsia="ja-JP"/>
        </w:rPr>
        <w:t xml:space="preserve">urther work to </w:t>
      </w:r>
      <w:r w:rsidR="00BB4FCD" w:rsidRPr="00D71B2B">
        <w:rPr>
          <w:rFonts w:eastAsia="SimSun"/>
          <w:kern w:val="24"/>
          <w:lang w:eastAsia="ja-JP"/>
        </w:rPr>
        <w:t>ensure</w:t>
      </w:r>
      <w:r w:rsidRPr="00D71B2B">
        <w:rPr>
          <w:rFonts w:eastAsia="SimSun"/>
          <w:kern w:val="24"/>
          <w:lang w:eastAsia="ja-JP"/>
        </w:rPr>
        <w:t xml:space="preserve"> </w:t>
      </w:r>
      <w:r w:rsidR="00C63FDB" w:rsidRPr="00D71B2B">
        <w:rPr>
          <w:rFonts w:eastAsia="SimSun"/>
          <w:kern w:val="24"/>
          <w:lang w:eastAsia="ja-JP"/>
        </w:rPr>
        <w:t xml:space="preserve">that </w:t>
      </w:r>
      <w:r w:rsidRPr="00D71B2B">
        <w:rPr>
          <w:rFonts w:eastAsia="SimSun"/>
          <w:kern w:val="24"/>
          <w:lang w:eastAsia="ja-JP"/>
        </w:rPr>
        <w:t xml:space="preserve">the smartphone diary </w:t>
      </w:r>
      <w:r w:rsidR="00982418">
        <w:rPr>
          <w:rFonts w:eastAsia="SimSun"/>
          <w:kern w:val="24"/>
          <w:lang w:eastAsia="ja-JP"/>
        </w:rPr>
        <w:t>reminds</w:t>
      </w:r>
      <w:r w:rsidR="00982418" w:rsidRPr="00D71B2B">
        <w:rPr>
          <w:rFonts w:eastAsia="SimSun"/>
          <w:kern w:val="24"/>
          <w:lang w:eastAsia="ja-JP"/>
        </w:rPr>
        <w:t xml:space="preserve"> </w:t>
      </w:r>
      <w:r w:rsidR="00BB4FCD" w:rsidRPr="00D71B2B">
        <w:rPr>
          <w:rFonts w:eastAsia="SimSun"/>
          <w:kern w:val="24"/>
          <w:lang w:eastAsia="ja-JP"/>
        </w:rPr>
        <w:t>participants</w:t>
      </w:r>
      <w:r w:rsidRPr="00D71B2B">
        <w:rPr>
          <w:rFonts w:eastAsia="SimSun"/>
          <w:kern w:val="24"/>
          <w:lang w:eastAsia="ja-JP"/>
        </w:rPr>
        <w:t xml:space="preserve"> that they are </w:t>
      </w:r>
      <w:r w:rsidR="00BC406B" w:rsidRPr="00D71B2B">
        <w:rPr>
          <w:rFonts w:eastAsia="SimSun"/>
          <w:kern w:val="24"/>
          <w:lang w:eastAsia="ja-JP"/>
        </w:rPr>
        <w:t xml:space="preserve">in </w:t>
      </w:r>
      <w:r w:rsidRPr="00D71B2B">
        <w:rPr>
          <w:rFonts w:eastAsia="SimSun"/>
          <w:kern w:val="24"/>
          <w:lang w:eastAsia="ja-JP"/>
        </w:rPr>
        <w:t xml:space="preserve">a </w:t>
      </w:r>
      <w:r w:rsidR="00BC406B" w:rsidRPr="00D71B2B">
        <w:rPr>
          <w:rFonts w:eastAsia="SimSun"/>
          <w:kern w:val="24"/>
          <w:lang w:eastAsia="ja-JP"/>
        </w:rPr>
        <w:t xml:space="preserve">diary </w:t>
      </w:r>
      <w:r w:rsidRPr="00D71B2B">
        <w:rPr>
          <w:rFonts w:eastAsia="SimSun"/>
          <w:kern w:val="24"/>
          <w:lang w:eastAsia="ja-JP"/>
        </w:rPr>
        <w:t>study. This could take the form of technological solution such as a daily, or more frequent, text message, or other form of smartphone alert</w:t>
      </w:r>
      <w:r w:rsidR="00F42483" w:rsidRPr="00D71B2B">
        <w:rPr>
          <w:rFonts w:eastAsia="SimSun"/>
          <w:kern w:val="24"/>
          <w:lang w:eastAsia="ja-JP"/>
        </w:rPr>
        <w:t>.</w:t>
      </w:r>
      <w:r w:rsidRPr="00D71B2B">
        <w:rPr>
          <w:rFonts w:eastAsia="SimSun"/>
          <w:kern w:val="24"/>
          <w:lang w:eastAsia="ja-JP"/>
        </w:rPr>
        <w:t xml:space="preserve"> </w:t>
      </w:r>
      <w:r w:rsidR="007C76E7" w:rsidRPr="00D71B2B">
        <w:rPr>
          <w:rFonts w:eastAsia="SimSun"/>
          <w:kern w:val="24"/>
          <w:lang w:eastAsia="ja-JP"/>
        </w:rPr>
        <w:t>Alt</w:t>
      </w:r>
      <w:r w:rsidR="00F42483" w:rsidRPr="00D71B2B">
        <w:rPr>
          <w:rFonts w:eastAsia="SimSun"/>
          <w:kern w:val="24"/>
          <w:lang w:eastAsia="ja-JP"/>
        </w:rPr>
        <w:t>ernatively</w:t>
      </w:r>
      <w:r w:rsidRPr="00D71B2B">
        <w:rPr>
          <w:rFonts w:eastAsia="SimSun"/>
          <w:kern w:val="24"/>
          <w:lang w:eastAsia="ja-JP"/>
        </w:rPr>
        <w:t xml:space="preserve">, participants </w:t>
      </w:r>
      <w:r w:rsidR="00605DDA">
        <w:rPr>
          <w:rFonts w:eastAsia="SimSun"/>
          <w:kern w:val="24"/>
          <w:lang w:eastAsia="ja-JP"/>
        </w:rPr>
        <w:t>may be asked</w:t>
      </w:r>
      <w:r w:rsidRPr="00D71B2B">
        <w:rPr>
          <w:rFonts w:eastAsia="SimSun"/>
          <w:kern w:val="24"/>
          <w:lang w:eastAsia="ja-JP"/>
        </w:rPr>
        <w:t xml:space="preserve"> </w:t>
      </w:r>
      <w:r w:rsidR="00605DDA">
        <w:rPr>
          <w:rFonts w:eastAsia="SimSun"/>
          <w:kern w:val="24"/>
          <w:lang w:eastAsia="ja-JP"/>
        </w:rPr>
        <w:t>to</w:t>
      </w:r>
      <w:r w:rsidR="00605DDA" w:rsidRPr="00D71B2B">
        <w:rPr>
          <w:rFonts w:eastAsia="SimSun"/>
          <w:kern w:val="24"/>
          <w:lang w:eastAsia="ja-JP"/>
        </w:rPr>
        <w:t xml:space="preserve"> </w:t>
      </w:r>
      <w:r w:rsidRPr="00D71B2B">
        <w:rPr>
          <w:rFonts w:eastAsia="SimSun"/>
          <w:kern w:val="24"/>
          <w:lang w:eastAsia="ja-JP"/>
        </w:rPr>
        <w:t>change the u</w:t>
      </w:r>
      <w:r w:rsidR="00C63FDB" w:rsidRPr="00D71B2B">
        <w:rPr>
          <w:rFonts w:eastAsia="SimSun"/>
          <w:kern w:val="24"/>
          <w:lang w:eastAsia="ja-JP"/>
        </w:rPr>
        <w:t>sual appearance of their phone (</w:t>
      </w:r>
      <w:r w:rsidR="00812EC2" w:rsidRPr="00D71B2B">
        <w:rPr>
          <w:rFonts w:eastAsia="SimSun"/>
          <w:kern w:val="24"/>
          <w:lang w:eastAsia="ja-JP"/>
        </w:rPr>
        <w:t>e.g.,</w:t>
      </w:r>
      <w:r w:rsidRPr="00D71B2B">
        <w:rPr>
          <w:rFonts w:eastAsia="SimSun"/>
          <w:kern w:val="24"/>
          <w:lang w:eastAsia="ja-JP"/>
        </w:rPr>
        <w:t xml:space="preserve"> with a </w:t>
      </w:r>
      <w:r w:rsidRPr="00D71B2B">
        <w:rPr>
          <w:rFonts w:eastAsia="SimSun"/>
          <w:kern w:val="24"/>
          <w:lang w:eastAsia="ja-JP"/>
        </w:rPr>
        <w:lastRenderedPageBreak/>
        <w:t xml:space="preserve">coloured phone case, </w:t>
      </w:r>
      <w:r w:rsidR="000B0E45">
        <w:rPr>
          <w:rFonts w:eastAsia="SimSun"/>
          <w:kern w:val="24"/>
          <w:lang w:eastAsia="ja-JP"/>
        </w:rPr>
        <w:t xml:space="preserve">or </w:t>
      </w:r>
      <w:r w:rsidRPr="00D71B2B">
        <w:rPr>
          <w:rFonts w:eastAsia="SimSun"/>
          <w:kern w:val="24"/>
          <w:lang w:eastAsia="ja-JP"/>
        </w:rPr>
        <w:t xml:space="preserve">modified </w:t>
      </w:r>
      <w:r w:rsidR="00C63FDB" w:rsidRPr="00D71B2B">
        <w:rPr>
          <w:rFonts w:eastAsia="SimSun"/>
          <w:kern w:val="24"/>
          <w:lang w:eastAsia="ja-JP"/>
        </w:rPr>
        <w:t>screen image)</w:t>
      </w:r>
      <w:r w:rsidRPr="00D71B2B">
        <w:rPr>
          <w:rFonts w:eastAsia="SimSun"/>
          <w:kern w:val="24"/>
          <w:lang w:eastAsia="ja-JP"/>
        </w:rPr>
        <w:t xml:space="preserve"> </w:t>
      </w:r>
      <w:r w:rsidR="00E62167" w:rsidRPr="00D71B2B">
        <w:rPr>
          <w:rFonts w:eastAsia="SimSun"/>
          <w:kern w:val="24"/>
          <w:lang w:eastAsia="ja-JP"/>
        </w:rPr>
        <w:t>to</w:t>
      </w:r>
      <w:r w:rsidR="00BB4FCD" w:rsidRPr="00D71B2B">
        <w:rPr>
          <w:rFonts w:eastAsia="SimSun"/>
          <w:kern w:val="24"/>
          <w:lang w:eastAsia="ja-JP"/>
        </w:rPr>
        <w:t xml:space="preserve"> mimic the </w:t>
      </w:r>
      <w:r w:rsidR="00CB0B6C" w:rsidRPr="00D71B2B">
        <w:rPr>
          <w:rFonts w:eastAsia="SimSun"/>
          <w:kern w:val="24"/>
          <w:lang w:eastAsia="ja-JP"/>
        </w:rPr>
        <w:t xml:space="preserve">incidental </w:t>
      </w:r>
      <w:r w:rsidR="00BB4FCD" w:rsidRPr="00D71B2B">
        <w:rPr>
          <w:rFonts w:eastAsia="SimSun"/>
          <w:kern w:val="24"/>
          <w:lang w:eastAsia="ja-JP"/>
        </w:rPr>
        <w:t xml:space="preserve">cueing </w:t>
      </w:r>
      <w:r w:rsidR="00CB0B6C" w:rsidRPr="00D71B2B">
        <w:rPr>
          <w:rFonts w:eastAsia="SimSun"/>
          <w:kern w:val="24"/>
          <w:lang w:eastAsia="ja-JP"/>
        </w:rPr>
        <w:t xml:space="preserve">aspect </w:t>
      </w:r>
      <w:r w:rsidR="00BB4FCD" w:rsidRPr="00D71B2B">
        <w:rPr>
          <w:rFonts w:eastAsia="SimSun"/>
          <w:kern w:val="24"/>
          <w:lang w:eastAsia="ja-JP"/>
        </w:rPr>
        <w:t>of the paper diary</w:t>
      </w:r>
      <w:r w:rsidRPr="00D71B2B">
        <w:rPr>
          <w:rFonts w:eastAsia="SimSun"/>
          <w:kern w:val="24"/>
          <w:lang w:eastAsia="ja-JP"/>
        </w:rPr>
        <w:t>.</w:t>
      </w:r>
      <w:r w:rsidR="001C3406" w:rsidRPr="00D71B2B">
        <w:rPr>
          <w:rFonts w:eastAsia="SimSun"/>
          <w:kern w:val="24"/>
          <w:lang w:eastAsia="ja-JP"/>
        </w:rPr>
        <w:t xml:space="preserve"> </w:t>
      </w:r>
    </w:p>
    <w:p w14:paraId="6F58170B" w14:textId="5BA57C17" w:rsidR="00160578" w:rsidRPr="00D71B2B" w:rsidRDefault="0072681F" w:rsidP="00847FF9">
      <w:pPr>
        <w:spacing w:line="480" w:lineRule="auto"/>
        <w:ind w:firstLine="720"/>
        <w:rPr>
          <w:rFonts w:eastAsia="SimSun"/>
          <w:kern w:val="24"/>
          <w:lang w:eastAsia="ja-JP"/>
        </w:rPr>
      </w:pPr>
      <w:r>
        <w:rPr>
          <w:rFonts w:eastAsia="SimSun"/>
          <w:kern w:val="24"/>
          <w:lang w:eastAsia="ja-JP"/>
        </w:rPr>
        <w:t>T</w:t>
      </w:r>
      <w:r w:rsidR="00DF30FA" w:rsidRPr="00D71B2B">
        <w:rPr>
          <w:rFonts w:eastAsia="SimSun"/>
          <w:kern w:val="24"/>
          <w:lang w:eastAsia="ja-JP"/>
        </w:rPr>
        <w:t xml:space="preserve">he paper diary has received an unexpected </w:t>
      </w:r>
      <w:r w:rsidR="004A21D8" w:rsidRPr="00D71B2B">
        <w:rPr>
          <w:rFonts w:eastAsia="SimSun"/>
          <w:kern w:val="24"/>
          <w:lang w:eastAsia="ja-JP"/>
        </w:rPr>
        <w:t>boost to its reputation</w:t>
      </w:r>
      <w:r w:rsidR="00DF30FA" w:rsidRPr="00D71B2B">
        <w:rPr>
          <w:rFonts w:eastAsia="SimSun"/>
          <w:kern w:val="24"/>
          <w:lang w:eastAsia="ja-JP"/>
        </w:rPr>
        <w:t xml:space="preserve"> </w:t>
      </w:r>
      <w:r>
        <w:rPr>
          <w:rFonts w:eastAsia="SimSun"/>
          <w:kern w:val="24"/>
          <w:lang w:eastAsia="ja-JP"/>
        </w:rPr>
        <w:t>in</w:t>
      </w:r>
      <w:r w:rsidR="00DF30FA" w:rsidRPr="00D71B2B">
        <w:rPr>
          <w:rFonts w:eastAsia="SimSun"/>
          <w:kern w:val="24"/>
          <w:lang w:eastAsia="ja-JP"/>
        </w:rPr>
        <w:t xml:space="preserve"> </w:t>
      </w:r>
      <w:r w:rsidR="0099397A" w:rsidRPr="00D71B2B">
        <w:rPr>
          <w:rFonts w:eastAsia="SimSun"/>
          <w:kern w:val="24"/>
          <w:lang w:eastAsia="ja-JP"/>
        </w:rPr>
        <w:t xml:space="preserve">our </w:t>
      </w:r>
      <w:r w:rsidR="00DF30FA" w:rsidRPr="00D71B2B">
        <w:rPr>
          <w:rFonts w:eastAsia="SimSun"/>
          <w:kern w:val="24"/>
          <w:lang w:eastAsia="ja-JP"/>
        </w:rPr>
        <w:t>studies. While increasingly</w:t>
      </w:r>
      <w:r w:rsidR="00B81AE5" w:rsidRPr="00D71B2B">
        <w:rPr>
          <w:rFonts w:eastAsia="SimSun"/>
          <w:kern w:val="24"/>
          <w:lang w:eastAsia="ja-JP"/>
        </w:rPr>
        <w:t xml:space="preserve"> seen as</w:t>
      </w:r>
      <w:r w:rsidR="00DF30FA" w:rsidRPr="00D71B2B">
        <w:rPr>
          <w:rFonts w:eastAsia="SimSun"/>
          <w:kern w:val="24"/>
          <w:lang w:eastAsia="ja-JP"/>
        </w:rPr>
        <w:t xml:space="preserve"> unacceptable in medical and regulated </w:t>
      </w:r>
      <w:r w:rsidR="00847FF9" w:rsidRPr="00D71B2B">
        <w:rPr>
          <w:rFonts w:eastAsia="SimSun"/>
          <w:kern w:val="24"/>
          <w:lang w:eastAsia="ja-JP"/>
        </w:rPr>
        <w:t xml:space="preserve">diary </w:t>
      </w:r>
      <w:r w:rsidR="00171936" w:rsidRPr="00D71B2B">
        <w:rPr>
          <w:rFonts w:eastAsia="SimSun"/>
          <w:kern w:val="24"/>
          <w:lang w:eastAsia="ja-JP"/>
        </w:rPr>
        <w:t>studies</w:t>
      </w:r>
      <w:r w:rsidR="006720D7">
        <w:rPr>
          <w:rFonts w:eastAsia="SimSun"/>
          <w:kern w:val="24"/>
          <w:lang w:eastAsia="ja-JP"/>
        </w:rPr>
        <w:t xml:space="preserve"> </w:t>
      </w:r>
      <w:r w:rsidR="00E00362">
        <w:rPr>
          <w:rFonts w:eastAsia="SimSun"/>
          <w:kern w:val="24"/>
          <w:lang w:eastAsia="ja-JP"/>
        </w:rPr>
        <w:fldChar w:fldCharType="begin"/>
      </w:r>
      <w:r w:rsidR="00E00362">
        <w:rPr>
          <w:rFonts w:eastAsia="SimSun"/>
          <w:kern w:val="24"/>
          <w:lang w:eastAsia="ja-JP"/>
        </w:rPr>
        <w:instrText xml:space="preserve"> ADDIN ZOTERO_ITEM CSL_CITATION {"citationID":"dUk52fmj","properties":{"formattedCitation":"(Coons et al., 2014)","plainCitation":"(Coons et al., 2014)","noteIndex":0},"citationItems":[{"id":4086,"uris":["http://zotero.org/users/1526249/items/WACI8XVT"],"uri":["http://zotero.org/users/1526249/items/WACI8XVT"],"itemData":{"id":4086,"type":"article-journal","title":"Capturing Patient-Reported Outcome (PRO) Data Electronically: The Past, Present, and Promise of ePRO Measurement in Clinical Trials","container-title":"The Patient - Patient-Centered Outcomes Research","source":"CrossRef","URL":"http://link.springer.com/10.1007/s40271-014-0090-z","DOI":"10.1007/s40271-014-0090-z","ISSN":"1178-1653, 1178-1661","shortTitle":"Capturing Patient-Reported Outcome (PRO) Data Electronically","language":"en","author":[{"family":"Coons","given":"Stephen Joel"},{"family":"Eremenco","given":"Sonya"},{"family":"Lundy","given":"J. Jason"},{"family":"O’Donohoe","given":"Paul"},{"family":"O’Gorman","given":"Hannah"},{"family":"Malizia","given":"William"}],"issued":{"date-parts":[["2014",10,10]]},"accessed":{"date-parts":[["2014",10,14]]}}}],"schema":"https://github.com/citation-style-language/schema/raw/master/csl-citation.json"} </w:instrText>
      </w:r>
      <w:r w:rsidR="00E00362">
        <w:rPr>
          <w:rFonts w:eastAsia="SimSun"/>
          <w:kern w:val="24"/>
          <w:lang w:eastAsia="ja-JP"/>
        </w:rPr>
        <w:fldChar w:fldCharType="separate"/>
      </w:r>
      <w:r w:rsidR="00E00362" w:rsidRPr="00E00362">
        <w:rPr>
          <w:rFonts w:eastAsia="SimSun"/>
        </w:rPr>
        <w:t>(Coons et al., 2014)</w:t>
      </w:r>
      <w:r w:rsidR="00E00362">
        <w:rPr>
          <w:rFonts w:eastAsia="SimSun"/>
          <w:kern w:val="24"/>
          <w:lang w:eastAsia="ja-JP"/>
        </w:rPr>
        <w:fldChar w:fldCharType="end"/>
      </w:r>
      <w:r w:rsidR="00171936" w:rsidRPr="00D71B2B">
        <w:rPr>
          <w:rFonts w:eastAsia="SimSun"/>
          <w:kern w:val="24"/>
          <w:lang w:eastAsia="ja-JP"/>
        </w:rPr>
        <w:t xml:space="preserve">, </w:t>
      </w:r>
      <w:r w:rsidR="00EA3FFF" w:rsidRPr="00D71B2B">
        <w:rPr>
          <w:rFonts w:eastAsia="SimSun"/>
          <w:kern w:val="24"/>
          <w:lang w:eastAsia="ja-JP"/>
        </w:rPr>
        <w:t>paper</w:t>
      </w:r>
      <w:r w:rsidR="00171936" w:rsidRPr="00D71B2B">
        <w:rPr>
          <w:rFonts w:eastAsia="SimSun"/>
          <w:kern w:val="24"/>
          <w:lang w:eastAsia="ja-JP"/>
        </w:rPr>
        <w:t xml:space="preserve"> </w:t>
      </w:r>
      <w:r w:rsidR="005F50CD" w:rsidRPr="00D71B2B">
        <w:rPr>
          <w:rFonts w:eastAsia="SimSun"/>
          <w:kern w:val="24"/>
          <w:lang w:eastAsia="ja-JP"/>
        </w:rPr>
        <w:t xml:space="preserve">diaries </w:t>
      </w:r>
      <w:r w:rsidR="00DE0FB2" w:rsidRPr="00D71B2B">
        <w:rPr>
          <w:rFonts w:eastAsia="SimSun"/>
          <w:kern w:val="24"/>
          <w:lang w:eastAsia="ja-JP"/>
        </w:rPr>
        <w:t xml:space="preserve">still </w:t>
      </w:r>
      <w:r w:rsidR="00171936" w:rsidRPr="00D71B2B">
        <w:rPr>
          <w:rFonts w:eastAsia="SimSun"/>
          <w:kern w:val="24"/>
          <w:lang w:eastAsia="ja-JP"/>
        </w:rPr>
        <w:t>seem</w:t>
      </w:r>
      <w:r w:rsidR="005F50CD" w:rsidRPr="00D71B2B">
        <w:rPr>
          <w:rFonts w:eastAsia="SimSun"/>
          <w:kern w:val="24"/>
          <w:lang w:eastAsia="ja-JP"/>
        </w:rPr>
        <w:t xml:space="preserve"> appropriate </w:t>
      </w:r>
      <w:r w:rsidR="0099397A" w:rsidRPr="00D71B2B">
        <w:rPr>
          <w:rFonts w:eastAsia="SimSun"/>
          <w:kern w:val="24"/>
          <w:lang w:eastAsia="ja-JP"/>
        </w:rPr>
        <w:t>for studying transient phenomena</w:t>
      </w:r>
      <w:r w:rsidR="00171936" w:rsidRPr="00D71B2B">
        <w:rPr>
          <w:rFonts w:eastAsia="SimSun"/>
          <w:kern w:val="24"/>
          <w:lang w:eastAsia="ja-JP"/>
        </w:rPr>
        <w:t xml:space="preserve"> where self-monitoring and self-initiated recording is required</w:t>
      </w:r>
      <w:r w:rsidR="00592C6C">
        <w:rPr>
          <w:rFonts w:eastAsia="SimSun"/>
          <w:kern w:val="24"/>
          <w:lang w:eastAsia="ja-JP"/>
        </w:rPr>
        <w:t xml:space="preserve">, </w:t>
      </w:r>
      <w:r w:rsidR="00581A67">
        <w:rPr>
          <w:rFonts w:eastAsia="SimSun"/>
          <w:kern w:val="24"/>
          <w:lang w:eastAsia="ja-JP"/>
        </w:rPr>
        <w:t>with</w:t>
      </w:r>
      <w:r w:rsidR="00DE0FB2" w:rsidRPr="00D71B2B">
        <w:rPr>
          <w:rFonts w:eastAsia="SimSun"/>
          <w:kern w:val="24"/>
          <w:lang w:eastAsia="ja-JP"/>
        </w:rPr>
        <w:t xml:space="preserve"> </w:t>
      </w:r>
      <w:r w:rsidR="00847FF9" w:rsidRPr="00D71B2B">
        <w:rPr>
          <w:rFonts w:eastAsia="SimSun"/>
          <w:kern w:val="24"/>
          <w:lang w:eastAsia="ja-JP"/>
        </w:rPr>
        <w:t xml:space="preserve">no pressure to deliver a certain number of entries, </w:t>
      </w:r>
      <w:r w:rsidR="00CB378E">
        <w:rPr>
          <w:rFonts w:eastAsia="SimSun"/>
          <w:kern w:val="24"/>
          <w:lang w:eastAsia="ja-JP"/>
        </w:rPr>
        <w:t>which</w:t>
      </w:r>
      <w:r w:rsidR="00704617" w:rsidRPr="00D71B2B">
        <w:rPr>
          <w:rFonts w:eastAsia="SimSun"/>
          <w:kern w:val="24"/>
          <w:lang w:eastAsia="ja-JP"/>
        </w:rPr>
        <w:t xml:space="preserve"> </w:t>
      </w:r>
      <w:r w:rsidR="00CB378E">
        <w:rPr>
          <w:rFonts w:eastAsia="SimSun"/>
          <w:kern w:val="24"/>
          <w:lang w:eastAsia="ja-JP"/>
        </w:rPr>
        <w:t xml:space="preserve">reduces the chances </w:t>
      </w:r>
      <w:r w:rsidR="00871B8D">
        <w:rPr>
          <w:rFonts w:eastAsia="SimSun"/>
          <w:kern w:val="24"/>
          <w:lang w:eastAsia="ja-JP"/>
        </w:rPr>
        <w:t>of</w:t>
      </w:r>
      <w:r w:rsidR="00704617" w:rsidRPr="00D71B2B">
        <w:rPr>
          <w:rFonts w:eastAsia="SimSun"/>
          <w:kern w:val="24"/>
          <w:lang w:eastAsia="ja-JP"/>
        </w:rPr>
        <w:t xml:space="preserve"> </w:t>
      </w:r>
      <w:r w:rsidR="00CB378E" w:rsidRPr="00D71B2B">
        <w:rPr>
          <w:rFonts w:eastAsia="SimSun"/>
          <w:kern w:val="24"/>
          <w:lang w:eastAsia="ja-JP"/>
        </w:rPr>
        <w:t>fabricat</w:t>
      </w:r>
      <w:r w:rsidR="00A531D4">
        <w:rPr>
          <w:rFonts w:eastAsia="SimSun"/>
          <w:kern w:val="24"/>
          <w:lang w:eastAsia="ja-JP"/>
        </w:rPr>
        <w:t>ing</w:t>
      </w:r>
      <w:r w:rsidR="00CB378E">
        <w:rPr>
          <w:rFonts w:eastAsia="SimSun"/>
          <w:kern w:val="24"/>
          <w:lang w:eastAsia="ja-JP"/>
        </w:rPr>
        <w:t xml:space="preserve"> recorded</w:t>
      </w:r>
      <w:r w:rsidR="00CB378E" w:rsidRPr="00D71B2B">
        <w:rPr>
          <w:rFonts w:eastAsia="SimSun"/>
          <w:kern w:val="24"/>
          <w:lang w:eastAsia="ja-JP"/>
        </w:rPr>
        <w:t xml:space="preserve"> </w:t>
      </w:r>
      <w:r w:rsidR="00B04EE6">
        <w:rPr>
          <w:rFonts w:eastAsia="SimSun"/>
          <w:kern w:val="24"/>
          <w:lang w:eastAsia="ja-JP"/>
        </w:rPr>
        <w:t>events</w:t>
      </w:r>
      <w:r w:rsidR="00847FF9" w:rsidRPr="00D71B2B">
        <w:rPr>
          <w:rFonts w:eastAsia="SimSun"/>
          <w:kern w:val="24"/>
          <w:lang w:eastAsia="ja-JP"/>
        </w:rPr>
        <w:t>.</w:t>
      </w:r>
      <w:r w:rsidR="00A31906">
        <w:rPr>
          <w:rFonts w:eastAsia="SimSun"/>
          <w:kern w:val="24"/>
          <w:lang w:eastAsia="ja-JP"/>
        </w:rPr>
        <w:t xml:space="preserve"> However, </w:t>
      </w:r>
      <w:r w:rsidR="00592C6C">
        <w:rPr>
          <w:rFonts w:eastAsia="SimSun"/>
          <w:kern w:val="24"/>
          <w:lang w:eastAsia="ja-JP"/>
        </w:rPr>
        <w:t xml:space="preserve">to further test the generalizability of </w:t>
      </w:r>
      <w:r w:rsidR="00A531D4">
        <w:rPr>
          <w:rFonts w:eastAsia="SimSun"/>
          <w:kern w:val="24"/>
          <w:lang w:eastAsia="ja-JP"/>
        </w:rPr>
        <w:t xml:space="preserve">our </w:t>
      </w:r>
      <w:r w:rsidR="00592C6C">
        <w:rPr>
          <w:rFonts w:eastAsia="SimSun"/>
          <w:kern w:val="24"/>
          <w:lang w:eastAsia="ja-JP"/>
        </w:rPr>
        <w:t>fi</w:t>
      </w:r>
      <w:r w:rsidR="00A531D4">
        <w:rPr>
          <w:rFonts w:eastAsia="SimSun"/>
          <w:kern w:val="24"/>
          <w:lang w:eastAsia="ja-JP"/>
        </w:rPr>
        <w:t>ndings</w:t>
      </w:r>
      <w:r w:rsidR="00592C6C">
        <w:rPr>
          <w:rFonts w:eastAsia="SimSun"/>
          <w:kern w:val="24"/>
          <w:lang w:eastAsia="ja-JP"/>
        </w:rPr>
        <w:t xml:space="preserve">, </w:t>
      </w:r>
      <w:r w:rsidR="00E86771">
        <w:t>f</w:t>
      </w:r>
      <w:r w:rsidR="00E86771" w:rsidRPr="00EA31F3">
        <w:t>uture stu</w:t>
      </w:r>
      <w:r w:rsidR="00E86771">
        <w:t xml:space="preserve">dies </w:t>
      </w:r>
      <w:r w:rsidR="007F3CC6">
        <w:t>should</w:t>
      </w:r>
      <w:r w:rsidR="00E86771">
        <w:t xml:space="preserve"> compare paper</w:t>
      </w:r>
      <w:r w:rsidR="00E86771" w:rsidRPr="00EA31F3">
        <w:t xml:space="preserve"> a</w:t>
      </w:r>
      <w:r w:rsidR="00E86771">
        <w:t xml:space="preserve">nd smartphone </w:t>
      </w:r>
      <w:r w:rsidR="00E86771" w:rsidRPr="00EA31F3">
        <w:t xml:space="preserve">diaries using </w:t>
      </w:r>
      <w:r w:rsidR="00871B8D">
        <w:t>different</w:t>
      </w:r>
      <w:r w:rsidR="00592C6C">
        <w:t xml:space="preserve"> spontaneous phenomena (e.g., </w:t>
      </w:r>
      <w:r w:rsidR="00E86771" w:rsidRPr="00EA31F3">
        <w:t>musical earworms</w:t>
      </w:r>
      <w:r w:rsidR="00592C6C">
        <w:t>, intrusive memories)</w:t>
      </w:r>
      <w:r w:rsidR="00E86771" w:rsidRPr="00EA31F3">
        <w:t xml:space="preserve"> </w:t>
      </w:r>
      <w:r w:rsidR="00871B8D">
        <w:t>and participant groups (e.g., older adults).</w:t>
      </w:r>
    </w:p>
    <w:p w14:paraId="2178E939" w14:textId="69A9B068" w:rsidR="00704617" w:rsidRPr="00D71B2B" w:rsidRDefault="00FB53E5" w:rsidP="005241DC">
      <w:pPr>
        <w:spacing w:line="480" w:lineRule="auto"/>
        <w:ind w:firstLine="709"/>
        <w:rPr>
          <w:rFonts w:eastAsia="SimSun"/>
          <w:kern w:val="24"/>
          <w:lang w:eastAsia="ja-JP"/>
        </w:rPr>
      </w:pPr>
      <w:r>
        <w:rPr>
          <w:rFonts w:eastAsia="SimSun"/>
          <w:kern w:val="24"/>
          <w:lang w:eastAsia="ja-JP"/>
        </w:rPr>
        <w:t>Finally, r</w:t>
      </w:r>
      <w:r w:rsidRPr="00D71B2B">
        <w:rPr>
          <w:rFonts w:eastAsia="SimSun"/>
          <w:kern w:val="24"/>
          <w:lang w:eastAsia="ja-JP"/>
        </w:rPr>
        <w:t xml:space="preserve">educing </w:t>
      </w:r>
      <w:r w:rsidR="00171936" w:rsidRPr="00D71B2B">
        <w:rPr>
          <w:rFonts w:eastAsia="SimSun"/>
          <w:kern w:val="24"/>
          <w:lang w:eastAsia="ja-JP"/>
        </w:rPr>
        <w:t xml:space="preserve">the diary-keeping period appears </w:t>
      </w:r>
      <w:r w:rsidR="002C0854" w:rsidRPr="00D71B2B">
        <w:rPr>
          <w:rFonts w:eastAsia="SimSun"/>
          <w:kern w:val="24"/>
          <w:lang w:eastAsia="ja-JP"/>
        </w:rPr>
        <w:t>to be</w:t>
      </w:r>
      <w:r w:rsidR="00171936" w:rsidRPr="00D71B2B">
        <w:rPr>
          <w:rFonts w:eastAsia="SimSun"/>
          <w:kern w:val="24"/>
          <w:lang w:eastAsia="ja-JP"/>
        </w:rPr>
        <w:t xml:space="preserve"> justified in terms of the quantit</w:t>
      </w:r>
      <w:r w:rsidR="007F6D45">
        <w:rPr>
          <w:rFonts w:eastAsia="SimSun"/>
          <w:kern w:val="24"/>
          <w:lang w:eastAsia="ja-JP"/>
        </w:rPr>
        <w:t>y</w:t>
      </w:r>
      <w:r w:rsidR="00171936" w:rsidRPr="00D71B2B">
        <w:rPr>
          <w:rFonts w:eastAsia="SimSun"/>
          <w:kern w:val="24"/>
          <w:lang w:eastAsia="ja-JP"/>
        </w:rPr>
        <w:t xml:space="preserve"> </w:t>
      </w:r>
      <w:r w:rsidR="00E47CBD" w:rsidRPr="00D71B2B">
        <w:rPr>
          <w:rFonts w:eastAsia="SimSun"/>
          <w:kern w:val="24"/>
          <w:lang w:eastAsia="ja-JP"/>
        </w:rPr>
        <w:t>and qualit</w:t>
      </w:r>
      <w:r w:rsidR="003D3316">
        <w:rPr>
          <w:rFonts w:eastAsia="SimSun"/>
          <w:kern w:val="24"/>
          <w:lang w:eastAsia="ja-JP"/>
        </w:rPr>
        <w:t>y</w:t>
      </w:r>
      <w:r w:rsidR="00E47CBD" w:rsidRPr="00D71B2B">
        <w:rPr>
          <w:rFonts w:eastAsia="SimSun"/>
          <w:kern w:val="24"/>
          <w:lang w:eastAsia="ja-JP"/>
        </w:rPr>
        <w:t xml:space="preserve"> </w:t>
      </w:r>
      <w:r w:rsidR="00171936" w:rsidRPr="00D71B2B">
        <w:rPr>
          <w:rFonts w:eastAsia="SimSun"/>
          <w:kern w:val="24"/>
          <w:lang w:eastAsia="ja-JP"/>
        </w:rPr>
        <w:t xml:space="preserve">of data collected, and because it reduces the burden </w:t>
      </w:r>
      <w:r w:rsidR="007F3CC6">
        <w:rPr>
          <w:rFonts w:eastAsia="SimSun"/>
          <w:kern w:val="24"/>
          <w:lang w:eastAsia="ja-JP"/>
        </w:rPr>
        <w:t xml:space="preserve">on </w:t>
      </w:r>
      <w:r w:rsidR="00171936" w:rsidRPr="00D71B2B">
        <w:rPr>
          <w:rFonts w:eastAsia="SimSun"/>
          <w:kern w:val="24"/>
          <w:lang w:eastAsia="ja-JP"/>
        </w:rPr>
        <w:t>both participants and researche</w:t>
      </w:r>
      <w:r w:rsidR="00EA3FFF" w:rsidRPr="00D71B2B">
        <w:rPr>
          <w:rFonts w:eastAsia="SimSun"/>
          <w:kern w:val="24"/>
          <w:lang w:eastAsia="ja-JP"/>
        </w:rPr>
        <w:t>rs. It allows</w:t>
      </w:r>
      <w:r w:rsidR="00171936" w:rsidRPr="00D71B2B">
        <w:rPr>
          <w:rFonts w:eastAsia="SimSun"/>
          <w:kern w:val="24"/>
          <w:lang w:eastAsia="ja-JP"/>
        </w:rPr>
        <w:t xml:space="preserve"> more participants to be processed and increas</w:t>
      </w:r>
      <w:r w:rsidR="00EA3FFF" w:rsidRPr="00D71B2B">
        <w:rPr>
          <w:rFonts w:eastAsia="SimSun"/>
          <w:kern w:val="24"/>
          <w:lang w:eastAsia="ja-JP"/>
        </w:rPr>
        <w:t>es</w:t>
      </w:r>
      <w:r w:rsidR="00171936" w:rsidRPr="00D71B2B">
        <w:rPr>
          <w:rFonts w:eastAsia="SimSun"/>
          <w:kern w:val="24"/>
          <w:lang w:eastAsia="ja-JP"/>
        </w:rPr>
        <w:t xml:space="preserve"> th</w:t>
      </w:r>
      <w:r w:rsidR="00C26A05" w:rsidRPr="00D71B2B">
        <w:rPr>
          <w:rFonts w:eastAsia="SimSun"/>
          <w:kern w:val="24"/>
          <w:lang w:eastAsia="ja-JP"/>
        </w:rPr>
        <w:t>e likelihood of recruitment. A 3</w:t>
      </w:r>
      <w:r w:rsidR="00171936" w:rsidRPr="00D71B2B">
        <w:rPr>
          <w:rFonts w:eastAsia="SimSun"/>
          <w:kern w:val="24"/>
          <w:lang w:eastAsia="ja-JP"/>
        </w:rPr>
        <w:t xml:space="preserve">-day diary, </w:t>
      </w:r>
      <w:r w:rsidR="00C95918">
        <w:rPr>
          <w:rFonts w:eastAsia="SimSun"/>
          <w:kern w:val="24"/>
          <w:lang w:eastAsia="ja-JP"/>
        </w:rPr>
        <w:t>with</w:t>
      </w:r>
      <w:r w:rsidR="00171936" w:rsidRPr="00D71B2B">
        <w:rPr>
          <w:rFonts w:eastAsia="SimSun"/>
          <w:kern w:val="24"/>
          <w:lang w:eastAsia="ja-JP"/>
        </w:rPr>
        <w:t xml:space="preserve"> a briefing on Monday and debriefing on Friday, appears optimal</w:t>
      </w:r>
      <w:r w:rsidR="000652E7" w:rsidRPr="00D71B2B">
        <w:rPr>
          <w:rFonts w:eastAsia="SimSun"/>
          <w:kern w:val="24"/>
          <w:lang w:eastAsia="ja-JP"/>
        </w:rPr>
        <w:t xml:space="preserve"> (</w:t>
      </w:r>
      <w:r w:rsidR="00BD096A" w:rsidRPr="00D71B2B">
        <w:rPr>
          <w:rFonts w:eastAsia="SimSun"/>
          <w:kern w:val="24"/>
          <w:lang w:eastAsia="ja-JP"/>
        </w:rPr>
        <w:t>al</w:t>
      </w:r>
      <w:r w:rsidR="006C0DAA" w:rsidRPr="00D71B2B">
        <w:rPr>
          <w:rFonts w:eastAsia="SimSun"/>
          <w:kern w:val="24"/>
          <w:lang w:eastAsia="ja-JP"/>
        </w:rPr>
        <w:t xml:space="preserve">though </w:t>
      </w:r>
      <w:r w:rsidR="00BD096A" w:rsidRPr="00D71B2B">
        <w:rPr>
          <w:rFonts w:eastAsia="SimSun"/>
          <w:kern w:val="24"/>
          <w:lang w:eastAsia="ja-JP"/>
        </w:rPr>
        <w:t xml:space="preserve">participants’ </w:t>
      </w:r>
      <w:r w:rsidR="000652E7" w:rsidRPr="00D71B2B">
        <w:rPr>
          <w:rFonts w:eastAsia="SimSun"/>
          <w:kern w:val="24"/>
          <w:lang w:eastAsia="ja-JP"/>
        </w:rPr>
        <w:t>work pattern</w:t>
      </w:r>
      <w:r w:rsidR="00F059E6">
        <w:rPr>
          <w:rFonts w:eastAsia="SimSun"/>
          <w:kern w:val="24"/>
          <w:lang w:eastAsia="ja-JP"/>
        </w:rPr>
        <w:t>s</w:t>
      </w:r>
      <w:r w:rsidR="000652E7" w:rsidRPr="00D71B2B">
        <w:rPr>
          <w:rFonts w:eastAsia="SimSun"/>
          <w:kern w:val="24"/>
          <w:lang w:eastAsia="ja-JP"/>
        </w:rPr>
        <w:t xml:space="preserve"> may bias the phenomena, or the compliance)</w:t>
      </w:r>
      <w:r w:rsidR="00171936" w:rsidRPr="00D71B2B">
        <w:rPr>
          <w:rFonts w:eastAsia="SimSun"/>
          <w:kern w:val="24"/>
          <w:lang w:eastAsia="ja-JP"/>
        </w:rPr>
        <w:t>,</w:t>
      </w:r>
      <w:r w:rsidR="00C26A05" w:rsidRPr="00D71B2B">
        <w:rPr>
          <w:rFonts w:eastAsia="SimSun"/>
          <w:kern w:val="24"/>
          <w:lang w:eastAsia="ja-JP"/>
        </w:rPr>
        <w:t xml:space="preserve"> but a 1</w:t>
      </w:r>
      <w:r w:rsidR="00171936" w:rsidRPr="00D71B2B">
        <w:rPr>
          <w:rFonts w:eastAsia="SimSun"/>
          <w:kern w:val="24"/>
          <w:lang w:eastAsia="ja-JP"/>
        </w:rPr>
        <w:t xml:space="preserve">-day paper, or smartphone </w:t>
      </w:r>
      <w:r w:rsidR="00E47CBD" w:rsidRPr="00D71B2B">
        <w:rPr>
          <w:rFonts w:eastAsia="SimSun"/>
          <w:kern w:val="24"/>
          <w:lang w:eastAsia="ja-JP"/>
        </w:rPr>
        <w:t xml:space="preserve">diary </w:t>
      </w:r>
      <w:r w:rsidR="00171936" w:rsidRPr="00D71B2B">
        <w:rPr>
          <w:rFonts w:eastAsia="SimSun"/>
          <w:kern w:val="24"/>
          <w:lang w:eastAsia="ja-JP"/>
        </w:rPr>
        <w:t xml:space="preserve">(with </w:t>
      </w:r>
      <w:r w:rsidR="00F02E47" w:rsidRPr="00D71B2B">
        <w:rPr>
          <w:rFonts w:eastAsia="SimSun"/>
          <w:kern w:val="24"/>
          <w:lang w:eastAsia="ja-JP"/>
        </w:rPr>
        <w:t>appropriate</w:t>
      </w:r>
      <w:r w:rsidR="00171936" w:rsidRPr="00D71B2B">
        <w:rPr>
          <w:rFonts w:eastAsia="SimSun"/>
          <w:kern w:val="24"/>
          <w:lang w:eastAsia="ja-JP"/>
        </w:rPr>
        <w:t xml:space="preserve"> </w:t>
      </w:r>
      <w:r w:rsidR="00F02E47" w:rsidRPr="00D71B2B">
        <w:rPr>
          <w:rFonts w:eastAsia="SimSun"/>
          <w:kern w:val="24"/>
          <w:lang w:eastAsia="ja-JP"/>
        </w:rPr>
        <w:t xml:space="preserve">attention to </w:t>
      </w:r>
      <w:r w:rsidR="00EA3FFF" w:rsidRPr="00D71B2B">
        <w:rPr>
          <w:rFonts w:eastAsia="SimSun"/>
          <w:kern w:val="24"/>
          <w:lang w:eastAsia="ja-JP"/>
        </w:rPr>
        <w:t>cueing</w:t>
      </w:r>
      <w:r w:rsidR="00171936" w:rsidRPr="00D71B2B">
        <w:rPr>
          <w:rFonts w:eastAsia="SimSun"/>
          <w:kern w:val="24"/>
          <w:lang w:eastAsia="ja-JP"/>
        </w:rPr>
        <w:t xml:space="preserve">) </w:t>
      </w:r>
      <w:r w:rsidR="00CE5613">
        <w:rPr>
          <w:rFonts w:eastAsia="SimSun"/>
          <w:kern w:val="24"/>
          <w:lang w:eastAsia="ja-JP"/>
        </w:rPr>
        <w:t>may</w:t>
      </w:r>
      <w:r w:rsidR="000B67CE" w:rsidRPr="00D71B2B">
        <w:rPr>
          <w:rFonts w:eastAsia="SimSun"/>
          <w:kern w:val="24"/>
          <w:lang w:eastAsia="ja-JP"/>
        </w:rPr>
        <w:t xml:space="preserve"> also</w:t>
      </w:r>
      <w:r w:rsidR="00171936" w:rsidRPr="00D71B2B">
        <w:rPr>
          <w:rFonts w:eastAsia="SimSun"/>
          <w:kern w:val="24"/>
          <w:lang w:eastAsia="ja-JP"/>
        </w:rPr>
        <w:t xml:space="preserve"> </w:t>
      </w:r>
      <w:r w:rsidR="00D83E49">
        <w:rPr>
          <w:rFonts w:eastAsia="SimSun"/>
          <w:kern w:val="24"/>
          <w:lang w:eastAsia="ja-JP"/>
        </w:rPr>
        <w:t xml:space="preserve">be </w:t>
      </w:r>
      <w:r w:rsidR="00171936" w:rsidRPr="00D71B2B">
        <w:rPr>
          <w:rFonts w:eastAsia="SimSun"/>
          <w:kern w:val="24"/>
          <w:lang w:eastAsia="ja-JP"/>
        </w:rPr>
        <w:t xml:space="preserve">acceptable, </w:t>
      </w:r>
      <w:r w:rsidR="000B67CE" w:rsidRPr="00D71B2B">
        <w:rPr>
          <w:rFonts w:eastAsia="SimSun"/>
          <w:kern w:val="24"/>
          <w:lang w:eastAsia="ja-JP"/>
        </w:rPr>
        <w:t>especially when studying phenomena that occur frequently in everyday life</w:t>
      </w:r>
      <w:r w:rsidR="003A64A7" w:rsidRPr="00D71B2B">
        <w:rPr>
          <w:rFonts w:eastAsia="SimSun"/>
          <w:kern w:val="24"/>
          <w:lang w:eastAsia="ja-JP"/>
        </w:rPr>
        <w:t>.</w:t>
      </w:r>
    </w:p>
    <w:p w14:paraId="08BF290E" w14:textId="0CA12384" w:rsidR="00FB13AD" w:rsidRPr="00D71B2B" w:rsidRDefault="00D978C6" w:rsidP="00FB13AD">
      <w:pPr>
        <w:spacing w:line="480" w:lineRule="auto"/>
        <w:ind w:firstLine="709"/>
      </w:pPr>
      <w:r w:rsidRPr="00D71B2B">
        <w:rPr>
          <w:rFonts w:eastAsia="SimSun"/>
          <w:kern w:val="24"/>
          <w:lang w:eastAsia="ja-JP"/>
        </w:rPr>
        <w:t>In conclusion,</w:t>
      </w:r>
      <w:r w:rsidR="00C34F5A" w:rsidRPr="00D71B2B">
        <w:t xml:space="preserve"> </w:t>
      </w:r>
      <w:r w:rsidR="00777F18" w:rsidRPr="00D71B2B">
        <w:t>with online recruitment, and increasingly sophisticated data gathering and psychometric tools moving to the smartphone</w:t>
      </w:r>
      <w:r w:rsidR="00176E2C">
        <w:t xml:space="preserve"> </w:t>
      </w:r>
      <w:r w:rsidR="00966378">
        <w:fldChar w:fldCharType="begin"/>
      </w:r>
      <w:r w:rsidR="00966378">
        <w:instrText xml:space="preserve"> ADDIN ZOTERO_ITEM CSL_CITATION {"citationID":"qMbLBZ5x","properties":{"formattedCitation":"(Thai &amp; Page-Gould, 2017)","plainCitation":"(Thai &amp; Page-Gould, 2017)","noteIndex":0},"citationItems":[{"id":8332,"uris":["http://zotero.org/users/1526249/items/3W6K6CHD"],"uri":["http://zotero.org/users/1526249/items/3W6K6CHD"],"itemData":{"id":8332,"type":"article-journal","title":"Experiencesampler: An open-source scaffold for building smartphone apps for experience sampling.","container-title":"Psychological Methods","source":"Crossref","abstract":"Experience sampling methods allow researchers to examine phenomena in daily life and provide various advantages that complement traditional laboratory methods. However, existing experience sampling methods may be costly, require constant Internet connectivity, may not be designed specifically for experience sampling studies, or require a custom solution from a computer programming consultant. In this article, we present ExperienceSampler, an open-source scaffold for creating experience-sampling smartphone apps designed for Android and iOS devices. We designed ExperienceSampler to address the common barriers to using experience sampling methods. First, there is no cost to the user. Second, ExperienceSampler apps make use of local notifications to let participants know when to complete surveys and store the data locally until Internet connection is available. Third, our app scaffold was designed with experience sampling methodological issues in mind. We also demonstrate how researchers can easily customize ExperienceSampler even if they have no programming skills. Furthermore, we evaluate the utility of ExperienceSampler apps with results from one social psychological study conducted using ExperienceSampler (N ϭ 168). Mean response rates averaged 84%, and the median response latency was 9 minutes. Taken together, ExperienceSampler creates cost-effective smartphone apps that can be easily customized by researchers to examine experiences in daily life.","URL":"http://doi.apa.org/getdoi.cfm?doi=10.1037/met0000151","DOI":"10.1037/met0000151","ISSN":"1939-1463, 1082-989X","shortTitle":"Experiencesampler","language":"en","author":[{"family":"Thai","given":"Sabrina"},{"family":"Page-Gould","given":"Elizabeth"}],"issued":{"date-parts":[["2017",6,15]]},"accessed":{"date-parts":[["2018",8,29]]}}}],"schema":"https://github.com/citation-style-language/schema/raw/master/csl-citation.json"} </w:instrText>
      </w:r>
      <w:r w:rsidR="00966378">
        <w:fldChar w:fldCharType="separate"/>
      </w:r>
      <w:r w:rsidR="00966378" w:rsidRPr="00966378">
        <w:t xml:space="preserve">(Thai &amp; Page-Gould, </w:t>
      </w:r>
      <w:r w:rsidR="00966378">
        <w:t>in press</w:t>
      </w:r>
      <w:r w:rsidR="00966378" w:rsidRPr="00966378">
        <w:t>)</w:t>
      </w:r>
      <w:r w:rsidR="00966378">
        <w:fldChar w:fldCharType="end"/>
      </w:r>
      <w:r w:rsidR="006766C6" w:rsidRPr="00D71B2B">
        <w:t xml:space="preserve">, </w:t>
      </w:r>
      <w:r w:rsidR="00EA61BF" w:rsidRPr="00D71B2B">
        <w:t xml:space="preserve">we are in no doubt that participant-owned </w:t>
      </w:r>
      <w:r w:rsidR="00C34F5A" w:rsidRPr="00D71B2B">
        <w:t>smartphone</w:t>
      </w:r>
      <w:r w:rsidR="00D83E49">
        <w:t xml:space="preserve"> </w:t>
      </w:r>
      <w:r w:rsidR="00EA61BF" w:rsidRPr="00D71B2B">
        <w:t>diaries</w:t>
      </w:r>
      <w:r w:rsidR="00C34F5A" w:rsidRPr="00D71B2B">
        <w:t xml:space="preserve"> </w:t>
      </w:r>
      <w:r w:rsidR="00EA61BF" w:rsidRPr="00D71B2B">
        <w:t>will</w:t>
      </w:r>
      <w:r w:rsidRPr="00D71B2B">
        <w:t xml:space="preserve"> </w:t>
      </w:r>
      <w:r w:rsidR="00EA61BF" w:rsidRPr="00D71B2B">
        <w:t>become</w:t>
      </w:r>
      <w:r w:rsidRPr="00D71B2B">
        <w:t xml:space="preserve"> </w:t>
      </w:r>
      <w:r w:rsidR="005F3CAF" w:rsidRPr="00D71B2B">
        <w:t>the standard tool, and one which participants will largely prefer. However, these studies serve as a timely reminder that each new generation of technology brings its challenges.</w:t>
      </w:r>
    </w:p>
    <w:p w14:paraId="7FC4A7C6" w14:textId="77777777" w:rsidR="0009622F" w:rsidRPr="00D71B2B" w:rsidRDefault="0009622F" w:rsidP="00CF7C97">
      <w:pPr>
        <w:spacing w:line="480" w:lineRule="auto"/>
        <w:ind w:firstLine="709"/>
      </w:pPr>
      <w:r w:rsidRPr="00D71B2B">
        <w:br w:type="page"/>
      </w:r>
    </w:p>
    <w:p w14:paraId="3665429A" w14:textId="77777777" w:rsidR="00AF667C" w:rsidRPr="00D71B2B" w:rsidRDefault="00AF667C" w:rsidP="00481AD8">
      <w:pPr>
        <w:pStyle w:val="Heading2"/>
        <w:spacing w:before="0" w:line="480" w:lineRule="auto"/>
        <w:rPr>
          <w:rFonts w:ascii="Times New Roman" w:hAnsi="Times New Roman" w:cs="Times New Roman"/>
        </w:rPr>
      </w:pPr>
      <w:r w:rsidRPr="00D71B2B">
        <w:rPr>
          <w:rFonts w:ascii="Times New Roman" w:hAnsi="Times New Roman" w:cs="Times New Roman"/>
        </w:rPr>
        <w:lastRenderedPageBreak/>
        <w:t>Author contributions</w:t>
      </w:r>
    </w:p>
    <w:p w14:paraId="65B8E888" w14:textId="77777777" w:rsidR="00950D64" w:rsidRPr="00D71B2B" w:rsidRDefault="007C56A6" w:rsidP="00AF667C">
      <w:pPr>
        <w:spacing w:line="480" w:lineRule="auto"/>
        <w:rPr>
          <w:szCs w:val="34"/>
          <w:lang w:val="en-US" w:eastAsia="en-GB"/>
        </w:rPr>
      </w:pPr>
      <w:r w:rsidRPr="00D71B2B">
        <w:rPr>
          <w:szCs w:val="34"/>
          <w:lang w:val="en-US" w:eastAsia="en-GB"/>
        </w:rPr>
        <w:t>AL and LK jointly generated the idea for the studies and developed study materials. AL developed the smartphone app and collected the data. AL analyzed the data, and LK verified the accuracy of those analyses. AL wrote the first draft of the manuscript, and both authors critically edited it. Both authors approved the final submitted version of the manuscript.</w:t>
      </w:r>
    </w:p>
    <w:p w14:paraId="01BD9A67" w14:textId="77777777" w:rsidR="00950D64" w:rsidRPr="00D71B2B" w:rsidRDefault="00950D64" w:rsidP="00AF667C">
      <w:pPr>
        <w:spacing w:line="480" w:lineRule="auto"/>
        <w:rPr>
          <w:rFonts w:ascii="Times" w:hAnsi="Times" w:cs="Times"/>
          <w:szCs w:val="34"/>
          <w:lang w:val="en-US" w:eastAsia="en-GB"/>
        </w:rPr>
      </w:pPr>
    </w:p>
    <w:p w14:paraId="61D91198" w14:textId="77777777" w:rsidR="00950D64" w:rsidRPr="00D71B2B" w:rsidRDefault="00950D64" w:rsidP="00481AD8">
      <w:pPr>
        <w:pStyle w:val="Heading2"/>
        <w:spacing w:before="0" w:line="480" w:lineRule="auto"/>
        <w:rPr>
          <w:rFonts w:ascii="Times New Roman" w:hAnsi="Times New Roman" w:cs="Times New Roman"/>
          <w:lang w:val="en-US" w:eastAsia="en-GB"/>
        </w:rPr>
      </w:pPr>
      <w:r w:rsidRPr="00D71B2B">
        <w:rPr>
          <w:rFonts w:ascii="Times New Roman" w:hAnsi="Times New Roman" w:cs="Times New Roman"/>
          <w:sz w:val="24"/>
          <w:szCs w:val="24"/>
          <w:lang w:val="en-US" w:eastAsia="en-GB"/>
        </w:rPr>
        <w:t>Acknowledgments</w:t>
      </w:r>
    </w:p>
    <w:p w14:paraId="5F84EC8E" w14:textId="77777777" w:rsidR="00AF667C" w:rsidRPr="00D71B2B" w:rsidRDefault="00950D64" w:rsidP="00950D64">
      <w:pPr>
        <w:spacing w:line="480" w:lineRule="auto"/>
        <w:rPr>
          <w:rFonts w:ascii="Times" w:hAnsi="Times" w:cs="Times"/>
          <w:szCs w:val="34"/>
          <w:lang w:val="en-US" w:eastAsia="en-GB"/>
        </w:rPr>
      </w:pPr>
      <w:r w:rsidRPr="00D71B2B">
        <w:rPr>
          <w:lang w:val="en-US" w:eastAsia="en-GB"/>
        </w:rPr>
        <w:t>We would like to acknowledge the assistance of Vida Zohrabi Kia and Dimitrios Nahkid for collecting some of the data in Study 1 and Study 2, respectively. In addition, we would like to thank John Done for helpful conversations, which contributed to the design of this research.</w:t>
      </w:r>
    </w:p>
    <w:p w14:paraId="0973E97E" w14:textId="77777777" w:rsidR="008F7F03" w:rsidRPr="00D71B2B" w:rsidRDefault="006E2D2B" w:rsidP="00ED3B0D">
      <w:pPr>
        <w:pStyle w:val="Heading1"/>
        <w:spacing w:before="0" w:line="480" w:lineRule="auto"/>
        <w:jc w:val="center"/>
        <w:rPr>
          <w:b/>
        </w:rPr>
      </w:pPr>
      <w:r w:rsidRPr="00D71B2B">
        <w:br w:type="page"/>
      </w:r>
      <w:r w:rsidR="008F7F03" w:rsidRPr="00D71B2B">
        <w:rPr>
          <w:rFonts w:ascii="Times New Roman" w:hAnsi="Times New Roman" w:cs="Times New Roman"/>
          <w:b/>
          <w:sz w:val="24"/>
          <w:szCs w:val="24"/>
        </w:rPr>
        <w:lastRenderedPageBreak/>
        <w:t>References</w:t>
      </w:r>
    </w:p>
    <w:p w14:paraId="18ADB1C3" w14:textId="1CB512FF" w:rsidR="00AD4CEC" w:rsidRPr="00AD4CEC" w:rsidRDefault="007C56A6" w:rsidP="00AD4CEC">
      <w:pPr>
        <w:pStyle w:val="Bibliography"/>
      </w:pPr>
      <w:r w:rsidRPr="00D71B2B">
        <w:fldChar w:fldCharType="begin"/>
      </w:r>
      <w:r w:rsidR="00C4507F" w:rsidRPr="00D71B2B">
        <w:instrText xml:space="preserve"> ADDIN ZOTERO_BIBL {"custom":[]} CSL_BIBLIOGRAPHY </w:instrText>
      </w:r>
      <w:r w:rsidRPr="00D71B2B">
        <w:fldChar w:fldCharType="separate"/>
      </w:r>
      <w:r w:rsidR="00AD4CEC" w:rsidRPr="00AD4CEC">
        <w:t xml:space="preserve">Ainsworth, J., Palmier-Claus, J. E., Machin, M., Barrowclough, C., Dunn, G., Rogers, A., … Lewis, S. (2013). A </w:t>
      </w:r>
      <w:r w:rsidR="00683ABD">
        <w:t>c</w:t>
      </w:r>
      <w:r w:rsidR="00AD4CEC" w:rsidRPr="00AD4CEC">
        <w:t xml:space="preserve">omparison of </w:t>
      </w:r>
      <w:r w:rsidR="00683ABD">
        <w:t>t</w:t>
      </w:r>
      <w:r w:rsidR="00AD4CEC" w:rsidRPr="00AD4CEC">
        <w:t xml:space="preserve">wo </w:t>
      </w:r>
      <w:r w:rsidR="00683ABD">
        <w:t>d</w:t>
      </w:r>
      <w:r w:rsidR="00AD4CEC" w:rsidRPr="00AD4CEC">
        <w:t xml:space="preserve">elivery </w:t>
      </w:r>
      <w:r w:rsidR="00683ABD">
        <w:t>m</w:t>
      </w:r>
      <w:r w:rsidR="00AD4CEC" w:rsidRPr="00AD4CEC">
        <w:t xml:space="preserve">odalities of a </w:t>
      </w:r>
      <w:r w:rsidR="00683ABD">
        <w:t>m</w:t>
      </w:r>
      <w:r w:rsidR="00AD4CEC" w:rsidRPr="00AD4CEC">
        <w:t xml:space="preserve">obile </w:t>
      </w:r>
      <w:r w:rsidR="00683ABD">
        <w:t>p</w:t>
      </w:r>
      <w:r w:rsidR="00AD4CEC" w:rsidRPr="00AD4CEC">
        <w:t>hone-</w:t>
      </w:r>
      <w:r w:rsidR="00683ABD" w:rsidRPr="00AD4CEC">
        <w:t>based assessment for serious mental illness</w:t>
      </w:r>
      <w:r w:rsidR="00AD4CEC" w:rsidRPr="00AD4CEC">
        <w:t xml:space="preserve">: Native </w:t>
      </w:r>
      <w:r w:rsidR="00683ABD" w:rsidRPr="00AD4CEC">
        <w:t>smartphone application vs text-messaging only implementations</w:t>
      </w:r>
      <w:r w:rsidR="00AD4CEC" w:rsidRPr="00AD4CEC">
        <w:t xml:space="preserve">. </w:t>
      </w:r>
      <w:r w:rsidR="00AD4CEC" w:rsidRPr="00AD4CEC">
        <w:rPr>
          <w:i/>
          <w:iCs/>
        </w:rPr>
        <w:t>Journal of Medical Internet Research</w:t>
      </w:r>
      <w:r w:rsidR="00AD4CEC" w:rsidRPr="00AD4CEC">
        <w:t xml:space="preserve">, </w:t>
      </w:r>
      <w:r w:rsidR="00AD4CEC" w:rsidRPr="00AD4CEC">
        <w:rPr>
          <w:i/>
          <w:iCs/>
        </w:rPr>
        <w:t>15</w:t>
      </w:r>
      <w:r w:rsidR="00AD4CEC" w:rsidRPr="00AD4CEC">
        <w:t>, e60. https://doi.org/10.2196/jmir.2328</w:t>
      </w:r>
    </w:p>
    <w:p w14:paraId="5A8953EA" w14:textId="59036F50" w:rsidR="00AD4CEC" w:rsidRPr="00AD4CEC" w:rsidRDefault="00AD4CEC" w:rsidP="00AD4CEC">
      <w:pPr>
        <w:pStyle w:val="Bibliography"/>
      </w:pPr>
      <w:r w:rsidRPr="00AD4CEC">
        <w:t xml:space="preserve">Anderson, J. R., &amp; Reder, L. M. (1999). The fan effect: New results and new theories. </w:t>
      </w:r>
      <w:r w:rsidRPr="00AD4CEC">
        <w:rPr>
          <w:i/>
          <w:iCs/>
        </w:rPr>
        <w:t>Journal of Experimental Psychology: General</w:t>
      </w:r>
      <w:r w:rsidRPr="00AD4CEC">
        <w:t xml:space="preserve">, </w:t>
      </w:r>
      <w:r w:rsidRPr="00AD4CEC">
        <w:rPr>
          <w:i/>
          <w:iCs/>
        </w:rPr>
        <w:t>128</w:t>
      </w:r>
      <w:r w:rsidRPr="00AD4CEC">
        <w:t>, 186–197. https://doi.org/10.1037/0096-3445.128.2.186</w:t>
      </w:r>
    </w:p>
    <w:p w14:paraId="61651C2F" w14:textId="75B3C914" w:rsidR="00AD4CEC" w:rsidRPr="00AD4CEC" w:rsidRDefault="00AD4CEC" w:rsidP="00AD4CEC">
      <w:pPr>
        <w:pStyle w:val="Bibliography"/>
      </w:pPr>
      <w:r w:rsidRPr="00AD4CEC">
        <w:t xml:space="preserve">Berntsen, D. (1996). Involuntary </w:t>
      </w:r>
      <w:r w:rsidR="00683ABD">
        <w:t>a</w:t>
      </w:r>
      <w:r w:rsidRPr="00AD4CEC">
        <w:t xml:space="preserve">utobiographical </w:t>
      </w:r>
      <w:r w:rsidR="00683ABD">
        <w:t>m</w:t>
      </w:r>
      <w:r w:rsidRPr="00AD4CEC">
        <w:t xml:space="preserve">emories. </w:t>
      </w:r>
      <w:r w:rsidRPr="00AD4CEC">
        <w:rPr>
          <w:i/>
          <w:iCs/>
        </w:rPr>
        <w:t>Applied Cognitive Psychology</w:t>
      </w:r>
      <w:r w:rsidRPr="00AD4CEC">
        <w:t xml:space="preserve">, </w:t>
      </w:r>
      <w:r w:rsidRPr="00AD4CEC">
        <w:rPr>
          <w:i/>
          <w:iCs/>
        </w:rPr>
        <w:t>10</w:t>
      </w:r>
      <w:r w:rsidRPr="00AD4CEC">
        <w:t>, 435–454. https://doi.org/10.1002/(SICI)1099-0720(199610)10:5&lt;435::AID-ACP408&gt;3.0.CO;2-L</w:t>
      </w:r>
    </w:p>
    <w:p w14:paraId="7EF731A7" w14:textId="0D35EBE5" w:rsidR="00AD4CEC" w:rsidRPr="00AD4CEC" w:rsidRDefault="00AD4CEC" w:rsidP="00AD4CEC">
      <w:pPr>
        <w:pStyle w:val="Bibliography"/>
      </w:pPr>
      <w:r w:rsidRPr="00AD4CEC">
        <w:t xml:space="preserve">Berntsen, D. (1998). Voluntary and involuntary access to autobiographical memory. </w:t>
      </w:r>
      <w:r w:rsidRPr="00AD4CEC">
        <w:rPr>
          <w:i/>
          <w:iCs/>
        </w:rPr>
        <w:t>Memory</w:t>
      </w:r>
      <w:r w:rsidRPr="00AD4CEC">
        <w:t xml:space="preserve">, </w:t>
      </w:r>
      <w:r w:rsidRPr="00AD4CEC">
        <w:rPr>
          <w:i/>
          <w:iCs/>
        </w:rPr>
        <w:t>6</w:t>
      </w:r>
      <w:r w:rsidRPr="00AD4CEC">
        <w:t>, 113–141.</w:t>
      </w:r>
    </w:p>
    <w:p w14:paraId="6C38DA29" w14:textId="187A659E" w:rsidR="00AD4CEC" w:rsidRPr="00AD4CEC" w:rsidRDefault="00AD4CEC" w:rsidP="00AD4CEC">
      <w:pPr>
        <w:pStyle w:val="Bibliography"/>
      </w:pPr>
      <w:r w:rsidRPr="00AD4CEC">
        <w:t xml:space="preserve">Berntsen, D. (2009). </w:t>
      </w:r>
      <w:r w:rsidRPr="00AD4CEC">
        <w:rPr>
          <w:i/>
          <w:iCs/>
        </w:rPr>
        <w:t xml:space="preserve">Involuntary </w:t>
      </w:r>
      <w:r w:rsidR="00683ABD">
        <w:rPr>
          <w:i/>
          <w:iCs/>
        </w:rPr>
        <w:t>a</w:t>
      </w:r>
      <w:r w:rsidRPr="00AD4CEC">
        <w:rPr>
          <w:i/>
          <w:iCs/>
        </w:rPr>
        <w:t xml:space="preserve">utobiographical </w:t>
      </w:r>
      <w:r w:rsidR="00683ABD">
        <w:rPr>
          <w:i/>
          <w:iCs/>
        </w:rPr>
        <w:t>m</w:t>
      </w:r>
      <w:r w:rsidRPr="00AD4CEC">
        <w:rPr>
          <w:i/>
          <w:iCs/>
        </w:rPr>
        <w:t xml:space="preserve">emories: An </w:t>
      </w:r>
      <w:r w:rsidR="00683ABD">
        <w:rPr>
          <w:i/>
          <w:iCs/>
        </w:rPr>
        <w:t>i</w:t>
      </w:r>
      <w:r w:rsidRPr="00AD4CEC">
        <w:rPr>
          <w:i/>
          <w:iCs/>
        </w:rPr>
        <w:t xml:space="preserve">ntroduction to the </w:t>
      </w:r>
      <w:r w:rsidR="00683ABD">
        <w:rPr>
          <w:i/>
          <w:iCs/>
        </w:rPr>
        <w:t>u</w:t>
      </w:r>
      <w:r w:rsidRPr="00AD4CEC">
        <w:rPr>
          <w:i/>
          <w:iCs/>
        </w:rPr>
        <w:t xml:space="preserve">nbidden </w:t>
      </w:r>
      <w:r w:rsidR="00683ABD">
        <w:rPr>
          <w:i/>
          <w:iCs/>
        </w:rPr>
        <w:t>p</w:t>
      </w:r>
      <w:r w:rsidRPr="00AD4CEC">
        <w:rPr>
          <w:i/>
          <w:iCs/>
        </w:rPr>
        <w:t>ast</w:t>
      </w:r>
      <w:r w:rsidRPr="00AD4CEC">
        <w:t>. Cambridge, UK ; New York: Cambridge University Press.</w:t>
      </w:r>
    </w:p>
    <w:p w14:paraId="5C1658E5" w14:textId="26D039F2" w:rsidR="00AD4CEC" w:rsidRPr="00AD4CEC" w:rsidRDefault="009850F8" w:rsidP="00AD4CEC">
      <w:pPr>
        <w:pStyle w:val="Bibliography"/>
      </w:pPr>
      <w:r>
        <w:t>Berntsen, D. (2010). The unbidden past: Involuntary autobiographical memories as a basic mode of r</w:t>
      </w:r>
      <w:r w:rsidR="00AD4CEC" w:rsidRPr="00AD4CEC">
        <w:t xml:space="preserve">emembering. </w:t>
      </w:r>
      <w:r w:rsidR="00AD4CEC" w:rsidRPr="00AD4CEC">
        <w:rPr>
          <w:i/>
          <w:iCs/>
        </w:rPr>
        <w:t>Current Directions in Psychological Science</w:t>
      </w:r>
      <w:r w:rsidR="00AD4CEC" w:rsidRPr="00AD4CEC">
        <w:t xml:space="preserve">, </w:t>
      </w:r>
      <w:r w:rsidR="00AD4CEC" w:rsidRPr="00AD4CEC">
        <w:rPr>
          <w:i/>
          <w:iCs/>
        </w:rPr>
        <w:t>19</w:t>
      </w:r>
      <w:r w:rsidR="00AD4CEC" w:rsidRPr="00AD4CEC">
        <w:t>, 138–142. https://doi.org/10.1177/0963721410370301</w:t>
      </w:r>
    </w:p>
    <w:p w14:paraId="605D28B9" w14:textId="3CBB8EA7" w:rsidR="00AD4CEC" w:rsidRPr="00AD4CEC" w:rsidRDefault="00AD4CEC" w:rsidP="00AD4CEC">
      <w:pPr>
        <w:pStyle w:val="Bibliography"/>
      </w:pPr>
      <w:r w:rsidRPr="00AD4CEC">
        <w:t xml:space="preserve">Berntsen, D., &amp; Hall, N. M. (2004). The episodic nature of involuntary autobiographical memories. </w:t>
      </w:r>
      <w:r w:rsidRPr="00AD4CEC">
        <w:rPr>
          <w:i/>
          <w:iCs/>
        </w:rPr>
        <w:t>Memory &amp; Cognition</w:t>
      </w:r>
      <w:r w:rsidRPr="00AD4CEC">
        <w:t xml:space="preserve">, </w:t>
      </w:r>
      <w:r w:rsidRPr="00AD4CEC">
        <w:rPr>
          <w:i/>
          <w:iCs/>
        </w:rPr>
        <w:t>32</w:t>
      </w:r>
      <w:r w:rsidRPr="00AD4CEC">
        <w:t>, 789–803.</w:t>
      </w:r>
    </w:p>
    <w:p w14:paraId="70F031BF" w14:textId="45685D00" w:rsidR="00AD4CEC" w:rsidRPr="00AD4CEC" w:rsidRDefault="00AD4CEC" w:rsidP="00AD4CEC">
      <w:pPr>
        <w:pStyle w:val="Bibliography"/>
      </w:pPr>
      <w:r w:rsidRPr="00AD4CEC">
        <w:t xml:space="preserve">Berntsen, D., Staugaard, S. R., &amp; Sørensen, L. M. T. (2013). Why am I remembering this now? Predicting the occurrence of involuntary (spontaneous) episodic memories. </w:t>
      </w:r>
      <w:r w:rsidRPr="00AD4CEC">
        <w:rPr>
          <w:i/>
          <w:iCs/>
        </w:rPr>
        <w:t>Journal of Experimental Psychology: General</w:t>
      </w:r>
      <w:r w:rsidRPr="00AD4CEC">
        <w:t xml:space="preserve">, </w:t>
      </w:r>
      <w:r w:rsidRPr="00AD4CEC">
        <w:rPr>
          <w:i/>
          <w:iCs/>
        </w:rPr>
        <w:t>142</w:t>
      </w:r>
      <w:r w:rsidRPr="00AD4CEC">
        <w:t>, 426</w:t>
      </w:r>
      <w:r w:rsidR="009850F8">
        <w:t>-444</w:t>
      </w:r>
      <w:r w:rsidRPr="00AD4CEC">
        <w:t>.</w:t>
      </w:r>
    </w:p>
    <w:p w14:paraId="49B165D8" w14:textId="7B775B83" w:rsidR="00AD4CEC" w:rsidRPr="00AD4CEC" w:rsidRDefault="00AD4CEC" w:rsidP="00AD4CEC">
      <w:pPr>
        <w:pStyle w:val="Bibliography"/>
      </w:pPr>
      <w:r w:rsidRPr="00AD4CEC">
        <w:lastRenderedPageBreak/>
        <w:t xml:space="preserve">Bolger, N., Davis, A., &amp; Rafaeli, E. (2003). Diary </w:t>
      </w:r>
      <w:r w:rsidR="00E13D4E">
        <w:t>m</w:t>
      </w:r>
      <w:r w:rsidRPr="00AD4CEC">
        <w:t xml:space="preserve">ethods: Capturing </w:t>
      </w:r>
      <w:r w:rsidR="00E13D4E">
        <w:t>l</w:t>
      </w:r>
      <w:r w:rsidRPr="00AD4CEC">
        <w:t xml:space="preserve">ife as it is </w:t>
      </w:r>
      <w:r w:rsidR="00E13D4E">
        <w:t>l</w:t>
      </w:r>
      <w:r w:rsidRPr="00AD4CEC">
        <w:t xml:space="preserve">ived. </w:t>
      </w:r>
      <w:r w:rsidRPr="00AD4CEC">
        <w:rPr>
          <w:i/>
          <w:iCs/>
        </w:rPr>
        <w:t>Annual Review of Psychology</w:t>
      </w:r>
      <w:r w:rsidRPr="00AD4CEC">
        <w:t xml:space="preserve">, </w:t>
      </w:r>
      <w:r w:rsidRPr="00AD4CEC">
        <w:rPr>
          <w:i/>
          <w:iCs/>
        </w:rPr>
        <w:t>54</w:t>
      </w:r>
      <w:r w:rsidRPr="00AD4CEC">
        <w:t>, 579–616. https://doi.org/10.1146/annurev.psych.54.101601.145030</w:t>
      </w:r>
    </w:p>
    <w:p w14:paraId="359CFA3E" w14:textId="78A8396A" w:rsidR="00AD4CEC" w:rsidRPr="00AD4CEC" w:rsidRDefault="00AD4CEC" w:rsidP="00AD4CEC">
      <w:pPr>
        <w:pStyle w:val="Bibliography"/>
      </w:pPr>
      <w:r w:rsidRPr="00AD4CEC">
        <w:t>Broderick, J. E., &amp; Stone, A. A. (2006). Paper and electronic diaries: Too early for conclusions on compliance rates and their effects</w:t>
      </w:r>
      <w:r w:rsidR="007F14A5">
        <w:t xml:space="preserve">: </w:t>
      </w:r>
      <w:r w:rsidRPr="00AD4CEC">
        <w:t xml:space="preserve">Comment on Green, Rafaeli, Bolger, Shrout, and Reis (2006). </w:t>
      </w:r>
      <w:r w:rsidRPr="00AD4CEC">
        <w:rPr>
          <w:i/>
          <w:iCs/>
        </w:rPr>
        <w:t>Psychological Methods</w:t>
      </w:r>
      <w:r w:rsidRPr="00AD4CEC">
        <w:t xml:space="preserve">, </w:t>
      </w:r>
      <w:r w:rsidRPr="00AD4CEC">
        <w:rPr>
          <w:i/>
          <w:iCs/>
        </w:rPr>
        <w:t>11</w:t>
      </w:r>
      <w:r w:rsidRPr="00AD4CEC">
        <w:t>, 106–111. https://doi.org/10.1037/1082-989X.11.1.106</w:t>
      </w:r>
    </w:p>
    <w:p w14:paraId="6238F024" w14:textId="040CEEB7" w:rsidR="00AD4CEC" w:rsidRPr="00AD4CEC" w:rsidRDefault="00AD4CEC" w:rsidP="00AD4CEC">
      <w:pPr>
        <w:pStyle w:val="Bibliography"/>
      </w:pPr>
      <w:r w:rsidRPr="00AD4CEC">
        <w:t xml:space="preserve">Clayton, R. B., Leshner, G., &amp; Almond, A. (2015). The </w:t>
      </w:r>
      <w:r w:rsidR="007F14A5">
        <w:t>e</w:t>
      </w:r>
      <w:r w:rsidRPr="00AD4CEC">
        <w:t xml:space="preserve">xtended iSelf: The </w:t>
      </w:r>
      <w:r w:rsidR="007F14A5" w:rsidRPr="00AD4CEC">
        <w:t>impact of i</w:t>
      </w:r>
      <w:r w:rsidR="007F14A5">
        <w:t>P</w:t>
      </w:r>
      <w:r w:rsidR="007F14A5" w:rsidRPr="00AD4CEC">
        <w:t>hone separation on cognition, emotion, and physiology</w:t>
      </w:r>
      <w:r w:rsidRPr="00AD4CEC">
        <w:t xml:space="preserve">. </w:t>
      </w:r>
      <w:r w:rsidRPr="00AD4CEC">
        <w:rPr>
          <w:i/>
          <w:iCs/>
        </w:rPr>
        <w:t>Journal of Computer-Mediated Communication</w:t>
      </w:r>
      <w:r w:rsidRPr="00AD4CEC">
        <w:t xml:space="preserve">, </w:t>
      </w:r>
      <w:r w:rsidR="007F14A5">
        <w:rPr>
          <w:i/>
        </w:rPr>
        <w:t>20</w:t>
      </w:r>
      <w:r w:rsidR="007F14A5">
        <w:t>, 119-135</w:t>
      </w:r>
      <w:r w:rsidRPr="00AD4CEC">
        <w:t>. https://doi.org/10.1111/jcc4.12109</w:t>
      </w:r>
    </w:p>
    <w:p w14:paraId="3D618A31" w14:textId="77777777" w:rsidR="00AD4CEC" w:rsidRPr="00AD4CEC" w:rsidRDefault="00AD4CEC" w:rsidP="00AD4CEC">
      <w:pPr>
        <w:pStyle w:val="Bibliography"/>
      </w:pPr>
      <w:r w:rsidRPr="00AD4CEC">
        <w:t xml:space="preserve">Cohen, J. (1988). </w:t>
      </w:r>
      <w:r w:rsidRPr="00AD4CEC">
        <w:rPr>
          <w:i/>
          <w:iCs/>
        </w:rPr>
        <w:t>Statistical Power Analysis for the Behavioral Sciences</w:t>
      </w:r>
      <w:r w:rsidRPr="00AD4CEC">
        <w:t xml:space="preserve"> (2 edition). Hillsdale, N.J: Routledge.</w:t>
      </w:r>
    </w:p>
    <w:p w14:paraId="61FF4FF7" w14:textId="3EF1CB95" w:rsidR="00AD4CEC" w:rsidRPr="00AD4CEC" w:rsidRDefault="00AD4CEC" w:rsidP="00AD4CEC">
      <w:pPr>
        <w:pStyle w:val="Bibliography"/>
      </w:pPr>
      <w:r w:rsidRPr="00AD4CEC">
        <w:t xml:space="preserve">Coons, S. J., Eremenco, S., Lundy, J. J., O’Donohoe, P., O’Gorman, H., &amp; Malizia, W. (2014). Capturing </w:t>
      </w:r>
      <w:r w:rsidR="007F14A5" w:rsidRPr="00AD4CEC">
        <w:t>patient-reported outcome</w:t>
      </w:r>
      <w:r w:rsidRPr="00AD4CEC">
        <w:t xml:space="preserve"> (PRO) </w:t>
      </w:r>
      <w:r w:rsidR="007F14A5">
        <w:t>d</w:t>
      </w:r>
      <w:r w:rsidRPr="00AD4CEC">
        <w:t xml:space="preserve">ata </w:t>
      </w:r>
      <w:r w:rsidR="007F14A5">
        <w:t>e</w:t>
      </w:r>
      <w:r w:rsidRPr="00AD4CEC">
        <w:t xml:space="preserve">lectronically: The </w:t>
      </w:r>
      <w:r w:rsidR="007F14A5" w:rsidRPr="00AD4CEC">
        <w:t>past, present, and promise of e</w:t>
      </w:r>
      <w:r w:rsidR="007F14A5">
        <w:t>PRO</w:t>
      </w:r>
      <w:r w:rsidR="007F14A5" w:rsidRPr="00AD4CEC">
        <w:t xml:space="preserve"> measurement in clinical trials</w:t>
      </w:r>
      <w:r w:rsidRPr="00AD4CEC">
        <w:t xml:space="preserve">. </w:t>
      </w:r>
      <w:r w:rsidRPr="00AD4CEC">
        <w:rPr>
          <w:i/>
          <w:iCs/>
        </w:rPr>
        <w:t>Patient</w:t>
      </w:r>
      <w:r w:rsidR="007F14A5">
        <w:rPr>
          <w:i/>
          <w:iCs/>
        </w:rPr>
        <w:t>, 8, 301-309</w:t>
      </w:r>
      <w:r w:rsidRPr="00AD4CEC">
        <w:t>. https://doi.org/10.1007/s40271-014-0090-z</w:t>
      </w:r>
    </w:p>
    <w:p w14:paraId="1AABB297" w14:textId="17304605" w:rsidR="00AD4CEC" w:rsidRPr="00AD4CEC" w:rsidRDefault="00AD4CEC" w:rsidP="00AD4CEC">
      <w:pPr>
        <w:pStyle w:val="Bibliography"/>
      </w:pPr>
      <w:r w:rsidRPr="00AD4CEC">
        <w:t xml:space="preserve">Cotter, K. N., &amp; Silvia, P. J. (2017). Measuring mental music: Comparing retrospective and experience sampling methods for assessing musical imagery. </w:t>
      </w:r>
      <w:r w:rsidRPr="00AD4CEC">
        <w:rPr>
          <w:i/>
          <w:iCs/>
        </w:rPr>
        <w:t>Psychology of Aesthetics, Creativity, and the Arts</w:t>
      </w:r>
      <w:r w:rsidRPr="00AD4CEC">
        <w:t xml:space="preserve">, </w:t>
      </w:r>
      <w:r w:rsidRPr="00AD4CEC">
        <w:rPr>
          <w:i/>
          <w:iCs/>
        </w:rPr>
        <w:t>11</w:t>
      </w:r>
      <w:r w:rsidRPr="00AD4CEC">
        <w:t>, 335–343. https://doi.org/10.1037/aca0000124</w:t>
      </w:r>
    </w:p>
    <w:p w14:paraId="47EF07FF" w14:textId="0BBCC656" w:rsidR="00AD4CEC" w:rsidRPr="00AD4CEC" w:rsidRDefault="00AD4CEC" w:rsidP="00AD4CEC">
      <w:pPr>
        <w:pStyle w:val="Bibliography"/>
      </w:pPr>
      <w:r w:rsidRPr="00AD4CEC">
        <w:t xml:space="preserve">Dale, O., &amp; Hagen, K. B. (2007). Despite technical problems personal digital assistants outperform pen and paper when collecting patient diary data. </w:t>
      </w:r>
      <w:r w:rsidRPr="00AD4CEC">
        <w:rPr>
          <w:i/>
          <w:iCs/>
        </w:rPr>
        <w:t>Journal of Clinical Epidemiology</w:t>
      </w:r>
      <w:r w:rsidRPr="00AD4CEC">
        <w:t xml:space="preserve">, </w:t>
      </w:r>
      <w:r w:rsidRPr="00AD4CEC">
        <w:rPr>
          <w:i/>
          <w:iCs/>
        </w:rPr>
        <w:t>60</w:t>
      </w:r>
      <w:r w:rsidRPr="00AD4CEC">
        <w:t>, 8–17. https://doi.org/10.1016/j.jclinepi.2006.04.005</w:t>
      </w:r>
    </w:p>
    <w:p w14:paraId="3812A3DE" w14:textId="36F229A7" w:rsidR="00AD4CEC" w:rsidRPr="00AD4CEC" w:rsidRDefault="00AD4CEC" w:rsidP="00AD4CEC">
      <w:pPr>
        <w:pStyle w:val="Bibliography"/>
      </w:pPr>
      <w:r w:rsidRPr="00AD4CEC">
        <w:t xml:space="preserve">Faul, F., Erdfelder, E., Lang, A.-G., &amp; Buchner, A. (2007). G*Power 3: A flexible statistical power analysis program for the social, behavioral, and biomedical </w:t>
      </w:r>
      <w:r w:rsidRPr="00AD4CEC">
        <w:lastRenderedPageBreak/>
        <w:t xml:space="preserve">sciences. </w:t>
      </w:r>
      <w:r w:rsidRPr="00AD4CEC">
        <w:rPr>
          <w:i/>
          <w:iCs/>
        </w:rPr>
        <w:t>Behavior Research Methods</w:t>
      </w:r>
      <w:r w:rsidRPr="00AD4CEC">
        <w:t xml:space="preserve">, </w:t>
      </w:r>
      <w:r w:rsidRPr="00AD4CEC">
        <w:rPr>
          <w:i/>
          <w:iCs/>
        </w:rPr>
        <w:t>39</w:t>
      </w:r>
      <w:r w:rsidRPr="00AD4CEC">
        <w:t>, 175–191. https://doi.org/10.3758/BF03193146</w:t>
      </w:r>
    </w:p>
    <w:p w14:paraId="3E255A82" w14:textId="4DBF1676" w:rsidR="00AD4CEC" w:rsidRPr="00AD4CEC" w:rsidRDefault="00AD4CEC" w:rsidP="00AD4CEC">
      <w:pPr>
        <w:pStyle w:val="Bibliography"/>
      </w:pPr>
      <w:r w:rsidRPr="00AD4CEC">
        <w:t xml:space="preserve">Green, A. S., Rafaeli, E., Bolger, N., Shrout, P. E., &amp; Reis, H. T. (2006). Paper or plastic? Data equivalence in paper and electronic diaries. </w:t>
      </w:r>
      <w:r w:rsidRPr="00AD4CEC">
        <w:rPr>
          <w:i/>
          <w:iCs/>
        </w:rPr>
        <w:t>Psychological Methods</w:t>
      </w:r>
      <w:r w:rsidRPr="00AD4CEC">
        <w:t xml:space="preserve">, </w:t>
      </w:r>
      <w:r w:rsidRPr="00AD4CEC">
        <w:rPr>
          <w:i/>
          <w:iCs/>
        </w:rPr>
        <w:t>11</w:t>
      </w:r>
      <w:r w:rsidRPr="00AD4CEC">
        <w:t>, 87–105. https://doi.org/10.1037/1082-989X.11.1.87</w:t>
      </w:r>
    </w:p>
    <w:p w14:paraId="3A0E056B" w14:textId="13DF3FF2" w:rsidR="00AD4CEC" w:rsidRPr="00AD4CEC" w:rsidRDefault="00AD4CEC" w:rsidP="00AD4CEC">
      <w:pPr>
        <w:pStyle w:val="Bibliography"/>
      </w:pPr>
      <w:r w:rsidRPr="00AD4CEC">
        <w:t xml:space="preserve">Heine, M. K., Ober, B. A., &amp; Shenaut, G. K. (1999). Naturally occurring and experimentally induced tip-of-the-tongue experiences in three adult age groups. </w:t>
      </w:r>
      <w:r w:rsidRPr="00AD4CEC">
        <w:rPr>
          <w:i/>
          <w:iCs/>
        </w:rPr>
        <w:t>Psychology and Aging</w:t>
      </w:r>
      <w:r w:rsidRPr="00AD4CEC">
        <w:t xml:space="preserve">, </w:t>
      </w:r>
      <w:r w:rsidRPr="00AD4CEC">
        <w:rPr>
          <w:i/>
          <w:iCs/>
        </w:rPr>
        <w:t>14</w:t>
      </w:r>
      <w:r w:rsidRPr="00AD4CEC">
        <w:t>, 445.</w:t>
      </w:r>
    </w:p>
    <w:p w14:paraId="46F2ABB1" w14:textId="77777777" w:rsidR="00AD4CEC" w:rsidRPr="00AD4CEC" w:rsidRDefault="00AD4CEC" w:rsidP="00AD4CEC">
      <w:pPr>
        <w:pStyle w:val="Bibliography"/>
      </w:pPr>
      <w:r w:rsidRPr="00AD4CEC">
        <w:t xml:space="preserve">Iida, M., Shrout, P., Laurenceau, J., &amp; Bolger, N. (2012). Using diary methods in psychological research. In </w:t>
      </w:r>
      <w:r w:rsidRPr="00AD4CEC">
        <w:rPr>
          <w:i/>
          <w:iCs/>
        </w:rPr>
        <w:t>APA handbook of research methods in psychology: Foundations, planning, measures and psychometrics</w:t>
      </w:r>
      <w:r w:rsidRPr="00AD4CEC">
        <w:t>. American Psychological Association.</w:t>
      </w:r>
    </w:p>
    <w:p w14:paraId="66B18CA0" w14:textId="77777777" w:rsidR="00AD4CEC" w:rsidRPr="00AD4CEC" w:rsidRDefault="00AD4CEC" w:rsidP="00AD4CEC">
      <w:pPr>
        <w:pStyle w:val="Bibliography"/>
      </w:pPr>
      <w:r w:rsidRPr="00AD4CEC">
        <w:t xml:space="preserve">Kamiya, S. (2013). Relationship between frequency of involuntary autobiographical memories and cognitive failure. </w:t>
      </w:r>
      <w:r w:rsidRPr="00AD4CEC">
        <w:rPr>
          <w:i/>
          <w:iCs/>
        </w:rPr>
        <w:t>Memory</w:t>
      </w:r>
      <w:r w:rsidRPr="00AD4CEC">
        <w:t>, 1–13. https://doi.org/10.1080/09658211.2013.838630</w:t>
      </w:r>
    </w:p>
    <w:p w14:paraId="446CC279" w14:textId="2473821B" w:rsidR="00AD4CEC" w:rsidRPr="00AD4CEC" w:rsidRDefault="00AD4CEC" w:rsidP="00AD4CEC">
      <w:pPr>
        <w:pStyle w:val="Bibliography"/>
      </w:pPr>
      <w:r w:rsidRPr="00AD4CEC">
        <w:t xml:space="preserve">Killingsworth, M. A., &amp; Gilbert, D. T. (2010). A </w:t>
      </w:r>
      <w:r w:rsidR="00EA0CCF" w:rsidRPr="00AD4CEC">
        <w:t>wandering mind is an unhappy mind</w:t>
      </w:r>
      <w:r w:rsidRPr="00AD4CEC">
        <w:t xml:space="preserve">. </w:t>
      </w:r>
      <w:r w:rsidRPr="00AD4CEC">
        <w:rPr>
          <w:i/>
          <w:iCs/>
        </w:rPr>
        <w:t>Science</w:t>
      </w:r>
      <w:r w:rsidRPr="00AD4CEC">
        <w:t xml:space="preserve">, </w:t>
      </w:r>
      <w:r w:rsidRPr="00AD4CEC">
        <w:rPr>
          <w:i/>
          <w:iCs/>
        </w:rPr>
        <w:t>330</w:t>
      </w:r>
      <w:r w:rsidRPr="00AD4CEC">
        <w:t>, 932–932. https://doi.org/10.1126/science.1192439</w:t>
      </w:r>
    </w:p>
    <w:p w14:paraId="1B6D6876" w14:textId="035C421D" w:rsidR="00AD4CEC" w:rsidRPr="00AD4CEC" w:rsidRDefault="00AD4CEC" w:rsidP="00AD4CEC">
      <w:pPr>
        <w:pStyle w:val="Bibliography"/>
      </w:pPr>
      <w:r w:rsidRPr="00AD4CEC">
        <w:t xml:space="preserve">Kvavilashvili, L., &amp; Fisher, L. (2007). Is time-based prospective remembering mediated by self-initiated rehearsals? Role of incidental cues, ongoing activity, age, and motivation. </w:t>
      </w:r>
      <w:r w:rsidRPr="00AD4CEC">
        <w:rPr>
          <w:i/>
          <w:iCs/>
        </w:rPr>
        <w:t>Journal of Experimental Psychology: General</w:t>
      </w:r>
      <w:r w:rsidRPr="00AD4CEC">
        <w:t xml:space="preserve">, </w:t>
      </w:r>
      <w:r w:rsidRPr="00AD4CEC">
        <w:rPr>
          <w:i/>
          <w:iCs/>
        </w:rPr>
        <w:t>136</w:t>
      </w:r>
      <w:r w:rsidRPr="00AD4CEC">
        <w:t>, 112–132. https://doi.org/10.1037/0096-3445.136.1.112</w:t>
      </w:r>
    </w:p>
    <w:p w14:paraId="4F4D3BCD" w14:textId="144F6AC7" w:rsidR="00AD4CEC" w:rsidRPr="00AD4CEC" w:rsidRDefault="00AD4CEC" w:rsidP="00AD4CEC">
      <w:pPr>
        <w:pStyle w:val="Bibliography"/>
      </w:pPr>
      <w:r w:rsidRPr="00AD4CEC">
        <w:t xml:space="preserve">Kvavilashvili, L., Kornbrot, D. E., Mash, V., Cockburn, J., &amp; Milne, A. (2009). Differential effects of age on prospective and retrospective memory tasks in young, young-old, and old-old adults. </w:t>
      </w:r>
      <w:r w:rsidRPr="00AD4CEC">
        <w:rPr>
          <w:i/>
          <w:iCs/>
        </w:rPr>
        <w:t>Memory</w:t>
      </w:r>
      <w:r w:rsidRPr="00AD4CEC">
        <w:t xml:space="preserve">, </w:t>
      </w:r>
      <w:r w:rsidRPr="00AD4CEC">
        <w:rPr>
          <w:i/>
          <w:iCs/>
        </w:rPr>
        <w:t>17</w:t>
      </w:r>
      <w:r w:rsidRPr="00AD4CEC">
        <w:t>, 180–196. https://doi.org/10.1080/09658210802194366</w:t>
      </w:r>
    </w:p>
    <w:p w14:paraId="60FC0582" w14:textId="07A36B41" w:rsidR="00AD4CEC" w:rsidRPr="00AD4CEC" w:rsidRDefault="00AD4CEC" w:rsidP="00AD4CEC">
      <w:pPr>
        <w:pStyle w:val="Bibliography"/>
      </w:pPr>
      <w:r w:rsidRPr="00AD4CEC">
        <w:lastRenderedPageBreak/>
        <w:t xml:space="preserve">Kvavilashvili, L., &amp; Mandler, G. (2004). Out of one’s mind: A study of involuntary semantic memories. </w:t>
      </w:r>
      <w:r w:rsidRPr="00AD4CEC">
        <w:rPr>
          <w:i/>
          <w:iCs/>
        </w:rPr>
        <w:t>Cognitive Psychology</w:t>
      </w:r>
      <w:r w:rsidRPr="00AD4CEC">
        <w:t xml:space="preserve">, </w:t>
      </w:r>
      <w:r w:rsidRPr="00AD4CEC">
        <w:rPr>
          <w:i/>
          <w:iCs/>
        </w:rPr>
        <w:t>48</w:t>
      </w:r>
      <w:r w:rsidRPr="00AD4CEC">
        <w:t>, 47–94. https://doi.org/10.1016/S0010-0285(03)00115-4</w:t>
      </w:r>
    </w:p>
    <w:p w14:paraId="3F6C247E" w14:textId="15A30137" w:rsidR="00AD4CEC" w:rsidRPr="00AD4CEC" w:rsidRDefault="00AD4CEC" w:rsidP="00AD4CEC">
      <w:pPr>
        <w:pStyle w:val="Bibliography"/>
      </w:pPr>
      <w:r w:rsidRPr="00AD4CEC">
        <w:t xml:space="preserve">Mace, J. (2004). Involuntary autobiographical memories are highly dependent on abstract cuing: the Proustian view is incorrect. </w:t>
      </w:r>
      <w:r w:rsidRPr="00AD4CEC">
        <w:rPr>
          <w:i/>
          <w:iCs/>
        </w:rPr>
        <w:t>Applied Cognitive Psychology</w:t>
      </w:r>
      <w:r w:rsidRPr="00AD4CEC">
        <w:t xml:space="preserve">, </w:t>
      </w:r>
      <w:r w:rsidRPr="00AD4CEC">
        <w:rPr>
          <w:i/>
          <w:iCs/>
        </w:rPr>
        <w:t>18</w:t>
      </w:r>
      <w:r w:rsidRPr="00AD4CEC">
        <w:t>, 893–899. https://doi.org/10.1002/acp.1020</w:t>
      </w:r>
    </w:p>
    <w:p w14:paraId="32C0CE91" w14:textId="41BB271B" w:rsidR="00AD4CEC" w:rsidRPr="00AD4CEC" w:rsidRDefault="00AD4CEC" w:rsidP="00AD4CEC">
      <w:pPr>
        <w:pStyle w:val="Bibliography"/>
      </w:pPr>
      <w:r w:rsidRPr="00AD4CEC">
        <w:t xml:space="preserve">Mace, J., Bernas, R. S., &amp; Clevinger, A. (2015). Individual differences in recognising involuntary autobiographical memories: Impact on the reporting of abstract cues. </w:t>
      </w:r>
      <w:r w:rsidRPr="00AD4CEC">
        <w:rPr>
          <w:i/>
          <w:iCs/>
        </w:rPr>
        <w:t>Memory</w:t>
      </w:r>
      <w:r w:rsidRPr="00AD4CEC">
        <w:t xml:space="preserve">, </w:t>
      </w:r>
      <w:r w:rsidRPr="00AD4CEC">
        <w:rPr>
          <w:i/>
          <w:iCs/>
        </w:rPr>
        <w:t>23</w:t>
      </w:r>
      <w:r w:rsidRPr="00AD4CEC">
        <w:t>, 445–452. https://doi.org/10.1080/09658211.2014.900083</w:t>
      </w:r>
    </w:p>
    <w:p w14:paraId="29C14D85" w14:textId="23C80948" w:rsidR="00AD4CEC" w:rsidRPr="00AD4CEC" w:rsidRDefault="00AD4CEC" w:rsidP="00AD4CEC">
      <w:pPr>
        <w:pStyle w:val="Bibliography"/>
      </w:pPr>
      <w:r w:rsidRPr="00AD4CEC">
        <w:t xml:space="preserve">MacKerron, G., &amp; Mourato, S. (2013). Happiness is greater in natural environments. </w:t>
      </w:r>
      <w:r w:rsidRPr="00AD4CEC">
        <w:rPr>
          <w:i/>
          <w:iCs/>
        </w:rPr>
        <w:t>Global Environmental Change</w:t>
      </w:r>
      <w:r w:rsidRPr="00AD4CEC">
        <w:t xml:space="preserve">, </w:t>
      </w:r>
      <w:r w:rsidRPr="00AD4CEC">
        <w:rPr>
          <w:i/>
          <w:iCs/>
        </w:rPr>
        <w:t>23</w:t>
      </w:r>
      <w:r w:rsidRPr="00AD4CEC">
        <w:t>, 992–1000. https://doi.org/10.1016/j.gloenvcha.2013.03.010</w:t>
      </w:r>
    </w:p>
    <w:p w14:paraId="77C7ADAC" w14:textId="56ADAA01" w:rsidR="00AD4CEC" w:rsidRPr="00AD4CEC" w:rsidRDefault="00AD4CEC" w:rsidP="00AD4CEC">
      <w:pPr>
        <w:pStyle w:val="Bibliography"/>
      </w:pPr>
      <w:r w:rsidRPr="00AD4CEC">
        <w:t xml:space="preserve">Mazzoni, G., Vannucci, M., &amp; Batool, I. (2014). Manipulating cues in involuntary autobiographical memory: Verbal cues are more effective than pictorial cues. </w:t>
      </w:r>
      <w:r w:rsidRPr="00AD4CEC">
        <w:rPr>
          <w:i/>
          <w:iCs/>
        </w:rPr>
        <w:t>Memory &amp; Cognition</w:t>
      </w:r>
      <w:r w:rsidRPr="00AD4CEC">
        <w:t xml:space="preserve">, </w:t>
      </w:r>
      <w:r w:rsidRPr="00AD4CEC">
        <w:rPr>
          <w:i/>
          <w:iCs/>
        </w:rPr>
        <w:t>42</w:t>
      </w:r>
      <w:r w:rsidRPr="00AD4CEC">
        <w:t>, 1076–1085. https://doi.org/10.3758/s13421-014-0420-3</w:t>
      </w:r>
    </w:p>
    <w:p w14:paraId="425E8ED4" w14:textId="7129C552" w:rsidR="00AD4CEC" w:rsidRPr="00AD4CEC" w:rsidRDefault="00AD4CEC" w:rsidP="00AD4CEC">
      <w:pPr>
        <w:pStyle w:val="Bibliography"/>
      </w:pPr>
      <w:r w:rsidRPr="00AD4CEC">
        <w:t xml:space="preserve">McDaniel, M. A., &amp; Einstein, G. O. (2007). </w:t>
      </w:r>
      <w:r w:rsidRPr="00AD4CEC">
        <w:rPr>
          <w:i/>
          <w:iCs/>
        </w:rPr>
        <w:t xml:space="preserve">Prospective </w:t>
      </w:r>
      <w:r w:rsidR="00EA0CCF">
        <w:rPr>
          <w:i/>
          <w:iCs/>
        </w:rPr>
        <w:t>m</w:t>
      </w:r>
      <w:r w:rsidRPr="00AD4CEC">
        <w:rPr>
          <w:i/>
          <w:iCs/>
        </w:rPr>
        <w:t xml:space="preserve">emory: An </w:t>
      </w:r>
      <w:r w:rsidR="00EA0CCF" w:rsidRPr="00AD4CEC">
        <w:rPr>
          <w:i/>
          <w:iCs/>
        </w:rPr>
        <w:t>overview and synthesis of an emerging field</w:t>
      </w:r>
      <w:r w:rsidRPr="00AD4CEC">
        <w:t xml:space="preserve">. </w:t>
      </w:r>
      <w:r w:rsidR="00EA0CCF">
        <w:t xml:space="preserve">Thousand Oaks, CA: </w:t>
      </w:r>
      <w:r w:rsidRPr="00AD4CEC">
        <w:t>Sage Publications.</w:t>
      </w:r>
    </w:p>
    <w:p w14:paraId="409A31DC" w14:textId="7A6F6E3D" w:rsidR="00AD4CEC" w:rsidRPr="00AD4CEC" w:rsidRDefault="00AD4CEC" w:rsidP="00AD4CEC">
      <w:pPr>
        <w:pStyle w:val="Bibliography"/>
      </w:pPr>
      <w:r w:rsidRPr="00AD4CEC">
        <w:t xml:space="preserve">Miller, G. (2012). The </w:t>
      </w:r>
      <w:r w:rsidR="00EA0CCF" w:rsidRPr="00AD4CEC">
        <w:t>smartphone psychology manifesto</w:t>
      </w:r>
      <w:r w:rsidRPr="00AD4CEC">
        <w:t xml:space="preserve">. </w:t>
      </w:r>
      <w:r w:rsidRPr="00AD4CEC">
        <w:rPr>
          <w:i/>
          <w:iCs/>
        </w:rPr>
        <w:t>Perspectives on Psychological Science</w:t>
      </w:r>
      <w:r w:rsidRPr="00AD4CEC">
        <w:t xml:space="preserve">, </w:t>
      </w:r>
      <w:r w:rsidRPr="00AD4CEC">
        <w:rPr>
          <w:i/>
          <w:iCs/>
        </w:rPr>
        <w:t>7</w:t>
      </w:r>
      <w:r w:rsidRPr="00AD4CEC">
        <w:t>, 221–237. https://doi.org/10.1177/1745691612441215</w:t>
      </w:r>
    </w:p>
    <w:p w14:paraId="76778C67" w14:textId="32299DD0" w:rsidR="00AD4CEC" w:rsidRPr="00AD4CEC" w:rsidRDefault="00AD4CEC" w:rsidP="00AD4CEC">
      <w:pPr>
        <w:pStyle w:val="Bibliography"/>
      </w:pPr>
      <w:r w:rsidRPr="00AD4CEC">
        <w:t xml:space="preserve">Monk, R. L., Heim, D., Qureshi, A., &amp; Price, A. (2015). “I </w:t>
      </w:r>
      <w:r w:rsidR="00EA0CCF" w:rsidRPr="00AD4CEC">
        <w:t>have no clue what i drunk last night</w:t>
      </w:r>
      <w:r w:rsidRPr="00AD4CEC">
        <w:t xml:space="preserve">” Using </w:t>
      </w:r>
      <w:r w:rsidR="00EA0CCF" w:rsidRPr="00AD4CEC">
        <w:t>smartphone technology to compare in-vivo and retrospective self-reports of alcohol consumption</w:t>
      </w:r>
      <w:r w:rsidRPr="00AD4CEC">
        <w:t xml:space="preserve">. </w:t>
      </w:r>
      <w:r w:rsidRPr="00AD4CEC">
        <w:rPr>
          <w:i/>
          <w:iCs/>
        </w:rPr>
        <w:t>PLOS ONE</w:t>
      </w:r>
      <w:r w:rsidRPr="00AD4CEC">
        <w:t xml:space="preserve">, </w:t>
      </w:r>
      <w:r w:rsidRPr="00AD4CEC">
        <w:rPr>
          <w:i/>
          <w:iCs/>
        </w:rPr>
        <w:t>10</w:t>
      </w:r>
      <w:r w:rsidRPr="00AD4CEC">
        <w:t>, e0126209. https://doi.org/10.1371/journal.pone.0126209</w:t>
      </w:r>
    </w:p>
    <w:p w14:paraId="63523032" w14:textId="644E7046" w:rsidR="00AD4CEC" w:rsidRPr="00AD4CEC" w:rsidRDefault="00AD4CEC" w:rsidP="00AD4CEC">
      <w:pPr>
        <w:pStyle w:val="Bibliography"/>
      </w:pPr>
      <w:r w:rsidRPr="00AD4CEC">
        <w:t xml:space="preserve">Palmier-Claus, J., Ainsworth, J., Machin, M., Barrowclough, C., Dunn, G., Barkus, E., … Buchan, I. (2012). The feasibility and validity of ambulatory self-report of </w:t>
      </w:r>
      <w:r w:rsidRPr="00AD4CEC">
        <w:lastRenderedPageBreak/>
        <w:t xml:space="preserve">psychotic symptoms using a smartphone software application. </w:t>
      </w:r>
      <w:r w:rsidRPr="00AD4CEC">
        <w:rPr>
          <w:i/>
          <w:iCs/>
        </w:rPr>
        <w:t>BMC Psychiatry</w:t>
      </w:r>
      <w:r w:rsidRPr="00AD4CEC">
        <w:t xml:space="preserve">, </w:t>
      </w:r>
      <w:r w:rsidRPr="00AD4CEC">
        <w:rPr>
          <w:i/>
          <w:iCs/>
        </w:rPr>
        <w:t>12</w:t>
      </w:r>
      <w:r w:rsidRPr="00AD4CEC">
        <w:t>, 172.</w:t>
      </w:r>
    </w:p>
    <w:p w14:paraId="630FD3D7" w14:textId="3EAC06B9" w:rsidR="00AD4CEC" w:rsidRPr="00AD4CEC" w:rsidRDefault="00AD4CEC" w:rsidP="00AD4CEC">
      <w:pPr>
        <w:pStyle w:val="Bibliography"/>
      </w:pPr>
      <w:r w:rsidRPr="00AD4CEC">
        <w:t xml:space="preserve">Rasmussen, A. S., &amp; Berntsen, D. (2011). The unpredictable past: Spontaneous autobiographical memories outnumber autobiographical memories retrieved strategically. </w:t>
      </w:r>
      <w:r w:rsidRPr="00AD4CEC">
        <w:rPr>
          <w:i/>
          <w:iCs/>
        </w:rPr>
        <w:t>Consciousness and Cognition</w:t>
      </w:r>
      <w:r w:rsidRPr="00AD4CEC">
        <w:t xml:space="preserve">, </w:t>
      </w:r>
      <w:r w:rsidRPr="00AD4CEC">
        <w:rPr>
          <w:i/>
          <w:iCs/>
        </w:rPr>
        <w:t>20</w:t>
      </w:r>
      <w:r w:rsidRPr="00AD4CEC">
        <w:t>, 1842–1846. https://doi.org/10.1016/j.concog.2011.07.010</w:t>
      </w:r>
    </w:p>
    <w:p w14:paraId="713ECB99" w14:textId="7ECF28B2" w:rsidR="00AD4CEC" w:rsidRPr="00AD4CEC" w:rsidRDefault="00AD4CEC" w:rsidP="00AD4CEC">
      <w:pPr>
        <w:pStyle w:val="Bibliography"/>
      </w:pPr>
      <w:r w:rsidRPr="00AD4CEC">
        <w:t xml:space="preserve">Rasmussen, A. S., Ramsgaard, S. B., &amp; Berntsen, D. (2015). Frequency and </w:t>
      </w:r>
      <w:r w:rsidR="00EA0CCF" w:rsidRPr="00AD4CEC">
        <w:t>functions of involuntary and voluntary autobiographical memories across the day</w:t>
      </w:r>
      <w:r w:rsidRPr="00AD4CEC">
        <w:t xml:space="preserve">. </w:t>
      </w:r>
      <w:r w:rsidRPr="00AD4CEC">
        <w:rPr>
          <w:i/>
          <w:iCs/>
        </w:rPr>
        <w:t>Psychology of Consciousness: Theory, Research, and Practice</w:t>
      </w:r>
      <w:r w:rsidR="00A260FF">
        <w:t xml:space="preserve">, </w:t>
      </w:r>
      <w:r w:rsidR="00A260FF" w:rsidRPr="00A260FF">
        <w:rPr>
          <w:i/>
        </w:rPr>
        <w:t>2</w:t>
      </w:r>
      <w:r w:rsidR="00A260FF">
        <w:t>, 185-205.</w:t>
      </w:r>
      <w:r w:rsidRPr="00AD4CEC">
        <w:t xml:space="preserve"> https://doi.org/10.1037/cns0000042</w:t>
      </w:r>
    </w:p>
    <w:p w14:paraId="1115AD63" w14:textId="77777777" w:rsidR="00AD4CEC" w:rsidRPr="00AD4CEC" w:rsidRDefault="00AD4CEC" w:rsidP="00AD4CEC">
      <w:pPr>
        <w:pStyle w:val="Bibliography"/>
      </w:pPr>
      <w:r w:rsidRPr="00AD4CEC">
        <w:t xml:space="preserve">Reason, J., &amp; Mycielska, K. (1982). </w:t>
      </w:r>
      <w:r w:rsidRPr="00AD4CEC">
        <w:rPr>
          <w:i/>
          <w:iCs/>
        </w:rPr>
        <w:t>Absent-minded?: The psychology of mental lapses and everyday errors</w:t>
      </w:r>
      <w:r w:rsidRPr="00AD4CEC">
        <w:t>. Englewood Cliffs, NJ: Prentice Hall.</w:t>
      </w:r>
    </w:p>
    <w:p w14:paraId="07A96BBC" w14:textId="232CE088" w:rsidR="00AD4CEC" w:rsidRPr="00AD4CEC" w:rsidRDefault="00AD4CEC" w:rsidP="00AD4CEC">
      <w:pPr>
        <w:pStyle w:val="Bibliography"/>
      </w:pPr>
      <w:r w:rsidRPr="00AD4CEC">
        <w:t xml:space="preserve">Schlagman, S., Kliegel, M., Schulz, J., &amp; Kvavilashvili, L. (2009). Differential effects of age on involuntary and voluntary autobiographical memory. </w:t>
      </w:r>
      <w:r w:rsidRPr="00AD4CEC">
        <w:rPr>
          <w:i/>
          <w:iCs/>
        </w:rPr>
        <w:t>Psychology and Aging</w:t>
      </w:r>
      <w:r w:rsidRPr="00AD4CEC">
        <w:t xml:space="preserve">, </w:t>
      </w:r>
      <w:r w:rsidRPr="00AD4CEC">
        <w:rPr>
          <w:i/>
          <w:iCs/>
        </w:rPr>
        <w:t>24</w:t>
      </w:r>
      <w:r w:rsidRPr="00AD4CEC">
        <w:t>, 397–411. https://doi.org/10.1037/a0015785</w:t>
      </w:r>
    </w:p>
    <w:p w14:paraId="0996CAB1" w14:textId="48895175" w:rsidR="00AD4CEC" w:rsidRPr="00AD4CEC" w:rsidRDefault="00AD4CEC" w:rsidP="00AD4CEC">
      <w:pPr>
        <w:pStyle w:val="Bibliography"/>
      </w:pPr>
      <w:r w:rsidRPr="00AD4CEC">
        <w:t xml:space="preserve">Schlagman, S., &amp; Kvavilashvili, L. (2008). Involuntary autobiographical memories in and outside the laboratory: How different are they from voluntary autobiographical memories? </w:t>
      </w:r>
      <w:r w:rsidRPr="00AD4CEC">
        <w:rPr>
          <w:i/>
          <w:iCs/>
        </w:rPr>
        <w:t>Memory &amp; Cognition</w:t>
      </w:r>
      <w:r w:rsidRPr="00AD4CEC">
        <w:t xml:space="preserve">, </w:t>
      </w:r>
      <w:r w:rsidRPr="00AD4CEC">
        <w:rPr>
          <w:i/>
          <w:iCs/>
        </w:rPr>
        <w:t>36</w:t>
      </w:r>
      <w:r w:rsidRPr="00AD4CEC">
        <w:t>, 920–932. https://doi.org/10.3758/MC.36.5.920</w:t>
      </w:r>
    </w:p>
    <w:p w14:paraId="78EA8F09" w14:textId="77777777" w:rsidR="00AD4CEC" w:rsidRPr="00AD4CEC" w:rsidRDefault="00AD4CEC" w:rsidP="00AD4CEC">
      <w:pPr>
        <w:pStyle w:val="Bibliography"/>
      </w:pPr>
      <w:r w:rsidRPr="00AD4CEC">
        <w:t xml:space="preserve">Schwarz, N. (2012). Why researchers should think “real-time”: A cognitive rationale. In M. R. Mehl &amp; T. S. Conner (Eds.), </w:t>
      </w:r>
      <w:r w:rsidRPr="00AD4CEC">
        <w:rPr>
          <w:i/>
          <w:iCs/>
        </w:rPr>
        <w:t>Handbook of Research Methods for Studying Daily Life</w:t>
      </w:r>
      <w:r w:rsidRPr="00AD4CEC">
        <w:t xml:space="preserve"> (pp. 22–42). The Guildford Press.</w:t>
      </w:r>
    </w:p>
    <w:p w14:paraId="597E48F3" w14:textId="19A055FA" w:rsidR="00AD4CEC" w:rsidRPr="00AD4CEC" w:rsidRDefault="00AD4CEC" w:rsidP="00AD4CEC">
      <w:pPr>
        <w:pStyle w:val="Bibliography"/>
      </w:pPr>
      <w:r w:rsidRPr="00AD4CEC">
        <w:t xml:space="preserve">Shiffman, S., Stone, A. A., &amp; Hufford, M. R. (2008). Ecological </w:t>
      </w:r>
      <w:r w:rsidR="00EA0CCF">
        <w:t>m</w:t>
      </w:r>
      <w:r w:rsidRPr="00AD4CEC">
        <w:t xml:space="preserve">omentary </w:t>
      </w:r>
      <w:r w:rsidR="00EA0CCF">
        <w:t>a</w:t>
      </w:r>
      <w:r w:rsidRPr="00AD4CEC">
        <w:t xml:space="preserve">ssessment. </w:t>
      </w:r>
      <w:r w:rsidRPr="00AD4CEC">
        <w:rPr>
          <w:i/>
          <w:iCs/>
        </w:rPr>
        <w:t>Annual Review of Clinical Psychology</w:t>
      </w:r>
      <w:r w:rsidRPr="00AD4CEC">
        <w:t xml:space="preserve">, </w:t>
      </w:r>
      <w:r w:rsidRPr="00AD4CEC">
        <w:rPr>
          <w:i/>
          <w:iCs/>
        </w:rPr>
        <w:t>4</w:t>
      </w:r>
      <w:r w:rsidRPr="00AD4CEC">
        <w:t>, 1–32. https://doi.org/10.1146/annurev.clinpsy.3.022806.091415</w:t>
      </w:r>
    </w:p>
    <w:p w14:paraId="5CC175B5" w14:textId="77777777" w:rsidR="00AD4CEC" w:rsidRPr="00AD4CEC" w:rsidRDefault="00AD4CEC" w:rsidP="00AD4CEC">
      <w:pPr>
        <w:pStyle w:val="Bibliography"/>
      </w:pPr>
      <w:r w:rsidRPr="00AD4CEC">
        <w:lastRenderedPageBreak/>
        <w:t>Statt, N. (2016, April 18). Apple says the average iPhone is unlocked 80 times a day. Retrieved 24 April 2016, from http://www.theverge.com/2016/4/18/11454976/apple-iphone-use-data-unlock-stats</w:t>
      </w:r>
    </w:p>
    <w:p w14:paraId="04CD7C05" w14:textId="7BE6958D" w:rsidR="00AD4CEC" w:rsidRPr="00AD4CEC" w:rsidRDefault="00AD4CEC" w:rsidP="00AD4CEC">
      <w:pPr>
        <w:pStyle w:val="Bibliography"/>
      </w:pPr>
      <w:r w:rsidRPr="00AD4CEC">
        <w:t xml:space="preserve">Stone, A. A., Shiffman, S., Schwartz, J. E., Broderick, J. E., &amp; Hufford, M. R. (2003). Patient compliance with paper and electronic diaries. </w:t>
      </w:r>
      <w:r w:rsidRPr="00AD4CEC">
        <w:rPr>
          <w:i/>
          <w:iCs/>
        </w:rPr>
        <w:t>Controlled Clinical Trials</w:t>
      </w:r>
      <w:r w:rsidRPr="00AD4CEC">
        <w:t xml:space="preserve">, </w:t>
      </w:r>
      <w:r w:rsidRPr="00AD4CEC">
        <w:rPr>
          <w:i/>
          <w:iCs/>
        </w:rPr>
        <w:t>24</w:t>
      </w:r>
      <w:r w:rsidRPr="00AD4CEC">
        <w:t>, 182–199. https://doi.org/10.1016/S0197-2456(02)00320-3</w:t>
      </w:r>
    </w:p>
    <w:p w14:paraId="5A1B886F" w14:textId="0B48203C" w:rsidR="00AD4CEC" w:rsidRPr="00AD4CEC" w:rsidRDefault="00AD4CEC" w:rsidP="00AD4CEC">
      <w:pPr>
        <w:pStyle w:val="Bibliography"/>
      </w:pPr>
      <w:r w:rsidRPr="00AD4CEC">
        <w:t xml:space="preserve">Takarangi, M. K. T., Garry, M., &amp; Loftus, E. F. (2006). Dear diary, is plastic better than paper? I can’t remember: Comment on Green, Rafaeli, Bolger, Shrout, and Reis (2006). </w:t>
      </w:r>
      <w:r w:rsidRPr="00AD4CEC">
        <w:rPr>
          <w:i/>
          <w:iCs/>
        </w:rPr>
        <w:t>Psychological Methods</w:t>
      </w:r>
      <w:r w:rsidRPr="00AD4CEC">
        <w:t xml:space="preserve">, </w:t>
      </w:r>
      <w:r w:rsidRPr="00AD4CEC">
        <w:rPr>
          <w:i/>
          <w:iCs/>
        </w:rPr>
        <w:t>11</w:t>
      </w:r>
      <w:r w:rsidRPr="00AD4CEC">
        <w:t>, 119–122. https://doi.org/10.1037/1082-989X.11.1.119</w:t>
      </w:r>
    </w:p>
    <w:p w14:paraId="6D4DE223" w14:textId="0738326E" w:rsidR="00AD4CEC" w:rsidRPr="00AD4CEC" w:rsidRDefault="00AD4CEC" w:rsidP="00AD4CEC">
      <w:pPr>
        <w:pStyle w:val="Bibliography"/>
      </w:pPr>
      <w:r w:rsidRPr="00AD4CEC">
        <w:t xml:space="preserve">Tennen, H., Affleck, G., Coyne, J. C., Larsen, R. J., &amp; DeLongis, A. (2006). Paper and plastic in daily diary research: Comment on Green, Rafaeli, Bolger, Shrout, and Reis (2006). </w:t>
      </w:r>
      <w:r w:rsidRPr="00AD4CEC">
        <w:rPr>
          <w:i/>
          <w:iCs/>
        </w:rPr>
        <w:t>Psychological Methods</w:t>
      </w:r>
      <w:r w:rsidRPr="00AD4CEC">
        <w:t xml:space="preserve">, </w:t>
      </w:r>
      <w:r w:rsidRPr="00AD4CEC">
        <w:rPr>
          <w:i/>
          <w:iCs/>
        </w:rPr>
        <w:t>11</w:t>
      </w:r>
      <w:r w:rsidRPr="00AD4CEC">
        <w:t>, 112–118. https://doi.org/10.1037/1082-989X.11.1.112</w:t>
      </w:r>
    </w:p>
    <w:p w14:paraId="5FE9546B" w14:textId="7BE7E6B9" w:rsidR="00AD4CEC" w:rsidRPr="00AD4CEC" w:rsidRDefault="00AD4CEC" w:rsidP="00AD4CEC">
      <w:pPr>
        <w:pStyle w:val="Bibliography"/>
      </w:pPr>
      <w:r w:rsidRPr="00AD4CEC">
        <w:t xml:space="preserve">Terry, W. S. (1988). Everyday forgetting: data from a diary study. </w:t>
      </w:r>
      <w:r w:rsidRPr="00AD4CEC">
        <w:rPr>
          <w:i/>
          <w:iCs/>
        </w:rPr>
        <w:t>Psychological Reports</w:t>
      </w:r>
      <w:r w:rsidRPr="00AD4CEC">
        <w:t xml:space="preserve">, </w:t>
      </w:r>
      <w:r w:rsidRPr="00AD4CEC">
        <w:rPr>
          <w:i/>
          <w:iCs/>
        </w:rPr>
        <w:t>62</w:t>
      </w:r>
      <w:r w:rsidRPr="00AD4CEC">
        <w:t>, 299–303. https://doi.org/10.2466/pr0.1988.62.1.299</w:t>
      </w:r>
    </w:p>
    <w:p w14:paraId="155888E1" w14:textId="77777777" w:rsidR="00AD4CEC" w:rsidRPr="00AD4CEC" w:rsidRDefault="00AD4CEC" w:rsidP="00AD4CEC">
      <w:pPr>
        <w:pStyle w:val="Bibliography"/>
      </w:pPr>
      <w:r w:rsidRPr="00AD4CEC">
        <w:t xml:space="preserve">Thai, S., &amp; Page-Gould, E. (2017). Experiencesampler: An open-source scaffold for building smartphone apps for experience sampling. </w:t>
      </w:r>
      <w:r w:rsidRPr="00AD4CEC">
        <w:rPr>
          <w:i/>
          <w:iCs/>
        </w:rPr>
        <w:t>Psychological Methods</w:t>
      </w:r>
      <w:r w:rsidRPr="00AD4CEC">
        <w:t>. https://doi.org/10.1037/met0000151</w:t>
      </w:r>
    </w:p>
    <w:p w14:paraId="0087EAD2" w14:textId="7E5BAABF" w:rsidR="00AD4CEC" w:rsidRPr="00AD4CEC" w:rsidRDefault="00AD4CEC" w:rsidP="00AD4CEC">
      <w:pPr>
        <w:pStyle w:val="Bibliography"/>
      </w:pPr>
      <w:r w:rsidRPr="00AD4CEC">
        <w:t xml:space="preserve">Unsworth, N., Brewer, G. A., &amp; Spillers, G. J. (2012). Variation in cognitive failures: An individual differences investigation of everyday attention and memory failures. </w:t>
      </w:r>
      <w:r w:rsidRPr="00AD4CEC">
        <w:rPr>
          <w:i/>
          <w:iCs/>
        </w:rPr>
        <w:t>Journal of Memory and Language</w:t>
      </w:r>
      <w:r w:rsidRPr="00AD4CEC">
        <w:t xml:space="preserve">, </w:t>
      </w:r>
      <w:r w:rsidRPr="00AD4CEC">
        <w:rPr>
          <w:i/>
          <w:iCs/>
        </w:rPr>
        <w:t>67</w:t>
      </w:r>
      <w:r w:rsidRPr="00AD4CEC">
        <w:t>, 1–16. https://doi.org/10.1016/j.jml.2011.12.005</w:t>
      </w:r>
    </w:p>
    <w:p w14:paraId="79482DE9" w14:textId="4358F014" w:rsidR="00AD4CEC" w:rsidRPr="00AD4CEC" w:rsidRDefault="00AD4CEC" w:rsidP="00AD4CEC">
      <w:pPr>
        <w:pStyle w:val="Bibliography"/>
      </w:pPr>
      <w:r w:rsidRPr="00AD4CEC">
        <w:lastRenderedPageBreak/>
        <w:t xml:space="preserve">Watkins, O. C., &amp; Watkins, M. J. (1975). Buildup of proactive inhibition as a cue-overload effect. </w:t>
      </w:r>
      <w:r w:rsidRPr="00AD4CEC">
        <w:rPr>
          <w:i/>
          <w:iCs/>
        </w:rPr>
        <w:t>Journal of Experimental Psychology: Human Learning &amp; Memory</w:t>
      </w:r>
      <w:r w:rsidRPr="00AD4CEC">
        <w:t xml:space="preserve">, </w:t>
      </w:r>
      <w:r w:rsidRPr="00AD4CEC">
        <w:rPr>
          <w:i/>
          <w:iCs/>
        </w:rPr>
        <w:t>1</w:t>
      </w:r>
      <w:r w:rsidRPr="00AD4CEC">
        <w:t>, 442–452. https://doi.org/10.1037/0278-7393.1.4.442</w:t>
      </w:r>
    </w:p>
    <w:p w14:paraId="6116499E" w14:textId="518860F1" w:rsidR="00AD4CEC" w:rsidRPr="00AD4CEC" w:rsidRDefault="00AD4CEC" w:rsidP="00AD4CEC">
      <w:pPr>
        <w:pStyle w:val="Bibliography"/>
      </w:pPr>
      <w:r w:rsidRPr="00AD4CEC">
        <w:t xml:space="preserve">Whalen, C. K., Odgers, C. L., Reed, P. L., &amp; Henker, B. (2011). Dissecting daily distress in mothers of children with ADHD: An electronic diary study. </w:t>
      </w:r>
      <w:r w:rsidRPr="00AD4CEC">
        <w:rPr>
          <w:i/>
          <w:iCs/>
        </w:rPr>
        <w:t>Journal of Family Psychology</w:t>
      </w:r>
      <w:r w:rsidRPr="00AD4CEC">
        <w:t xml:space="preserve">, </w:t>
      </w:r>
      <w:r w:rsidRPr="00AD4CEC">
        <w:rPr>
          <w:i/>
          <w:iCs/>
        </w:rPr>
        <w:t>25</w:t>
      </w:r>
      <w:r w:rsidRPr="00AD4CEC">
        <w:t>, 402–411. https://doi.org/10.1037/a0023473</w:t>
      </w:r>
    </w:p>
    <w:p w14:paraId="38DD85F1" w14:textId="2F130F16" w:rsidR="00EA4A2F" w:rsidRPr="00D71B2B" w:rsidRDefault="007C56A6" w:rsidP="00EA4A2F">
      <w:pPr>
        <w:pStyle w:val="Heading1"/>
        <w:jc w:val="center"/>
      </w:pPr>
      <w:r w:rsidRPr="00D71B2B">
        <w:fldChar w:fldCharType="end"/>
      </w:r>
    </w:p>
    <w:p w14:paraId="492259A1" w14:textId="77777777" w:rsidR="00966378" w:rsidRDefault="00966378">
      <w:r>
        <w:br w:type="page"/>
      </w:r>
    </w:p>
    <w:p w14:paraId="278C94B7" w14:textId="1CDC43D1" w:rsidR="00843980" w:rsidRPr="00D71B2B" w:rsidRDefault="00843980" w:rsidP="00843980">
      <w:pPr>
        <w:pStyle w:val="Heading1"/>
        <w:jc w:val="center"/>
        <w:rPr>
          <w:rFonts w:ascii="Times New Roman" w:hAnsi="Times New Roman" w:cs="Times New Roman"/>
          <w:sz w:val="24"/>
          <w:szCs w:val="24"/>
          <w:lang w:eastAsia="ja-JP"/>
        </w:rPr>
      </w:pPr>
      <w:r w:rsidRPr="00D71B2B">
        <w:rPr>
          <w:rFonts w:ascii="Times New Roman" w:hAnsi="Times New Roman" w:cs="Times New Roman"/>
          <w:b/>
          <w:sz w:val="24"/>
          <w:szCs w:val="24"/>
          <w:lang w:eastAsia="ja-JP"/>
        </w:rPr>
        <w:lastRenderedPageBreak/>
        <w:t>Footnotes</w:t>
      </w:r>
    </w:p>
    <w:p w14:paraId="5731E800" w14:textId="77777777" w:rsidR="00843980" w:rsidRPr="00D71B2B" w:rsidRDefault="00843980" w:rsidP="00843980"/>
    <w:p w14:paraId="636003FC" w14:textId="11106376" w:rsidR="001F1DAB" w:rsidRDefault="00843980" w:rsidP="00843980">
      <w:pPr>
        <w:spacing w:line="480" w:lineRule="auto"/>
      </w:pPr>
      <w:r w:rsidRPr="00D71B2B">
        <w:rPr>
          <w:sz w:val="28"/>
          <w:szCs w:val="28"/>
          <w:vertAlign w:val="superscript"/>
        </w:rPr>
        <w:t>1</w:t>
      </w:r>
      <w:r w:rsidRPr="00D71B2B">
        <w:rPr>
          <w:vertAlign w:val="superscript"/>
        </w:rPr>
        <w:t xml:space="preserve"> </w:t>
      </w:r>
      <w:r w:rsidR="001F1DAB" w:rsidRPr="00D71B2B">
        <w:t>While loaned smartphones have many more features than PDAs, they are also similar to PDAs</w:t>
      </w:r>
      <w:r w:rsidR="00804AF8">
        <w:t>,</w:t>
      </w:r>
      <w:r w:rsidR="001F1DAB" w:rsidRPr="00D71B2B">
        <w:t xml:space="preserve"> </w:t>
      </w:r>
      <w:r w:rsidR="001F1DAB">
        <w:t>since</w:t>
      </w:r>
      <w:r w:rsidR="001F1DAB" w:rsidRPr="00D71B2B">
        <w:t xml:space="preserve"> participants have to remember to carry them (in addition to their own mobile phone)</w:t>
      </w:r>
      <w:r w:rsidR="00804AF8">
        <w:t>,</w:t>
      </w:r>
      <w:r w:rsidR="001F1DAB" w:rsidRPr="00D71B2B">
        <w:t xml:space="preserve"> </w:t>
      </w:r>
      <w:r w:rsidR="00804AF8">
        <w:t>or</w:t>
      </w:r>
      <w:r w:rsidR="001F1DAB" w:rsidRPr="00D71B2B">
        <w:t xml:space="preserve"> may need to receive training on how to use them (e.g., the elderly).</w:t>
      </w:r>
    </w:p>
    <w:p w14:paraId="309E38B2" w14:textId="37620B39" w:rsidR="00843980" w:rsidRPr="00D71B2B" w:rsidRDefault="00804AF8" w:rsidP="00843980">
      <w:pPr>
        <w:spacing w:line="480" w:lineRule="auto"/>
      </w:pPr>
      <w:r w:rsidRPr="00D71B2B">
        <w:rPr>
          <w:sz w:val="28"/>
          <w:szCs w:val="28"/>
          <w:vertAlign w:val="superscript"/>
        </w:rPr>
        <w:t>2</w:t>
      </w:r>
      <w:r>
        <w:rPr>
          <w:sz w:val="28"/>
          <w:szCs w:val="28"/>
          <w:vertAlign w:val="superscript"/>
        </w:rPr>
        <w:t xml:space="preserve"> </w:t>
      </w:r>
      <w:r>
        <w:t>Th</w:t>
      </w:r>
      <w:r w:rsidR="00843980" w:rsidRPr="00D71B2B">
        <w:t xml:space="preserve">e </w:t>
      </w:r>
      <w:r>
        <w:t xml:space="preserve">meaning of the </w:t>
      </w:r>
      <w:r w:rsidR="00843980" w:rsidRPr="00D71B2B">
        <w:t>term “smartphone” has evolved</w:t>
      </w:r>
      <w:r>
        <w:t xml:space="preserve"> over the years</w:t>
      </w:r>
      <w:r w:rsidR="00843980" w:rsidRPr="00D71B2B">
        <w:t>. We define smartphones as Apple iPhone or Google Android-based phones</w:t>
      </w:r>
      <w:r w:rsidR="00E2370E">
        <w:t>,</w:t>
      </w:r>
      <w:r w:rsidR="00843980" w:rsidRPr="00D71B2B">
        <w:t xml:space="preserve"> capable of running apps written by third-parties</w:t>
      </w:r>
      <w:r w:rsidR="00E2370E">
        <w:t>,</w:t>
      </w:r>
      <w:r w:rsidR="00843980" w:rsidRPr="00D71B2B">
        <w:t xml:space="preserve"> and having Internet access and high-resolution touch-screens.</w:t>
      </w:r>
    </w:p>
    <w:p w14:paraId="40F1BF55" w14:textId="03458618" w:rsidR="00843980" w:rsidRPr="00D71B2B" w:rsidRDefault="00802043" w:rsidP="00843980">
      <w:pPr>
        <w:spacing w:line="480" w:lineRule="auto"/>
      </w:pPr>
      <w:r>
        <w:rPr>
          <w:sz w:val="28"/>
          <w:szCs w:val="28"/>
          <w:vertAlign w:val="superscript"/>
        </w:rPr>
        <w:t>3</w:t>
      </w:r>
      <w:r w:rsidRPr="00D71B2B">
        <w:rPr>
          <w:vertAlign w:val="superscript"/>
        </w:rPr>
        <w:t xml:space="preserve"> </w:t>
      </w:r>
      <w:r w:rsidR="00843980" w:rsidRPr="00D71B2B">
        <w:t>One additional female smartphone participant did not return for two weeks, and the data on her phone indicated that most of her recordings were in the 14 days beyond the agreed 7-day period. Hence, her data were not included into the final sample of 60 participants reported here. This, however, illustrates a benefit of the smartphone diary.</w:t>
      </w:r>
    </w:p>
    <w:p w14:paraId="15460256" w14:textId="50FA740F" w:rsidR="00843980" w:rsidRPr="00D71B2B" w:rsidRDefault="0024616D" w:rsidP="00843980">
      <w:pPr>
        <w:spacing w:line="480" w:lineRule="auto"/>
        <w:rPr>
          <w:rFonts w:eastAsia="SimSun"/>
          <w:kern w:val="24"/>
          <w:lang w:eastAsia="ja-JP"/>
        </w:rPr>
      </w:pPr>
      <w:r>
        <w:rPr>
          <w:rFonts w:eastAsia="SimSun"/>
          <w:kern w:val="24"/>
          <w:sz w:val="28"/>
          <w:szCs w:val="28"/>
          <w:vertAlign w:val="superscript"/>
          <w:lang w:eastAsia="ja-JP"/>
        </w:rPr>
        <w:t>4</w:t>
      </w:r>
      <w:r w:rsidRPr="00D71B2B">
        <w:rPr>
          <w:rFonts w:eastAsia="SimSun"/>
          <w:kern w:val="24"/>
          <w:vertAlign w:val="superscript"/>
          <w:lang w:eastAsia="ja-JP"/>
        </w:rPr>
        <w:t xml:space="preserve"> </w:t>
      </w:r>
      <w:r w:rsidR="00843980" w:rsidRPr="00D71B2B">
        <w:rPr>
          <w:rFonts w:eastAsia="SimSun"/>
          <w:kern w:val="24"/>
          <w:lang w:eastAsia="ja-JP"/>
        </w:rPr>
        <w:t>Two independent coders checked memory descriptions, and all were deemed to be autobiographical memories, probably due to very careful instructions and briefing.</w:t>
      </w:r>
    </w:p>
    <w:p w14:paraId="39D46AA5" w14:textId="57CD27E0" w:rsidR="00843980" w:rsidRDefault="0024616D" w:rsidP="00843980">
      <w:pPr>
        <w:spacing w:line="480" w:lineRule="auto"/>
        <w:rPr>
          <w:rFonts w:eastAsia="SimSun"/>
          <w:kern w:val="24"/>
          <w:lang w:eastAsia="ja-JP"/>
        </w:rPr>
      </w:pPr>
      <w:r>
        <w:rPr>
          <w:rFonts w:eastAsia="SimSun"/>
          <w:kern w:val="24"/>
          <w:sz w:val="28"/>
          <w:szCs w:val="28"/>
          <w:vertAlign w:val="superscript"/>
          <w:lang w:eastAsia="ja-JP"/>
        </w:rPr>
        <w:t>5</w:t>
      </w:r>
      <w:r w:rsidRPr="00D71B2B">
        <w:rPr>
          <w:rFonts w:eastAsia="SimSun"/>
          <w:kern w:val="24"/>
          <w:vertAlign w:val="superscript"/>
          <w:lang w:eastAsia="ja-JP"/>
        </w:rPr>
        <w:t xml:space="preserve"> </w:t>
      </w:r>
      <w:r w:rsidR="00843980" w:rsidRPr="00D71B2B">
        <w:rPr>
          <w:rFonts w:eastAsia="SimSun"/>
          <w:kern w:val="24"/>
          <w:lang w:eastAsia="ja-JP"/>
        </w:rPr>
        <w:t>Just five of the 835 fully recorded memories were marked as “personal”, one for each of two participants in the smartphone group, and one participant marking three as personal in a paper diary. Other items on the diary page for these “personal” memories were completed (e.g., ratings of concentration, vividness)</w:t>
      </w:r>
      <w:r w:rsidR="00E2370E">
        <w:rPr>
          <w:rFonts w:eastAsia="SimSun"/>
          <w:kern w:val="24"/>
          <w:lang w:eastAsia="ja-JP"/>
        </w:rPr>
        <w:t>,</w:t>
      </w:r>
      <w:r w:rsidR="00843980" w:rsidRPr="00D71B2B">
        <w:rPr>
          <w:rFonts w:eastAsia="SimSun"/>
          <w:kern w:val="24"/>
          <w:lang w:eastAsia="ja-JP"/>
        </w:rPr>
        <w:t xml:space="preserve"> and these entries were therefore included in the analyses.</w:t>
      </w:r>
    </w:p>
    <w:p w14:paraId="52ADF0FF" w14:textId="473EB0A4" w:rsidR="007D3C23" w:rsidRPr="00D71B2B" w:rsidRDefault="0024616D" w:rsidP="007D3C23">
      <w:pPr>
        <w:spacing w:line="480" w:lineRule="auto"/>
        <w:rPr>
          <w:rFonts w:eastAsia="SimSun"/>
          <w:lang w:eastAsia="ja-JP"/>
        </w:rPr>
      </w:pPr>
      <w:r>
        <w:rPr>
          <w:rFonts w:eastAsia="SimSun"/>
          <w:kern w:val="24"/>
          <w:sz w:val="28"/>
          <w:szCs w:val="28"/>
          <w:vertAlign w:val="superscript"/>
          <w:lang w:eastAsia="ja-JP"/>
        </w:rPr>
        <w:t>6</w:t>
      </w:r>
      <w:r w:rsidR="007D3C23">
        <w:rPr>
          <w:rFonts w:eastAsia="SimSun"/>
          <w:kern w:val="24"/>
          <w:sz w:val="28"/>
          <w:szCs w:val="28"/>
          <w:vertAlign w:val="superscript"/>
          <w:lang w:eastAsia="ja-JP"/>
        </w:rPr>
        <w:t xml:space="preserve"> </w:t>
      </w:r>
      <w:r w:rsidR="007D3C23" w:rsidRPr="00307896">
        <w:rPr>
          <w:rFonts w:eastAsia="SimSun"/>
          <w:lang w:eastAsia="ja-JP"/>
        </w:rPr>
        <w:t xml:space="preserve">It is interesting that in </w:t>
      </w:r>
      <w:r w:rsidR="00804AF8">
        <w:rPr>
          <w:rFonts w:eastAsia="SimSun"/>
          <w:lang w:eastAsia="ja-JP"/>
        </w:rPr>
        <w:t xml:space="preserve">1-day </w:t>
      </w:r>
      <w:r w:rsidR="007D3C23" w:rsidRPr="00307896">
        <w:rPr>
          <w:rFonts w:eastAsia="SimSun"/>
          <w:lang w:eastAsia="ja-JP"/>
        </w:rPr>
        <w:t>Study 2, the paper-diary participants were as quick to record their memories as smartphone</w:t>
      </w:r>
      <w:r w:rsidR="00225498">
        <w:rPr>
          <w:rFonts w:eastAsia="SimSun"/>
          <w:lang w:eastAsia="ja-JP"/>
        </w:rPr>
        <w:t>-diary</w:t>
      </w:r>
      <w:r w:rsidR="007D3C23" w:rsidRPr="00307896">
        <w:rPr>
          <w:rFonts w:eastAsia="SimSun"/>
          <w:lang w:eastAsia="ja-JP"/>
        </w:rPr>
        <w:t xml:space="preserve"> </w:t>
      </w:r>
      <w:r w:rsidR="00225498">
        <w:rPr>
          <w:rFonts w:eastAsia="SimSun"/>
          <w:lang w:eastAsia="ja-JP"/>
        </w:rPr>
        <w:t>participants</w:t>
      </w:r>
      <w:r w:rsidR="007D3C23" w:rsidRPr="00307896">
        <w:rPr>
          <w:rFonts w:eastAsia="SimSun"/>
          <w:lang w:eastAsia="ja-JP"/>
        </w:rPr>
        <w:t>. This improved compliance rate (at least for paper diaries</w:t>
      </w:r>
      <w:r w:rsidR="00225498">
        <w:rPr>
          <w:rFonts w:eastAsia="SimSun"/>
          <w:lang w:eastAsia="ja-JP"/>
        </w:rPr>
        <w:t>)</w:t>
      </w:r>
      <w:r w:rsidR="007D3C23" w:rsidRPr="00307896">
        <w:rPr>
          <w:rFonts w:eastAsia="SimSun"/>
          <w:lang w:eastAsia="ja-JP"/>
        </w:rPr>
        <w:t xml:space="preserve"> adds weight to the argument for shorter recording periods, where participants appear </w:t>
      </w:r>
      <w:r w:rsidR="00225498">
        <w:rPr>
          <w:rFonts w:eastAsia="SimSun"/>
          <w:lang w:eastAsia="ja-JP"/>
        </w:rPr>
        <w:t>being</w:t>
      </w:r>
      <w:r w:rsidR="007D3C23" w:rsidRPr="00307896">
        <w:rPr>
          <w:rFonts w:eastAsia="SimSun"/>
          <w:lang w:eastAsia="ja-JP"/>
        </w:rPr>
        <w:t xml:space="preserve"> more engaged with the study and record promptly.</w:t>
      </w:r>
      <w:r w:rsidR="007D3C23">
        <w:rPr>
          <w:rFonts w:eastAsia="SimSun"/>
          <w:lang w:eastAsia="ja-JP"/>
        </w:rPr>
        <w:t xml:space="preserve"> </w:t>
      </w:r>
    </w:p>
    <w:p w14:paraId="5B57CF06" w14:textId="77777777" w:rsidR="007D3C23" w:rsidRPr="00D71B2B" w:rsidRDefault="007D3C23" w:rsidP="00843980">
      <w:pPr>
        <w:spacing w:line="480" w:lineRule="auto"/>
      </w:pPr>
    </w:p>
    <w:p w14:paraId="24BAF563" w14:textId="51118381" w:rsidR="000627DF" w:rsidRPr="00D71B2B" w:rsidRDefault="000627DF">
      <w:pPr>
        <w:rPr>
          <w:sz w:val="20"/>
        </w:rPr>
      </w:pPr>
      <w:r w:rsidRPr="00D71B2B">
        <w:br w:type="page"/>
      </w:r>
    </w:p>
    <w:p w14:paraId="27EEC58E" w14:textId="77777777" w:rsidR="00A673EA" w:rsidRPr="00D71B2B" w:rsidRDefault="00A673EA" w:rsidP="00521471">
      <w:pPr>
        <w:pStyle w:val="reference"/>
      </w:pPr>
    </w:p>
    <w:p w14:paraId="27A44828" w14:textId="4E007AC3" w:rsidR="008B42BA" w:rsidRPr="00D71B2B" w:rsidRDefault="008B42BA" w:rsidP="00A673EA">
      <w:pPr>
        <w:rPr>
          <w:b/>
        </w:rPr>
      </w:pPr>
      <w:r w:rsidRPr="00D71B2B">
        <w:rPr>
          <w:b/>
        </w:rPr>
        <w:t xml:space="preserve">Table </w:t>
      </w:r>
      <w:r w:rsidR="00DD6C47" w:rsidRPr="00D71B2B">
        <w:rPr>
          <w:b/>
        </w:rPr>
        <w:t>1</w:t>
      </w:r>
    </w:p>
    <w:p w14:paraId="6470FBDF" w14:textId="77777777" w:rsidR="008B42BA" w:rsidRPr="00D71B2B" w:rsidRDefault="008B42BA" w:rsidP="00A673EA"/>
    <w:p w14:paraId="5D7B95F1" w14:textId="293655D2" w:rsidR="0036563C" w:rsidRPr="00D71B2B" w:rsidRDefault="0009622F" w:rsidP="00CE5D67">
      <w:pPr>
        <w:pStyle w:val="Caption"/>
        <w:keepNext/>
        <w:spacing w:line="480" w:lineRule="auto"/>
        <w:rPr>
          <w:color w:val="auto"/>
          <w:sz w:val="24"/>
          <w:szCs w:val="24"/>
        </w:rPr>
      </w:pPr>
      <w:r w:rsidRPr="00D71B2B">
        <w:rPr>
          <w:color w:val="auto"/>
          <w:sz w:val="24"/>
          <w:szCs w:val="24"/>
        </w:rPr>
        <w:t xml:space="preserve">Mean </w:t>
      </w:r>
      <w:r w:rsidR="000200CF" w:rsidRPr="00D71B2B">
        <w:rPr>
          <w:color w:val="auto"/>
          <w:sz w:val="24"/>
          <w:szCs w:val="24"/>
        </w:rPr>
        <w:t>N</w:t>
      </w:r>
      <w:r w:rsidRPr="00D71B2B">
        <w:rPr>
          <w:color w:val="auto"/>
          <w:sz w:val="24"/>
          <w:szCs w:val="24"/>
        </w:rPr>
        <w:t>umbers (</w:t>
      </w:r>
      <w:r w:rsidR="000200CF" w:rsidRPr="00D71B2B">
        <w:rPr>
          <w:color w:val="auto"/>
          <w:sz w:val="24"/>
          <w:szCs w:val="24"/>
        </w:rPr>
        <w:t>S</w:t>
      </w:r>
      <w:r w:rsidRPr="00D71B2B">
        <w:rPr>
          <w:color w:val="auto"/>
          <w:sz w:val="24"/>
          <w:szCs w:val="24"/>
        </w:rPr>
        <w:t xml:space="preserve">tandard </w:t>
      </w:r>
      <w:r w:rsidR="000200CF" w:rsidRPr="00D71B2B">
        <w:rPr>
          <w:color w:val="auto"/>
          <w:sz w:val="24"/>
          <w:szCs w:val="24"/>
        </w:rPr>
        <w:t>D</w:t>
      </w:r>
      <w:r w:rsidRPr="00D71B2B">
        <w:rPr>
          <w:color w:val="auto"/>
          <w:sz w:val="24"/>
          <w:szCs w:val="24"/>
        </w:rPr>
        <w:t xml:space="preserve">eviations) of </w:t>
      </w:r>
      <w:r w:rsidR="000200CF" w:rsidRPr="00D71B2B">
        <w:rPr>
          <w:color w:val="auto"/>
          <w:sz w:val="24"/>
          <w:szCs w:val="24"/>
        </w:rPr>
        <w:t>R</w:t>
      </w:r>
      <w:r w:rsidRPr="00D71B2B">
        <w:rPr>
          <w:color w:val="auto"/>
          <w:sz w:val="24"/>
          <w:szCs w:val="24"/>
        </w:rPr>
        <w:t xml:space="preserve">ecorded and </w:t>
      </w:r>
      <w:r w:rsidR="000200CF" w:rsidRPr="00D71B2B">
        <w:rPr>
          <w:color w:val="auto"/>
          <w:sz w:val="24"/>
          <w:szCs w:val="24"/>
        </w:rPr>
        <w:t>A</w:t>
      </w:r>
      <w:r w:rsidRPr="00D71B2B">
        <w:rPr>
          <w:color w:val="auto"/>
          <w:sz w:val="24"/>
          <w:szCs w:val="24"/>
        </w:rPr>
        <w:t xml:space="preserve">cknowledged </w:t>
      </w:r>
      <w:r w:rsidR="000200CF" w:rsidRPr="00D71B2B">
        <w:rPr>
          <w:color w:val="auto"/>
          <w:sz w:val="24"/>
          <w:szCs w:val="24"/>
        </w:rPr>
        <w:t>I</w:t>
      </w:r>
      <w:r w:rsidRPr="00D71B2B">
        <w:rPr>
          <w:color w:val="auto"/>
          <w:sz w:val="24"/>
          <w:szCs w:val="24"/>
        </w:rPr>
        <w:t xml:space="preserve">nvoluntary </w:t>
      </w:r>
      <w:r w:rsidR="000200CF" w:rsidRPr="00D71B2B">
        <w:rPr>
          <w:color w:val="auto"/>
          <w:sz w:val="24"/>
          <w:szCs w:val="24"/>
        </w:rPr>
        <w:t>A</w:t>
      </w:r>
      <w:r w:rsidRPr="00D71B2B">
        <w:rPr>
          <w:color w:val="auto"/>
          <w:sz w:val="24"/>
          <w:szCs w:val="24"/>
        </w:rPr>
        <w:t xml:space="preserve">utobiographical </w:t>
      </w:r>
      <w:r w:rsidR="000200CF" w:rsidRPr="00D71B2B">
        <w:rPr>
          <w:color w:val="auto"/>
          <w:sz w:val="24"/>
          <w:szCs w:val="24"/>
        </w:rPr>
        <w:t>M</w:t>
      </w:r>
      <w:r w:rsidRPr="00D71B2B">
        <w:rPr>
          <w:color w:val="auto"/>
          <w:sz w:val="24"/>
          <w:szCs w:val="24"/>
        </w:rPr>
        <w:t>emories (IAM</w:t>
      </w:r>
      <w:r w:rsidR="000200CF" w:rsidRPr="00D71B2B">
        <w:rPr>
          <w:color w:val="auto"/>
          <w:sz w:val="24"/>
          <w:szCs w:val="24"/>
        </w:rPr>
        <w:t>s</w:t>
      </w:r>
      <w:r w:rsidRPr="00D71B2B">
        <w:rPr>
          <w:color w:val="auto"/>
          <w:sz w:val="24"/>
          <w:szCs w:val="24"/>
        </w:rPr>
        <w:t xml:space="preserve">) in </w:t>
      </w:r>
      <w:r w:rsidR="000200CF" w:rsidRPr="00D71B2B">
        <w:rPr>
          <w:color w:val="auto"/>
          <w:sz w:val="24"/>
          <w:szCs w:val="24"/>
        </w:rPr>
        <w:t>S</w:t>
      </w:r>
      <w:r w:rsidRPr="00D71B2B">
        <w:rPr>
          <w:color w:val="auto"/>
          <w:sz w:val="24"/>
          <w:szCs w:val="24"/>
        </w:rPr>
        <w:t xml:space="preserve">tudies 1 and 2, and </w:t>
      </w:r>
      <w:r w:rsidR="000200CF" w:rsidRPr="00D71B2B">
        <w:rPr>
          <w:color w:val="auto"/>
          <w:sz w:val="24"/>
          <w:szCs w:val="24"/>
        </w:rPr>
        <w:t>E</w:t>
      </w:r>
      <w:r w:rsidRPr="00D71B2B">
        <w:rPr>
          <w:color w:val="auto"/>
          <w:sz w:val="24"/>
          <w:szCs w:val="24"/>
        </w:rPr>
        <w:t xml:space="preserve">veryday </w:t>
      </w:r>
      <w:r w:rsidR="000200CF" w:rsidRPr="00D71B2B">
        <w:rPr>
          <w:color w:val="auto"/>
          <w:sz w:val="24"/>
          <w:szCs w:val="24"/>
        </w:rPr>
        <w:t>M</w:t>
      </w:r>
      <w:r w:rsidRPr="00D71B2B">
        <w:rPr>
          <w:color w:val="auto"/>
          <w:sz w:val="24"/>
          <w:szCs w:val="24"/>
        </w:rPr>
        <w:t xml:space="preserve">emory </w:t>
      </w:r>
      <w:r w:rsidR="000200CF" w:rsidRPr="00D71B2B">
        <w:rPr>
          <w:color w:val="auto"/>
          <w:sz w:val="24"/>
          <w:szCs w:val="24"/>
        </w:rPr>
        <w:t>F</w:t>
      </w:r>
      <w:r w:rsidRPr="00D71B2B">
        <w:rPr>
          <w:color w:val="auto"/>
          <w:sz w:val="24"/>
          <w:szCs w:val="24"/>
        </w:rPr>
        <w:t>ailures (EMF</w:t>
      </w:r>
      <w:r w:rsidR="000200CF" w:rsidRPr="00D71B2B">
        <w:rPr>
          <w:color w:val="auto"/>
          <w:sz w:val="24"/>
          <w:szCs w:val="24"/>
        </w:rPr>
        <w:t>s</w:t>
      </w:r>
      <w:r w:rsidRPr="00D71B2B">
        <w:rPr>
          <w:color w:val="auto"/>
          <w:sz w:val="24"/>
          <w:szCs w:val="24"/>
        </w:rPr>
        <w:t xml:space="preserve">) in </w:t>
      </w:r>
      <w:r w:rsidR="000200CF" w:rsidRPr="00D71B2B">
        <w:rPr>
          <w:color w:val="auto"/>
          <w:sz w:val="24"/>
          <w:szCs w:val="24"/>
        </w:rPr>
        <w:t>S</w:t>
      </w:r>
      <w:r w:rsidRPr="00D71B2B">
        <w:rPr>
          <w:color w:val="auto"/>
          <w:sz w:val="24"/>
          <w:szCs w:val="24"/>
        </w:rPr>
        <w:t xml:space="preserve">tudy 3, in </w:t>
      </w:r>
      <w:r w:rsidR="000200CF" w:rsidRPr="00D71B2B">
        <w:rPr>
          <w:color w:val="auto"/>
          <w:sz w:val="24"/>
          <w:szCs w:val="24"/>
        </w:rPr>
        <w:t>P</w:t>
      </w:r>
      <w:r w:rsidRPr="00D71B2B">
        <w:rPr>
          <w:color w:val="auto"/>
          <w:sz w:val="24"/>
          <w:szCs w:val="24"/>
        </w:rPr>
        <w:t xml:space="preserve">aper- and </w:t>
      </w:r>
      <w:r w:rsidR="000200CF" w:rsidRPr="00D71B2B">
        <w:rPr>
          <w:color w:val="auto"/>
          <w:sz w:val="24"/>
          <w:szCs w:val="24"/>
        </w:rPr>
        <w:t>S</w:t>
      </w:r>
      <w:r w:rsidRPr="00D71B2B">
        <w:rPr>
          <w:color w:val="auto"/>
          <w:sz w:val="24"/>
          <w:szCs w:val="24"/>
        </w:rPr>
        <w:t>martphone-</w:t>
      </w:r>
      <w:r w:rsidR="000200CF" w:rsidRPr="00D71B2B">
        <w:rPr>
          <w:color w:val="auto"/>
          <w:sz w:val="24"/>
          <w:szCs w:val="24"/>
        </w:rPr>
        <w:t>D</w:t>
      </w:r>
      <w:r w:rsidRPr="00D71B2B">
        <w:rPr>
          <w:color w:val="auto"/>
          <w:sz w:val="24"/>
          <w:szCs w:val="24"/>
        </w:rPr>
        <w:t xml:space="preserve">iary </w:t>
      </w:r>
      <w:r w:rsidR="000200CF" w:rsidRPr="00D71B2B">
        <w:rPr>
          <w:color w:val="auto"/>
          <w:sz w:val="24"/>
          <w:szCs w:val="24"/>
        </w:rPr>
        <w:t>C</w:t>
      </w:r>
      <w:r w:rsidRPr="00D71B2B">
        <w:rPr>
          <w:color w:val="auto"/>
          <w:sz w:val="24"/>
          <w:szCs w:val="24"/>
        </w:rPr>
        <w:t>onditions.</w:t>
      </w:r>
    </w:p>
    <w:p w14:paraId="69342906" w14:textId="77777777" w:rsidR="00A673EA" w:rsidRPr="00D71B2B" w:rsidRDefault="00A673EA" w:rsidP="0036563C"/>
    <w:tbl>
      <w:tblPr>
        <w:tblStyle w:val="APAReport1"/>
        <w:tblW w:w="0" w:type="auto"/>
        <w:tblLook w:val="04A0" w:firstRow="1" w:lastRow="0" w:firstColumn="1" w:lastColumn="0" w:noHBand="0" w:noVBand="1"/>
      </w:tblPr>
      <w:tblGrid>
        <w:gridCol w:w="2660"/>
        <w:gridCol w:w="1984"/>
        <w:gridCol w:w="2268"/>
      </w:tblGrid>
      <w:tr w:rsidR="00A673EA" w:rsidRPr="00D71B2B" w14:paraId="3DD96291" w14:textId="77777777">
        <w:trPr>
          <w:cnfStyle w:val="100000000000" w:firstRow="1" w:lastRow="0" w:firstColumn="0" w:lastColumn="0" w:oddVBand="0" w:evenVBand="0" w:oddHBand="0" w:evenHBand="0" w:firstRowFirstColumn="0" w:firstRowLastColumn="0" w:lastRowFirstColumn="0" w:lastRowLastColumn="0"/>
        </w:trPr>
        <w:tc>
          <w:tcPr>
            <w:tcW w:w="2660" w:type="dxa"/>
          </w:tcPr>
          <w:p w14:paraId="1116A94B" w14:textId="77777777" w:rsidR="00A673EA" w:rsidRPr="00D71B2B" w:rsidRDefault="00A673EA" w:rsidP="00BD18DE">
            <w:pPr>
              <w:spacing w:after="120"/>
              <w:rPr>
                <w:kern w:val="24"/>
                <w:lang w:eastAsia="ja-JP"/>
              </w:rPr>
            </w:pPr>
          </w:p>
        </w:tc>
        <w:tc>
          <w:tcPr>
            <w:tcW w:w="4252" w:type="dxa"/>
            <w:gridSpan w:val="2"/>
          </w:tcPr>
          <w:p w14:paraId="2D695B1E" w14:textId="77777777" w:rsidR="00A673EA" w:rsidRPr="00D71B2B" w:rsidRDefault="00A673EA" w:rsidP="00BD18DE">
            <w:pPr>
              <w:spacing w:after="120"/>
              <w:jc w:val="center"/>
              <w:rPr>
                <w:b/>
                <w:kern w:val="24"/>
                <w:lang w:eastAsia="ja-JP"/>
              </w:rPr>
            </w:pPr>
            <w:r w:rsidRPr="00D71B2B">
              <w:rPr>
                <w:b/>
                <w:kern w:val="24"/>
                <w:lang w:eastAsia="ja-JP"/>
              </w:rPr>
              <w:t>Condition</w:t>
            </w:r>
          </w:p>
        </w:tc>
      </w:tr>
      <w:tr w:rsidR="00A673EA" w:rsidRPr="00D71B2B" w14:paraId="5C54FE89" w14:textId="77777777">
        <w:tc>
          <w:tcPr>
            <w:tcW w:w="2660" w:type="dxa"/>
            <w:tcBorders>
              <w:top w:val="single" w:sz="12" w:space="0" w:color="auto"/>
              <w:bottom w:val="single" w:sz="12" w:space="0" w:color="auto"/>
            </w:tcBorders>
          </w:tcPr>
          <w:p w14:paraId="57A73841" w14:textId="77777777" w:rsidR="00A673EA" w:rsidRPr="00D71B2B" w:rsidRDefault="00A673EA" w:rsidP="00BD18DE">
            <w:pPr>
              <w:spacing w:after="120"/>
              <w:rPr>
                <w:kern w:val="24"/>
                <w:lang w:eastAsia="ja-JP"/>
              </w:rPr>
            </w:pPr>
          </w:p>
        </w:tc>
        <w:tc>
          <w:tcPr>
            <w:tcW w:w="1984" w:type="dxa"/>
            <w:tcBorders>
              <w:top w:val="single" w:sz="12" w:space="0" w:color="auto"/>
              <w:bottom w:val="single" w:sz="12" w:space="0" w:color="auto"/>
            </w:tcBorders>
          </w:tcPr>
          <w:p w14:paraId="4525FED0" w14:textId="77777777" w:rsidR="00A673EA" w:rsidRPr="00D71B2B" w:rsidRDefault="00A673EA" w:rsidP="00F1461F">
            <w:pPr>
              <w:spacing w:before="120" w:after="120"/>
              <w:jc w:val="center"/>
              <w:rPr>
                <w:kern w:val="24"/>
                <w:lang w:eastAsia="ja-JP"/>
              </w:rPr>
            </w:pPr>
            <w:r w:rsidRPr="00D71B2B">
              <w:rPr>
                <w:kern w:val="24"/>
                <w:lang w:eastAsia="ja-JP"/>
              </w:rPr>
              <w:t>Paper-diary</w:t>
            </w:r>
          </w:p>
        </w:tc>
        <w:tc>
          <w:tcPr>
            <w:tcW w:w="2268" w:type="dxa"/>
            <w:tcBorders>
              <w:top w:val="single" w:sz="12" w:space="0" w:color="auto"/>
              <w:bottom w:val="single" w:sz="12" w:space="0" w:color="auto"/>
            </w:tcBorders>
          </w:tcPr>
          <w:p w14:paraId="5DAD4C4D" w14:textId="03726AFA" w:rsidR="00A673EA" w:rsidRPr="00D71B2B" w:rsidRDefault="00A673EA" w:rsidP="00F1461F">
            <w:pPr>
              <w:spacing w:before="120" w:after="120"/>
              <w:jc w:val="center"/>
              <w:rPr>
                <w:kern w:val="24"/>
                <w:lang w:eastAsia="ja-JP"/>
              </w:rPr>
            </w:pPr>
            <w:r w:rsidRPr="00D71B2B">
              <w:rPr>
                <w:kern w:val="24"/>
                <w:lang w:eastAsia="ja-JP"/>
              </w:rPr>
              <w:t>Smartphone-</w:t>
            </w:r>
            <w:r w:rsidR="00D679E1" w:rsidRPr="00D71B2B">
              <w:rPr>
                <w:kern w:val="24"/>
                <w:lang w:eastAsia="ja-JP"/>
              </w:rPr>
              <w:t>d</w:t>
            </w:r>
            <w:r w:rsidRPr="00D71B2B">
              <w:rPr>
                <w:kern w:val="24"/>
                <w:lang w:eastAsia="ja-JP"/>
              </w:rPr>
              <w:t>iary</w:t>
            </w:r>
          </w:p>
        </w:tc>
      </w:tr>
      <w:tr w:rsidR="00A673EA" w:rsidRPr="00D71B2B" w14:paraId="25F78A3D" w14:textId="77777777">
        <w:tc>
          <w:tcPr>
            <w:tcW w:w="2660" w:type="dxa"/>
            <w:tcBorders>
              <w:top w:val="single" w:sz="12" w:space="0" w:color="auto"/>
            </w:tcBorders>
          </w:tcPr>
          <w:p w14:paraId="43B5C26F" w14:textId="77777777" w:rsidR="009E77B5" w:rsidRPr="00D71B2B" w:rsidRDefault="00A673EA" w:rsidP="003377B4">
            <w:pPr>
              <w:spacing w:before="120" w:after="120" w:line="360" w:lineRule="auto"/>
              <w:rPr>
                <w:kern w:val="24"/>
                <w:lang w:eastAsia="ja-JP"/>
              </w:rPr>
            </w:pPr>
            <w:r w:rsidRPr="00D71B2B">
              <w:rPr>
                <w:b/>
                <w:kern w:val="24"/>
                <w:lang w:eastAsia="ja-JP"/>
              </w:rPr>
              <w:t>Study 1</w:t>
            </w:r>
            <w:r w:rsidRPr="00D71B2B">
              <w:rPr>
                <w:kern w:val="24"/>
                <w:lang w:eastAsia="ja-JP"/>
              </w:rPr>
              <w:t xml:space="preserve"> </w:t>
            </w:r>
            <w:r w:rsidR="003377B4" w:rsidRPr="00D71B2B">
              <w:rPr>
                <w:kern w:val="24"/>
                <w:lang w:eastAsia="ja-JP"/>
              </w:rPr>
              <w:t xml:space="preserve">(IAMs) </w:t>
            </w:r>
            <w:r w:rsidRPr="00D71B2B">
              <w:rPr>
                <w:kern w:val="24"/>
                <w:lang w:eastAsia="ja-JP"/>
              </w:rPr>
              <w:t>–</w:t>
            </w:r>
            <w:r w:rsidR="009E77B5" w:rsidRPr="00D71B2B">
              <w:rPr>
                <w:kern w:val="24"/>
                <w:lang w:eastAsia="ja-JP"/>
              </w:rPr>
              <w:t xml:space="preserve"> </w:t>
            </w:r>
            <w:r w:rsidRPr="00D71B2B">
              <w:rPr>
                <w:kern w:val="24"/>
                <w:lang w:eastAsia="ja-JP"/>
              </w:rPr>
              <w:t>7-day</w:t>
            </w:r>
            <w:r w:rsidR="000F6AA3" w:rsidRPr="00D71B2B">
              <w:rPr>
                <w:kern w:val="24"/>
                <w:lang w:eastAsia="ja-JP"/>
              </w:rPr>
              <w:t xml:space="preserve"> </w:t>
            </w:r>
          </w:p>
        </w:tc>
        <w:tc>
          <w:tcPr>
            <w:tcW w:w="1984" w:type="dxa"/>
            <w:tcBorders>
              <w:top w:val="single" w:sz="12" w:space="0" w:color="auto"/>
            </w:tcBorders>
          </w:tcPr>
          <w:p w14:paraId="2EF0EF0C" w14:textId="77777777" w:rsidR="00A673EA" w:rsidRPr="00D71B2B" w:rsidRDefault="00A673EA" w:rsidP="00BD18DE">
            <w:pPr>
              <w:spacing w:after="120"/>
              <w:jc w:val="center"/>
              <w:rPr>
                <w:kern w:val="24"/>
                <w:lang w:eastAsia="ja-JP"/>
              </w:rPr>
            </w:pPr>
          </w:p>
        </w:tc>
        <w:tc>
          <w:tcPr>
            <w:tcW w:w="2268" w:type="dxa"/>
            <w:tcBorders>
              <w:top w:val="single" w:sz="12" w:space="0" w:color="auto"/>
            </w:tcBorders>
          </w:tcPr>
          <w:p w14:paraId="6C0F6737" w14:textId="77777777" w:rsidR="00A673EA" w:rsidRPr="00D71B2B" w:rsidRDefault="00A673EA" w:rsidP="00BD18DE">
            <w:pPr>
              <w:spacing w:after="120"/>
              <w:jc w:val="center"/>
              <w:rPr>
                <w:kern w:val="24"/>
                <w:lang w:eastAsia="ja-JP"/>
              </w:rPr>
            </w:pPr>
          </w:p>
        </w:tc>
      </w:tr>
      <w:tr w:rsidR="00A673EA" w:rsidRPr="00D71B2B" w14:paraId="3F148414" w14:textId="77777777">
        <w:tc>
          <w:tcPr>
            <w:tcW w:w="2660" w:type="dxa"/>
          </w:tcPr>
          <w:p w14:paraId="247F174F" w14:textId="7E143741" w:rsidR="00A673EA" w:rsidRPr="00D71B2B" w:rsidRDefault="00A673EA" w:rsidP="00BD18DE">
            <w:pPr>
              <w:spacing w:after="120"/>
              <w:jc w:val="right"/>
              <w:rPr>
                <w:kern w:val="24"/>
                <w:lang w:eastAsia="ja-JP"/>
              </w:rPr>
            </w:pPr>
            <w:r w:rsidRPr="00D71B2B">
              <w:rPr>
                <w:kern w:val="24"/>
                <w:lang w:eastAsia="ja-JP"/>
              </w:rPr>
              <w:t xml:space="preserve">Fully </w:t>
            </w:r>
            <w:r w:rsidR="00147D91" w:rsidRPr="00D71B2B">
              <w:rPr>
                <w:kern w:val="24"/>
                <w:lang w:eastAsia="ja-JP"/>
              </w:rPr>
              <w:t>r</w:t>
            </w:r>
            <w:r w:rsidRPr="00D71B2B">
              <w:rPr>
                <w:kern w:val="24"/>
                <w:lang w:eastAsia="ja-JP"/>
              </w:rPr>
              <w:t>ecorded</w:t>
            </w:r>
          </w:p>
        </w:tc>
        <w:tc>
          <w:tcPr>
            <w:tcW w:w="1984" w:type="dxa"/>
          </w:tcPr>
          <w:p w14:paraId="3AAE00AD" w14:textId="3B818B58" w:rsidR="00A673EA" w:rsidRPr="00D71B2B" w:rsidRDefault="00A673EA" w:rsidP="00BD18DE">
            <w:pPr>
              <w:spacing w:after="120"/>
              <w:jc w:val="center"/>
              <w:rPr>
                <w:kern w:val="24"/>
                <w:lang w:eastAsia="ja-JP"/>
              </w:rPr>
            </w:pPr>
            <w:r w:rsidRPr="00D71B2B">
              <w:rPr>
                <w:kern w:val="24"/>
                <w:lang w:eastAsia="ja-JP"/>
              </w:rPr>
              <w:t>18.03</w:t>
            </w:r>
            <w:r w:rsidR="00A02A94" w:rsidRPr="00D71B2B">
              <w:rPr>
                <w:kern w:val="24"/>
                <w:lang w:eastAsia="ja-JP"/>
              </w:rPr>
              <w:t xml:space="preserve"> </w:t>
            </w:r>
            <w:r w:rsidRPr="00D71B2B">
              <w:rPr>
                <w:kern w:val="24"/>
                <w:lang w:eastAsia="ja-JP"/>
              </w:rPr>
              <w:t>(10.68)</w:t>
            </w:r>
          </w:p>
        </w:tc>
        <w:tc>
          <w:tcPr>
            <w:tcW w:w="2268" w:type="dxa"/>
          </w:tcPr>
          <w:p w14:paraId="405CB18F" w14:textId="73CB7759" w:rsidR="00A673EA" w:rsidRPr="00D71B2B" w:rsidRDefault="00A673EA" w:rsidP="00BD18DE">
            <w:pPr>
              <w:spacing w:after="120"/>
              <w:jc w:val="center"/>
              <w:rPr>
                <w:kern w:val="24"/>
                <w:lang w:eastAsia="ja-JP"/>
              </w:rPr>
            </w:pPr>
            <w:r w:rsidRPr="00D71B2B">
              <w:rPr>
                <w:kern w:val="24"/>
                <w:lang w:eastAsia="ja-JP"/>
              </w:rPr>
              <w:t>9.52</w:t>
            </w:r>
            <w:r w:rsidR="00A02A94" w:rsidRPr="00D71B2B">
              <w:rPr>
                <w:kern w:val="24"/>
                <w:lang w:eastAsia="ja-JP"/>
              </w:rPr>
              <w:t xml:space="preserve"> </w:t>
            </w:r>
            <w:r w:rsidRPr="00D71B2B">
              <w:rPr>
                <w:kern w:val="24"/>
                <w:lang w:eastAsia="ja-JP"/>
              </w:rPr>
              <w:t>(8.43)</w:t>
            </w:r>
          </w:p>
        </w:tc>
      </w:tr>
      <w:tr w:rsidR="00A673EA" w:rsidRPr="00D71B2B" w14:paraId="10237267" w14:textId="77777777">
        <w:tc>
          <w:tcPr>
            <w:tcW w:w="2660" w:type="dxa"/>
          </w:tcPr>
          <w:p w14:paraId="111BD7E6" w14:textId="77777777" w:rsidR="00A673EA" w:rsidRPr="00D71B2B" w:rsidRDefault="00A673EA" w:rsidP="00BD18DE">
            <w:pPr>
              <w:spacing w:after="120"/>
              <w:jc w:val="right"/>
              <w:rPr>
                <w:kern w:val="24"/>
                <w:lang w:eastAsia="ja-JP"/>
              </w:rPr>
            </w:pPr>
            <w:r w:rsidRPr="00D71B2B">
              <w:rPr>
                <w:kern w:val="24"/>
                <w:lang w:eastAsia="ja-JP"/>
              </w:rPr>
              <w:t>Acknowledged</w:t>
            </w:r>
          </w:p>
        </w:tc>
        <w:tc>
          <w:tcPr>
            <w:tcW w:w="1984" w:type="dxa"/>
          </w:tcPr>
          <w:p w14:paraId="743643DB" w14:textId="6898A961" w:rsidR="00A673EA" w:rsidRPr="00D71B2B" w:rsidRDefault="00A673EA" w:rsidP="00BD18DE">
            <w:pPr>
              <w:spacing w:after="120"/>
              <w:jc w:val="center"/>
              <w:rPr>
                <w:kern w:val="24"/>
                <w:lang w:eastAsia="ja-JP"/>
              </w:rPr>
            </w:pPr>
            <w:r w:rsidRPr="00D71B2B">
              <w:rPr>
                <w:kern w:val="24"/>
                <w:lang w:eastAsia="ja-JP"/>
              </w:rPr>
              <w:t>9.81</w:t>
            </w:r>
            <w:r w:rsidR="00481AD8" w:rsidRPr="00D71B2B">
              <w:rPr>
                <w:kern w:val="24"/>
                <w:lang w:eastAsia="ja-JP"/>
              </w:rPr>
              <w:t xml:space="preserve"> </w:t>
            </w:r>
            <w:r w:rsidRPr="00D71B2B">
              <w:rPr>
                <w:kern w:val="24"/>
                <w:lang w:eastAsia="ja-JP"/>
              </w:rPr>
              <w:t>(9.86)</w:t>
            </w:r>
          </w:p>
        </w:tc>
        <w:tc>
          <w:tcPr>
            <w:tcW w:w="2268" w:type="dxa"/>
          </w:tcPr>
          <w:p w14:paraId="60D61654" w14:textId="5FAE7D01" w:rsidR="00A673EA" w:rsidRPr="00D71B2B" w:rsidRDefault="00A673EA" w:rsidP="00BD18DE">
            <w:pPr>
              <w:spacing w:after="120"/>
              <w:jc w:val="center"/>
              <w:rPr>
                <w:kern w:val="24"/>
                <w:lang w:eastAsia="ja-JP"/>
              </w:rPr>
            </w:pPr>
            <w:r w:rsidRPr="00D71B2B">
              <w:rPr>
                <w:kern w:val="24"/>
                <w:lang w:eastAsia="ja-JP"/>
              </w:rPr>
              <w:t>4.76</w:t>
            </w:r>
            <w:r w:rsidR="00A02A94" w:rsidRPr="00D71B2B">
              <w:rPr>
                <w:kern w:val="24"/>
                <w:lang w:eastAsia="ja-JP"/>
              </w:rPr>
              <w:t xml:space="preserve"> </w:t>
            </w:r>
            <w:r w:rsidRPr="00D71B2B">
              <w:rPr>
                <w:kern w:val="24"/>
                <w:lang w:eastAsia="ja-JP"/>
              </w:rPr>
              <w:t>(4.84)</w:t>
            </w:r>
          </w:p>
        </w:tc>
      </w:tr>
      <w:tr w:rsidR="00A673EA" w:rsidRPr="00D71B2B" w14:paraId="757571EA" w14:textId="77777777">
        <w:tc>
          <w:tcPr>
            <w:tcW w:w="2660" w:type="dxa"/>
          </w:tcPr>
          <w:p w14:paraId="3AE8A3BF" w14:textId="77777777" w:rsidR="00A673EA" w:rsidRPr="00D71B2B" w:rsidRDefault="00A673EA" w:rsidP="00BD18DE">
            <w:pPr>
              <w:spacing w:after="120"/>
              <w:rPr>
                <w:kern w:val="24"/>
                <w:lang w:eastAsia="ja-JP"/>
              </w:rPr>
            </w:pPr>
          </w:p>
        </w:tc>
        <w:tc>
          <w:tcPr>
            <w:tcW w:w="1984" w:type="dxa"/>
          </w:tcPr>
          <w:p w14:paraId="09DEB76C" w14:textId="77777777" w:rsidR="00A673EA" w:rsidRPr="00D71B2B" w:rsidRDefault="00A673EA" w:rsidP="00BD18DE">
            <w:pPr>
              <w:spacing w:after="120"/>
              <w:jc w:val="center"/>
              <w:rPr>
                <w:kern w:val="24"/>
                <w:lang w:eastAsia="ja-JP"/>
              </w:rPr>
            </w:pPr>
          </w:p>
        </w:tc>
        <w:tc>
          <w:tcPr>
            <w:tcW w:w="2268" w:type="dxa"/>
          </w:tcPr>
          <w:p w14:paraId="402F6654" w14:textId="77777777" w:rsidR="00A673EA" w:rsidRPr="00D71B2B" w:rsidRDefault="00A673EA" w:rsidP="00BD18DE">
            <w:pPr>
              <w:spacing w:after="120"/>
              <w:jc w:val="center"/>
              <w:rPr>
                <w:kern w:val="24"/>
                <w:lang w:eastAsia="ja-JP"/>
              </w:rPr>
            </w:pPr>
          </w:p>
        </w:tc>
      </w:tr>
      <w:tr w:rsidR="00A673EA" w:rsidRPr="00D71B2B" w14:paraId="7FAB6CBC" w14:textId="77777777">
        <w:tc>
          <w:tcPr>
            <w:tcW w:w="2660" w:type="dxa"/>
          </w:tcPr>
          <w:p w14:paraId="35A01033" w14:textId="77777777" w:rsidR="00A673EA" w:rsidRPr="00D71B2B" w:rsidRDefault="00A673EA" w:rsidP="003377B4">
            <w:pPr>
              <w:spacing w:before="120" w:after="120" w:line="360" w:lineRule="auto"/>
              <w:rPr>
                <w:kern w:val="24"/>
                <w:lang w:eastAsia="ja-JP"/>
              </w:rPr>
            </w:pPr>
            <w:r w:rsidRPr="00D71B2B">
              <w:rPr>
                <w:b/>
                <w:kern w:val="24"/>
                <w:lang w:eastAsia="ja-JP"/>
              </w:rPr>
              <w:t>Study 2</w:t>
            </w:r>
            <w:r w:rsidRPr="00D71B2B">
              <w:rPr>
                <w:kern w:val="24"/>
                <w:lang w:eastAsia="ja-JP"/>
              </w:rPr>
              <w:t xml:space="preserve"> </w:t>
            </w:r>
            <w:r w:rsidR="003377B4" w:rsidRPr="00D71B2B">
              <w:rPr>
                <w:kern w:val="24"/>
                <w:lang w:eastAsia="ja-JP"/>
              </w:rPr>
              <w:t xml:space="preserve">(IAMs) </w:t>
            </w:r>
            <w:r w:rsidRPr="00D71B2B">
              <w:rPr>
                <w:kern w:val="24"/>
                <w:lang w:eastAsia="ja-JP"/>
              </w:rPr>
              <w:t>– 1-day</w:t>
            </w:r>
            <w:r w:rsidR="000F6AA3" w:rsidRPr="00D71B2B">
              <w:rPr>
                <w:kern w:val="24"/>
                <w:lang w:eastAsia="ja-JP"/>
              </w:rPr>
              <w:t xml:space="preserve"> </w:t>
            </w:r>
          </w:p>
        </w:tc>
        <w:tc>
          <w:tcPr>
            <w:tcW w:w="1984" w:type="dxa"/>
          </w:tcPr>
          <w:p w14:paraId="589A4779" w14:textId="77777777" w:rsidR="00A673EA" w:rsidRPr="00D71B2B" w:rsidRDefault="00A673EA" w:rsidP="00BD18DE">
            <w:pPr>
              <w:spacing w:after="120"/>
              <w:jc w:val="center"/>
              <w:rPr>
                <w:kern w:val="24"/>
                <w:lang w:eastAsia="ja-JP"/>
              </w:rPr>
            </w:pPr>
          </w:p>
        </w:tc>
        <w:tc>
          <w:tcPr>
            <w:tcW w:w="2268" w:type="dxa"/>
          </w:tcPr>
          <w:p w14:paraId="31B4C9B8" w14:textId="77777777" w:rsidR="00A673EA" w:rsidRPr="00D71B2B" w:rsidRDefault="00A673EA" w:rsidP="00BD18DE">
            <w:pPr>
              <w:spacing w:after="120"/>
              <w:jc w:val="center"/>
              <w:rPr>
                <w:kern w:val="24"/>
                <w:lang w:eastAsia="ja-JP"/>
              </w:rPr>
            </w:pPr>
          </w:p>
        </w:tc>
      </w:tr>
      <w:tr w:rsidR="00A673EA" w:rsidRPr="00D71B2B" w14:paraId="15F4E12A" w14:textId="77777777">
        <w:tc>
          <w:tcPr>
            <w:tcW w:w="2660" w:type="dxa"/>
          </w:tcPr>
          <w:p w14:paraId="6E7760C7" w14:textId="43A6D650" w:rsidR="00A673EA" w:rsidRPr="00D71B2B" w:rsidRDefault="00A673EA" w:rsidP="00BD18DE">
            <w:pPr>
              <w:spacing w:after="120"/>
              <w:jc w:val="right"/>
              <w:rPr>
                <w:kern w:val="24"/>
                <w:lang w:eastAsia="ja-JP"/>
              </w:rPr>
            </w:pPr>
            <w:r w:rsidRPr="00D71B2B">
              <w:rPr>
                <w:kern w:val="24"/>
                <w:lang w:eastAsia="ja-JP"/>
              </w:rPr>
              <w:t xml:space="preserve">Fully </w:t>
            </w:r>
            <w:r w:rsidR="00147D91" w:rsidRPr="00D71B2B">
              <w:rPr>
                <w:kern w:val="24"/>
                <w:lang w:eastAsia="ja-JP"/>
              </w:rPr>
              <w:t>r</w:t>
            </w:r>
            <w:r w:rsidRPr="00D71B2B">
              <w:rPr>
                <w:kern w:val="24"/>
                <w:lang w:eastAsia="ja-JP"/>
              </w:rPr>
              <w:t>ecorded</w:t>
            </w:r>
          </w:p>
        </w:tc>
        <w:tc>
          <w:tcPr>
            <w:tcW w:w="1984" w:type="dxa"/>
          </w:tcPr>
          <w:p w14:paraId="74C8B57D" w14:textId="77777777" w:rsidR="00A673EA" w:rsidRPr="00D71B2B" w:rsidRDefault="00A673EA" w:rsidP="00BD18DE">
            <w:pPr>
              <w:spacing w:after="120"/>
              <w:jc w:val="center"/>
              <w:rPr>
                <w:kern w:val="24"/>
                <w:lang w:eastAsia="ja-JP"/>
              </w:rPr>
            </w:pPr>
            <w:r w:rsidRPr="00D71B2B">
              <w:rPr>
                <w:kern w:val="24"/>
                <w:lang w:eastAsia="ja-JP"/>
              </w:rPr>
              <w:t>7.54 (5.42)</w:t>
            </w:r>
          </w:p>
        </w:tc>
        <w:tc>
          <w:tcPr>
            <w:tcW w:w="2268" w:type="dxa"/>
          </w:tcPr>
          <w:p w14:paraId="52E77EB6" w14:textId="77777777" w:rsidR="00A673EA" w:rsidRPr="00D71B2B" w:rsidRDefault="00A673EA" w:rsidP="00BD18DE">
            <w:pPr>
              <w:spacing w:after="120"/>
              <w:jc w:val="center"/>
              <w:rPr>
                <w:kern w:val="24"/>
                <w:lang w:eastAsia="ja-JP"/>
              </w:rPr>
            </w:pPr>
            <w:r w:rsidRPr="00D71B2B">
              <w:rPr>
                <w:kern w:val="24"/>
                <w:lang w:eastAsia="ja-JP"/>
              </w:rPr>
              <w:t>3.87 (2.34)</w:t>
            </w:r>
          </w:p>
        </w:tc>
      </w:tr>
      <w:tr w:rsidR="00A673EA" w:rsidRPr="00D71B2B" w14:paraId="1EB6A6FA" w14:textId="77777777">
        <w:tc>
          <w:tcPr>
            <w:tcW w:w="2660" w:type="dxa"/>
          </w:tcPr>
          <w:p w14:paraId="6E6EC1F3" w14:textId="77777777" w:rsidR="00A673EA" w:rsidRPr="00D71B2B" w:rsidRDefault="00A673EA" w:rsidP="00BD18DE">
            <w:pPr>
              <w:spacing w:after="120"/>
              <w:jc w:val="right"/>
              <w:rPr>
                <w:kern w:val="24"/>
                <w:lang w:eastAsia="ja-JP"/>
              </w:rPr>
            </w:pPr>
            <w:r w:rsidRPr="00D71B2B">
              <w:rPr>
                <w:kern w:val="24"/>
                <w:lang w:eastAsia="ja-JP"/>
              </w:rPr>
              <w:t>Acknowledged</w:t>
            </w:r>
          </w:p>
        </w:tc>
        <w:tc>
          <w:tcPr>
            <w:tcW w:w="1984" w:type="dxa"/>
          </w:tcPr>
          <w:p w14:paraId="2A13823D" w14:textId="77777777" w:rsidR="00A673EA" w:rsidRPr="00D71B2B" w:rsidRDefault="00A673EA" w:rsidP="00BD18DE">
            <w:pPr>
              <w:spacing w:after="120"/>
              <w:jc w:val="center"/>
              <w:rPr>
                <w:kern w:val="24"/>
                <w:lang w:eastAsia="ja-JP"/>
              </w:rPr>
            </w:pPr>
            <w:r w:rsidRPr="00D71B2B">
              <w:rPr>
                <w:kern w:val="24"/>
                <w:lang w:eastAsia="ja-JP"/>
              </w:rPr>
              <w:t>1.15 (1.89)</w:t>
            </w:r>
          </w:p>
        </w:tc>
        <w:tc>
          <w:tcPr>
            <w:tcW w:w="2268" w:type="dxa"/>
          </w:tcPr>
          <w:p w14:paraId="4978147C" w14:textId="77777777" w:rsidR="00A673EA" w:rsidRPr="00D71B2B" w:rsidRDefault="00A673EA" w:rsidP="00BD18DE">
            <w:pPr>
              <w:spacing w:after="120"/>
              <w:jc w:val="center"/>
              <w:rPr>
                <w:kern w:val="24"/>
                <w:lang w:eastAsia="ja-JP"/>
              </w:rPr>
            </w:pPr>
            <w:r w:rsidRPr="00D71B2B">
              <w:rPr>
                <w:kern w:val="24"/>
                <w:lang w:eastAsia="ja-JP"/>
              </w:rPr>
              <w:t>1.96 (2.06)</w:t>
            </w:r>
          </w:p>
        </w:tc>
      </w:tr>
      <w:tr w:rsidR="00A673EA" w:rsidRPr="00D71B2B" w14:paraId="2D6FEB5A" w14:textId="77777777">
        <w:tc>
          <w:tcPr>
            <w:tcW w:w="2660" w:type="dxa"/>
          </w:tcPr>
          <w:p w14:paraId="603074B3" w14:textId="77777777" w:rsidR="00A673EA" w:rsidRPr="00D71B2B" w:rsidRDefault="00A673EA" w:rsidP="00BD18DE">
            <w:pPr>
              <w:spacing w:after="120"/>
              <w:rPr>
                <w:kern w:val="24"/>
                <w:lang w:eastAsia="ja-JP"/>
              </w:rPr>
            </w:pPr>
          </w:p>
        </w:tc>
        <w:tc>
          <w:tcPr>
            <w:tcW w:w="1984" w:type="dxa"/>
          </w:tcPr>
          <w:p w14:paraId="3DF9D37D" w14:textId="77777777" w:rsidR="00A673EA" w:rsidRPr="00D71B2B" w:rsidRDefault="00A673EA" w:rsidP="00BD18DE">
            <w:pPr>
              <w:spacing w:after="120"/>
              <w:jc w:val="center"/>
              <w:rPr>
                <w:kern w:val="24"/>
                <w:lang w:eastAsia="ja-JP"/>
              </w:rPr>
            </w:pPr>
          </w:p>
        </w:tc>
        <w:tc>
          <w:tcPr>
            <w:tcW w:w="2268" w:type="dxa"/>
          </w:tcPr>
          <w:p w14:paraId="343341CB" w14:textId="77777777" w:rsidR="00A673EA" w:rsidRPr="00D71B2B" w:rsidRDefault="00A673EA" w:rsidP="00BD18DE">
            <w:pPr>
              <w:spacing w:after="120"/>
              <w:jc w:val="center"/>
              <w:rPr>
                <w:kern w:val="24"/>
                <w:lang w:eastAsia="ja-JP"/>
              </w:rPr>
            </w:pPr>
          </w:p>
        </w:tc>
      </w:tr>
      <w:tr w:rsidR="00A673EA" w:rsidRPr="00D71B2B" w14:paraId="72191367" w14:textId="77777777">
        <w:tc>
          <w:tcPr>
            <w:tcW w:w="2660" w:type="dxa"/>
          </w:tcPr>
          <w:p w14:paraId="39A4B709" w14:textId="77777777" w:rsidR="00A673EA" w:rsidRPr="00D71B2B" w:rsidRDefault="00A673EA" w:rsidP="003377B4">
            <w:pPr>
              <w:spacing w:before="120" w:after="120" w:line="360" w:lineRule="auto"/>
              <w:rPr>
                <w:kern w:val="24"/>
                <w:lang w:eastAsia="ja-JP"/>
              </w:rPr>
            </w:pPr>
            <w:r w:rsidRPr="00D71B2B">
              <w:rPr>
                <w:b/>
                <w:kern w:val="24"/>
                <w:lang w:eastAsia="ja-JP"/>
              </w:rPr>
              <w:t>Study 3</w:t>
            </w:r>
            <w:r w:rsidRPr="00D71B2B">
              <w:rPr>
                <w:kern w:val="24"/>
                <w:lang w:eastAsia="ja-JP"/>
              </w:rPr>
              <w:t xml:space="preserve"> </w:t>
            </w:r>
            <w:r w:rsidR="003377B4" w:rsidRPr="00D71B2B">
              <w:rPr>
                <w:kern w:val="24"/>
                <w:lang w:eastAsia="ja-JP"/>
              </w:rPr>
              <w:t xml:space="preserve">(EMFs) </w:t>
            </w:r>
            <w:r w:rsidRPr="00D71B2B">
              <w:rPr>
                <w:kern w:val="24"/>
                <w:lang w:eastAsia="ja-JP"/>
              </w:rPr>
              <w:t>–</w:t>
            </w:r>
            <w:r w:rsidR="009E77B5" w:rsidRPr="00D71B2B">
              <w:rPr>
                <w:kern w:val="24"/>
                <w:lang w:eastAsia="ja-JP"/>
              </w:rPr>
              <w:t xml:space="preserve"> </w:t>
            </w:r>
            <w:r w:rsidRPr="00D71B2B">
              <w:rPr>
                <w:kern w:val="24"/>
                <w:lang w:eastAsia="ja-JP"/>
              </w:rPr>
              <w:t>7-day</w:t>
            </w:r>
            <w:r w:rsidR="000F6AA3" w:rsidRPr="00D71B2B">
              <w:rPr>
                <w:kern w:val="24"/>
                <w:lang w:eastAsia="ja-JP"/>
              </w:rPr>
              <w:t xml:space="preserve"> </w:t>
            </w:r>
          </w:p>
        </w:tc>
        <w:tc>
          <w:tcPr>
            <w:tcW w:w="1984" w:type="dxa"/>
          </w:tcPr>
          <w:p w14:paraId="7F0E97DA" w14:textId="77777777" w:rsidR="00A673EA" w:rsidRPr="00D71B2B" w:rsidRDefault="00A673EA" w:rsidP="00BD18DE">
            <w:pPr>
              <w:spacing w:after="120"/>
              <w:jc w:val="center"/>
              <w:rPr>
                <w:kern w:val="24"/>
                <w:lang w:eastAsia="ja-JP"/>
              </w:rPr>
            </w:pPr>
          </w:p>
        </w:tc>
        <w:tc>
          <w:tcPr>
            <w:tcW w:w="2268" w:type="dxa"/>
          </w:tcPr>
          <w:p w14:paraId="6DE48040" w14:textId="77777777" w:rsidR="00A673EA" w:rsidRPr="00D71B2B" w:rsidRDefault="00A673EA" w:rsidP="00BD18DE">
            <w:pPr>
              <w:spacing w:after="120"/>
              <w:jc w:val="center"/>
              <w:rPr>
                <w:kern w:val="24"/>
                <w:lang w:eastAsia="ja-JP"/>
              </w:rPr>
            </w:pPr>
          </w:p>
        </w:tc>
      </w:tr>
      <w:tr w:rsidR="00A673EA" w:rsidRPr="00D71B2B" w14:paraId="73656C91" w14:textId="77777777">
        <w:tc>
          <w:tcPr>
            <w:tcW w:w="2660" w:type="dxa"/>
          </w:tcPr>
          <w:p w14:paraId="470A55DF" w14:textId="7278A05D" w:rsidR="00A673EA" w:rsidRPr="00D71B2B" w:rsidRDefault="00A673EA" w:rsidP="00BD18DE">
            <w:pPr>
              <w:spacing w:after="120"/>
              <w:jc w:val="right"/>
              <w:rPr>
                <w:kern w:val="24"/>
                <w:lang w:eastAsia="ja-JP"/>
              </w:rPr>
            </w:pPr>
            <w:r w:rsidRPr="00D71B2B">
              <w:rPr>
                <w:kern w:val="24"/>
                <w:lang w:eastAsia="ja-JP"/>
              </w:rPr>
              <w:t xml:space="preserve">Fully </w:t>
            </w:r>
            <w:r w:rsidR="00147D91" w:rsidRPr="00D71B2B">
              <w:rPr>
                <w:kern w:val="24"/>
                <w:lang w:eastAsia="ja-JP"/>
              </w:rPr>
              <w:t>r</w:t>
            </w:r>
            <w:r w:rsidRPr="00D71B2B">
              <w:rPr>
                <w:kern w:val="24"/>
                <w:lang w:eastAsia="ja-JP"/>
              </w:rPr>
              <w:t>ecorded</w:t>
            </w:r>
          </w:p>
        </w:tc>
        <w:tc>
          <w:tcPr>
            <w:tcW w:w="1984" w:type="dxa"/>
          </w:tcPr>
          <w:p w14:paraId="728D24CD" w14:textId="77777777" w:rsidR="00A673EA" w:rsidRPr="00D71B2B" w:rsidRDefault="00A673EA" w:rsidP="00BD18DE">
            <w:pPr>
              <w:spacing w:after="120"/>
              <w:jc w:val="center"/>
              <w:rPr>
                <w:kern w:val="24"/>
                <w:lang w:eastAsia="ja-JP"/>
              </w:rPr>
            </w:pPr>
            <w:r w:rsidRPr="00D71B2B">
              <w:rPr>
                <w:kern w:val="24"/>
                <w:lang w:eastAsia="ja-JP"/>
              </w:rPr>
              <w:t>10.60 (7.94)</w:t>
            </w:r>
          </w:p>
        </w:tc>
        <w:tc>
          <w:tcPr>
            <w:tcW w:w="2268" w:type="dxa"/>
          </w:tcPr>
          <w:p w14:paraId="2BC9AFAE" w14:textId="77777777" w:rsidR="00A673EA" w:rsidRPr="00D71B2B" w:rsidRDefault="00A673EA" w:rsidP="00BD18DE">
            <w:pPr>
              <w:spacing w:after="120"/>
              <w:jc w:val="center"/>
              <w:rPr>
                <w:kern w:val="24"/>
                <w:lang w:eastAsia="ja-JP"/>
              </w:rPr>
            </w:pPr>
            <w:r w:rsidRPr="00D71B2B">
              <w:rPr>
                <w:kern w:val="24"/>
                <w:lang w:eastAsia="ja-JP"/>
              </w:rPr>
              <w:t>5.63 (2.59)</w:t>
            </w:r>
          </w:p>
        </w:tc>
      </w:tr>
      <w:tr w:rsidR="00A673EA" w:rsidRPr="00D71B2B" w14:paraId="0E092C28" w14:textId="77777777">
        <w:tc>
          <w:tcPr>
            <w:tcW w:w="2660" w:type="dxa"/>
            <w:tcBorders>
              <w:bottom w:val="single" w:sz="12" w:space="0" w:color="auto"/>
            </w:tcBorders>
          </w:tcPr>
          <w:p w14:paraId="1502E606" w14:textId="77777777" w:rsidR="00A673EA" w:rsidRPr="00D71B2B" w:rsidRDefault="00A673EA" w:rsidP="00BD18DE">
            <w:pPr>
              <w:spacing w:after="120"/>
              <w:jc w:val="right"/>
              <w:rPr>
                <w:kern w:val="24"/>
                <w:lang w:eastAsia="ja-JP"/>
              </w:rPr>
            </w:pPr>
            <w:r w:rsidRPr="00D71B2B">
              <w:rPr>
                <w:kern w:val="24"/>
                <w:lang w:eastAsia="ja-JP"/>
              </w:rPr>
              <w:t>Acknowledged</w:t>
            </w:r>
          </w:p>
        </w:tc>
        <w:tc>
          <w:tcPr>
            <w:tcW w:w="1984" w:type="dxa"/>
            <w:tcBorders>
              <w:bottom w:val="single" w:sz="12" w:space="0" w:color="auto"/>
            </w:tcBorders>
          </w:tcPr>
          <w:p w14:paraId="2B3F24A9" w14:textId="054F100F" w:rsidR="00A673EA" w:rsidRPr="00D71B2B" w:rsidRDefault="00A673EA" w:rsidP="00BD18DE">
            <w:pPr>
              <w:spacing w:after="120"/>
              <w:jc w:val="center"/>
              <w:rPr>
                <w:kern w:val="24"/>
                <w:lang w:eastAsia="ja-JP"/>
              </w:rPr>
            </w:pPr>
            <w:r w:rsidRPr="00D71B2B">
              <w:rPr>
                <w:kern w:val="24"/>
                <w:lang w:eastAsia="ja-JP"/>
              </w:rPr>
              <w:t>0.65 (1.17)</w:t>
            </w:r>
            <w:r w:rsidR="00732F39">
              <w:rPr>
                <w:kern w:val="24"/>
                <w:lang w:eastAsia="ja-JP"/>
              </w:rPr>
              <w:t xml:space="preserve"> </w:t>
            </w:r>
            <w:r w:rsidRPr="00D71B2B">
              <w:rPr>
                <w:kern w:val="24"/>
                <w:vertAlign w:val="superscript"/>
                <w:lang w:eastAsia="ja-JP"/>
              </w:rPr>
              <w:t>a</w:t>
            </w:r>
          </w:p>
        </w:tc>
        <w:tc>
          <w:tcPr>
            <w:tcW w:w="2268" w:type="dxa"/>
            <w:tcBorders>
              <w:bottom w:val="single" w:sz="12" w:space="0" w:color="auto"/>
            </w:tcBorders>
          </w:tcPr>
          <w:p w14:paraId="306E2EE1" w14:textId="4527D309" w:rsidR="00A673EA" w:rsidRPr="00D71B2B" w:rsidRDefault="00A673EA" w:rsidP="00BD18DE">
            <w:pPr>
              <w:spacing w:after="120"/>
              <w:jc w:val="center"/>
              <w:rPr>
                <w:kern w:val="24"/>
                <w:lang w:eastAsia="ja-JP"/>
              </w:rPr>
            </w:pPr>
            <w:r w:rsidRPr="00D71B2B">
              <w:rPr>
                <w:kern w:val="24"/>
                <w:lang w:eastAsia="ja-JP"/>
              </w:rPr>
              <w:t>1.06 (0.94)</w:t>
            </w:r>
            <w:r w:rsidR="00732F39">
              <w:rPr>
                <w:kern w:val="24"/>
                <w:lang w:eastAsia="ja-JP"/>
              </w:rPr>
              <w:t xml:space="preserve"> </w:t>
            </w:r>
            <w:r w:rsidRPr="00D71B2B">
              <w:rPr>
                <w:kern w:val="24"/>
                <w:vertAlign w:val="superscript"/>
                <w:lang w:eastAsia="ja-JP"/>
              </w:rPr>
              <w:t>b</w:t>
            </w:r>
          </w:p>
        </w:tc>
      </w:tr>
      <w:tr w:rsidR="00A673EA" w:rsidRPr="00D71B2B" w14:paraId="14289748" w14:textId="77777777">
        <w:tc>
          <w:tcPr>
            <w:tcW w:w="4644" w:type="dxa"/>
            <w:gridSpan w:val="2"/>
            <w:tcBorders>
              <w:top w:val="nil"/>
              <w:bottom w:val="nil"/>
            </w:tcBorders>
          </w:tcPr>
          <w:p w14:paraId="10EFB9C6" w14:textId="6E04E64E" w:rsidR="00A673EA" w:rsidRPr="00D71B2B" w:rsidRDefault="00D679E1" w:rsidP="00D679E1">
            <w:pPr>
              <w:spacing w:after="120"/>
              <w:rPr>
                <w:kern w:val="24"/>
                <w:lang w:eastAsia="ja-JP"/>
              </w:rPr>
            </w:pPr>
            <w:r w:rsidRPr="00D71B2B">
              <w:rPr>
                <w:kern w:val="24"/>
                <w:sz w:val="20"/>
                <w:szCs w:val="20"/>
                <w:lang w:eastAsia="ja-JP"/>
              </w:rPr>
              <w:t>Note.</w:t>
            </w:r>
            <w:r w:rsidRPr="00D71B2B">
              <w:rPr>
                <w:kern w:val="24"/>
                <w:vertAlign w:val="superscript"/>
                <w:lang w:eastAsia="ja-JP"/>
              </w:rPr>
              <w:t xml:space="preserve">  </w:t>
            </w:r>
            <w:r w:rsidR="00A673EA" w:rsidRPr="00D71B2B">
              <w:rPr>
                <w:kern w:val="24"/>
                <w:vertAlign w:val="superscript"/>
                <w:lang w:eastAsia="ja-JP"/>
              </w:rPr>
              <w:t xml:space="preserve">a </w:t>
            </w:r>
            <w:r w:rsidR="00332C48" w:rsidRPr="00D71B2B">
              <w:rPr>
                <w:kern w:val="24"/>
                <w:sz w:val="20"/>
                <w:szCs w:val="20"/>
                <w:lang w:eastAsia="ja-JP"/>
              </w:rPr>
              <w:t>o</w:t>
            </w:r>
            <w:r w:rsidR="00A673EA" w:rsidRPr="00D71B2B">
              <w:rPr>
                <w:kern w:val="24"/>
                <w:sz w:val="20"/>
                <w:szCs w:val="20"/>
                <w:lang w:eastAsia="ja-JP"/>
              </w:rPr>
              <w:t>ne outlier removed</w:t>
            </w:r>
            <w:r w:rsidRPr="00D71B2B">
              <w:rPr>
                <w:kern w:val="24"/>
                <w:sz w:val="20"/>
                <w:szCs w:val="20"/>
                <w:lang w:eastAsia="ja-JP"/>
              </w:rPr>
              <w:t xml:space="preserve">; </w:t>
            </w:r>
            <w:r w:rsidRPr="00D71B2B">
              <w:rPr>
                <w:kern w:val="24"/>
                <w:vertAlign w:val="superscript"/>
                <w:lang w:eastAsia="ja-JP"/>
              </w:rPr>
              <w:t>b</w:t>
            </w:r>
            <w:r w:rsidRPr="00D71B2B">
              <w:rPr>
                <w:kern w:val="24"/>
                <w:sz w:val="20"/>
                <w:szCs w:val="20"/>
                <w:lang w:eastAsia="ja-JP"/>
              </w:rPr>
              <w:t xml:space="preserve"> one outlier removed</w:t>
            </w:r>
          </w:p>
        </w:tc>
        <w:tc>
          <w:tcPr>
            <w:tcW w:w="2268" w:type="dxa"/>
            <w:tcBorders>
              <w:top w:val="nil"/>
              <w:bottom w:val="nil"/>
            </w:tcBorders>
          </w:tcPr>
          <w:p w14:paraId="57B6A018" w14:textId="77777777" w:rsidR="00A673EA" w:rsidRPr="00D71B2B" w:rsidRDefault="00A673EA" w:rsidP="00BD18DE">
            <w:pPr>
              <w:spacing w:after="120"/>
              <w:jc w:val="center"/>
              <w:rPr>
                <w:kern w:val="24"/>
                <w:lang w:eastAsia="ja-JP"/>
              </w:rPr>
            </w:pPr>
          </w:p>
        </w:tc>
      </w:tr>
    </w:tbl>
    <w:p w14:paraId="74406178" w14:textId="77777777" w:rsidR="00A673EA" w:rsidRPr="00D71B2B" w:rsidRDefault="00A673EA" w:rsidP="00A673EA">
      <w:r w:rsidRPr="00D71B2B">
        <w:br w:type="page"/>
      </w:r>
    </w:p>
    <w:p w14:paraId="64E84143" w14:textId="77777777" w:rsidR="00565AE6" w:rsidRPr="00D71B2B" w:rsidRDefault="00565AE6" w:rsidP="00565AE6">
      <w:pPr>
        <w:rPr>
          <w:b/>
        </w:rPr>
      </w:pPr>
      <w:r w:rsidRPr="00D71B2B">
        <w:rPr>
          <w:b/>
        </w:rPr>
        <w:lastRenderedPageBreak/>
        <w:t xml:space="preserve">Table </w:t>
      </w:r>
      <w:r w:rsidR="00B31D04" w:rsidRPr="00D71B2B">
        <w:rPr>
          <w:b/>
        </w:rPr>
        <w:t>2</w:t>
      </w:r>
    </w:p>
    <w:p w14:paraId="3D1C8D2B" w14:textId="77777777" w:rsidR="00565AE6" w:rsidRPr="00D71B2B" w:rsidRDefault="00565AE6" w:rsidP="00565AE6"/>
    <w:p w14:paraId="0B607EB2" w14:textId="21D593B2" w:rsidR="00565AE6" w:rsidRPr="00D71B2B" w:rsidRDefault="0009622F" w:rsidP="0023399B">
      <w:pPr>
        <w:keepNext/>
        <w:spacing w:after="200" w:line="480" w:lineRule="auto"/>
        <w:outlineLvl w:val="0"/>
        <w:rPr>
          <w:rFonts w:eastAsia="SimSun"/>
          <w:i/>
          <w:iCs/>
          <w:kern w:val="24"/>
          <w:lang w:eastAsia="ja-JP"/>
        </w:rPr>
      </w:pPr>
      <w:r w:rsidRPr="00D71B2B">
        <w:rPr>
          <w:rFonts w:eastAsia="SimSun"/>
          <w:i/>
          <w:iCs/>
          <w:kern w:val="24"/>
          <w:lang w:eastAsia="ja-JP"/>
        </w:rPr>
        <w:t xml:space="preserve">Mean </w:t>
      </w:r>
      <w:r w:rsidR="00D679E1" w:rsidRPr="00D71B2B">
        <w:rPr>
          <w:rFonts w:eastAsia="SimSun"/>
          <w:i/>
          <w:iCs/>
          <w:kern w:val="24"/>
          <w:lang w:eastAsia="ja-JP"/>
        </w:rPr>
        <w:t>R</w:t>
      </w:r>
      <w:r w:rsidRPr="00D71B2B">
        <w:rPr>
          <w:rFonts w:eastAsia="SimSun"/>
          <w:i/>
          <w:iCs/>
          <w:kern w:val="24"/>
          <w:lang w:eastAsia="ja-JP"/>
        </w:rPr>
        <w:t>atings (</w:t>
      </w:r>
      <w:r w:rsidR="00D679E1" w:rsidRPr="00D71B2B">
        <w:rPr>
          <w:rFonts w:eastAsia="SimSun"/>
          <w:i/>
          <w:iCs/>
          <w:kern w:val="24"/>
          <w:lang w:eastAsia="ja-JP"/>
        </w:rPr>
        <w:t>S</w:t>
      </w:r>
      <w:r w:rsidRPr="00D71B2B">
        <w:rPr>
          <w:rFonts w:eastAsia="SimSun"/>
          <w:i/>
          <w:iCs/>
          <w:kern w:val="24"/>
          <w:lang w:eastAsia="ja-JP"/>
        </w:rPr>
        <w:t xml:space="preserve">tandard </w:t>
      </w:r>
      <w:r w:rsidR="00D679E1" w:rsidRPr="00D71B2B">
        <w:rPr>
          <w:rFonts w:eastAsia="SimSun"/>
          <w:i/>
          <w:iCs/>
          <w:kern w:val="24"/>
          <w:lang w:eastAsia="ja-JP"/>
        </w:rPr>
        <w:t>D</w:t>
      </w:r>
      <w:r w:rsidRPr="00D71B2B">
        <w:rPr>
          <w:rFonts w:eastAsia="SimSun"/>
          <w:i/>
          <w:iCs/>
          <w:kern w:val="24"/>
          <w:lang w:eastAsia="ja-JP"/>
        </w:rPr>
        <w:t xml:space="preserve">eviations) of </w:t>
      </w:r>
      <w:r w:rsidR="00D679E1" w:rsidRPr="00D71B2B">
        <w:rPr>
          <w:rFonts w:eastAsia="SimSun"/>
          <w:i/>
          <w:iCs/>
          <w:kern w:val="24"/>
          <w:lang w:eastAsia="ja-JP"/>
        </w:rPr>
        <w:t>M</w:t>
      </w:r>
      <w:r w:rsidRPr="00D71B2B">
        <w:rPr>
          <w:rFonts w:eastAsia="SimSun"/>
          <w:i/>
          <w:iCs/>
          <w:kern w:val="24"/>
          <w:lang w:eastAsia="ja-JP"/>
        </w:rPr>
        <w:t xml:space="preserve">emory </w:t>
      </w:r>
      <w:r w:rsidR="00D679E1" w:rsidRPr="00D71B2B">
        <w:rPr>
          <w:rFonts w:eastAsia="SimSun"/>
          <w:i/>
          <w:iCs/>
          <w:kern w:val="24"/>
          <w:lang w:eastAsia="ja-JP"/>
        </w:rPr>
        <w:t>C</w:t>
      </w:r>
      <w:r w:rsidRPr="00D71B2B">
        <w:rPr>
          <w:rFonts w:eastAsia="SimSun"/>
          <w:i/>
          <w:iCs/>
          <w:kern w:val="24"/>
          <w:lang w:eastAsia="ja-JP"/>
        </w:rPr>
        <w:t xml:space="preserve">haracteristics as a </w:t>
      </w:r>
      <w:r w:rsidR="00D679E1" w:rsidRPr="00D71B2B">
        <w:rPr>
          <w:rFonts w:eastAsia="SimSun"/>
          <w:i/>
          <w:iCs/>
          <w:kern w:val="24"/>
          <w:lang w:eastAsia="ja-JP"/>
        </w:rPr>
        <w:t>F</w:t>
      </w:r>
      <w:r w:rsidRPr="00D71B2B">
        <w:rPr>
          <w:rFonts w:eastAsia="SimSun"/>
          <w:i/>
          <w:iCs/>
          <w:kern w:val="24"/>
          <w:lang w:eastAsia="ja-JP"/>
        </w:rPr>
        <w:t xml:space="preserve">unction of </w:t>
      </w:r>
      <w:r w:rsidR="00D679E1" w:rsidRPr="00D71B2B">
        <w:rPr>
          <w:rFonts w:eastAsia="SimSun"/>
          <w:i/>
          <w:iCs/>
          <w:kern w:val="24"/>
          <w:lang w:eastAsia="ja-JP"/>
        </w:rPr>
        <w:t>C</w:t>
      </w:r>
      <w:r w:rsidRPr="00D71B2B">
        <w:rPr>
          <w:rFonts w:eastAsia="SimSun"/>
          <w:i/>
          <w:iCs/>
          <w:kern w:val="24"/>
          <w:lang w:eastAsia="ja-JP"/>
        </w:rPr>
        <w:t>ondition (</w:t>
      </w:r>
      <w:r w:rsidR="00D679E1" w:rsidRPr="00D71B2B">
        <w:rPr>
          <w:rFonts w:eastAsia="SimSun"/>
          <w:i/>
          <w:iCs/>
          <w:kern w:val="24"/>
          <w:lang w:eastAsia="ja-JP"/>
        </w:rPr>
        <w:t>P</w:t>
      </w:r>
      <w:r w:rsidRPr="00D71B2B">
        <w:rPr>
          <w:rFonts w:eastAsia="SimSun"/>
          <w:i/>
          <w:iCs/>
          <w:kern w:val="24"/>
          <w:lang w:eastAsia="ja-JP"/>
        </w:rPr>
        <w:t xml:space="preserve">aper- vs. </w:t>
      </w:r>
      <w:r w:rsidR="00D679E1" w:rsidRPr="00D71B2B">
        <w:rPr>
          <w:rFonts w:eastAsia="SimSun"/>
          <w:i/>
          <w:iCs/>
          <w:kern w:val="24"/>
          <w:lang w:eastAsia="ja-JP"/>
        </w:rPr>
        <w:t>S</w:t>
      </w:r>
      <w:r w:rsidRPr="00D71B2B">
        <w:rPr>
          <w:rFonts w:eastAsia="SimSun"/>
          <w:i/>
          <w:iCs/>
          <w:kern w:val="24"/>
          <w:lang w:eastAsia="ja-JP"/>
        </w:rPr>
        <w:t>martphone-</w:t>
      </w:r>
      <w:r w:rsidR="00D679E1" w:rsidRPr="00D71B2B">
        <w:rPr>
          <w:rFonts w:eastAsia="SimSun"/>
          <w:i/>
          <w:iCs/>
          <w:kern w:val="24"/>
          <w:lang w:eastAsia="ja-JP"/>
        </w:rPr>
        <w:t>D</w:t>
      </w:r>
      <w:r w:rsidRPr="00D71B2B">
        <w:rPr>
          <w:rFonts w:eastAsia="SimSun"/>
          <w:i/>
          <w:iCs/>
          <w:kern w:val="24"/>
          <w:lang w:eastAsia="ja-JP"/>
        </w:rPr>
        <w:t xml:space="preserve">iary) in </w:t>
      </w:r>
      <w:r w:rsidR="000200CF" w:rsidRPr="00D71B2B">
        <w:rPr>
          <w:rFonts w:eastAsia="SimSun"/>
          <w:i/>
          <w:iCs/>
          <w:kern w:val="24"/>
          <w:lang w:eastAsia="ja-JP"/>
        </w:rPr>
        <w:t>S</w:t>
      </w:r>
      <w:r w:rsidRPr="00D71B2B">
        <w:rPr>
          <w:rFonts w:eastAsia="SimSun"/>
          <w:i/>
          <w:iCs/>
          <w:kern w:val="24"/>
          <w:lang w:eastAsia="ja-JP"/>
        </w:rPr>
        <w:t xml:space="preserve">tudy 1 and </w:t>
      </w:r>
      <w:r w:rsidR="000200CF" w:rsidRPr="00D71B2B">
        <w:rPr>
          <w:rFonts w:eastAsia="SimSun"/>
          <w:i/>
          <w:iCs/>
          <w:kern w:val="24"/>
          <w:lang w:eastAsia="ja-JP"/>
        </w:rPr>
        <w:t>S</w:t>
      </w:r>
      <w:r w:rsidRPr="00D71B2B">
        <w:rPr>
          <w:rFonts w:eastAsia="SimSun"/>
          <w:i/>
          <w:iCs/>
          <w:kern w:val="24"/>
          <w:lang w:eastAsia="ja-JP"/>
        </w:rPr>
        <w:t>tudy 2.</w:t>
      </w:r>
    </w:p>
    <w:tbl>
      <w:tblPr>
        <w:tblStyle w:val="APAReport1"/>
        <w:tblW w:w="0" w:type="auto"/>
        <w:tblLook w:val="04A0" w:firstRow="1" w:lastRow="0" w:firstColumn="1" w:lastColumn="0" w:noHBand="0" w:noVBand="1"/>
      </w:tblPr>
      <w:tblGrid>
        <w:gridCol w:w="2604"/>
        <w:gridCol w:w="2089"/>
        <w:gridCol w:w="2054"/>
        <w:gridCol w:w="1757"/>
      </w:tblGrid>
      <w:tr w:rsidR="00565AE6" w:rsidRPr="00D71B2B" w14:paraId="1ACB25B3" w14:textId="77777777">
        <w:trPr>
          <w:cnfStyle w:val="100000000000" w:firstRow="1" w:lastRow="0" w:firstColumn="0" w:lastColumn="0" w:oddVBand="0" w:evenVBand="0" w:oddHBand="0" w:evenHBand="0" w:firstRowFirstColumn="0" w:firstRowLastColumn="0" w:lastRowFirstColumn="0" w:lastRowLastColumn="0"/>
        </w:trPr>
        <w:tc>
          <w:tcPr>
            <w:tcW w:w="2604" w:type="dxa"/>
          </w:tcPr>
          <w:p w14:paraId="0FE91E80" w14:textId="77777777" w:rsidR="00565AE6" w:rsidRPr="00D71B2B" w:rsidRDefault="00565AE6" w:rsidP="00F14E62">
            <w:pPr>
              <w:spacing w:after="120"/>
              <w:rPr>
                <w:kern w:val="24"/>
                <w:lang w:eastAsia="ja-JP"/>
              </w:rPr>
            </w:pPr>
          </w:p>
        </w:tc>
        <w:tc>
          <w:tcPr>
            <w:tcW w:w="4143" w:type="dxa"/>
            <w:gridSpan w:val="2"/>
          </w:tcPr>
          <w:p w14:paraId="7D43D1F0" w14:textId="77777777" w:rsidR="00565AE6" w:rsidRPr="00D71B2B" w:rsidRDefault="00565AE6" w:rsidP="00F14E62">
            <w:pPr>
              <w:spacing w:after="120"/>
              <w:jc w:val="center"/>
              <w:rPr>
                <w:b/>
                <w:kern w:val="24"/>
                <w:lang w:eastAsia="ja-JP"/>
              </w:rPr>
            </w:pPr>
            <w:r w:rsidRPr="00D71B2B">
              <w:rPr>
                <w:b/>
                <w:kern w:val="24"/>
                <w:lang w:eastAsia="ja-JP"/>
              </w:rPr>
              <w:t>Condition</w:t>
            </w:r>
          </w:p>
        </w:tc>
        <w:tc>
          <w:tcPr>
            <w:tcW w:w="1757" w:type="dxa"/>
          </w:tcPr>
          <w:p w14:paraId="2DD9E24B" w14:textId="77777777" w:rsidR="00565AE6" w:rsidRPr="00D71B2B" w:rsidRDefault="00565AE6" w:rsidP="00F14E62">
            <w:pPr>
              <w:spacing w:after="120"/>
              <w:rPr>
                <w:kern w:val="24"/>
                <w:lang w:eastAsia="ja-JP"/>
              </w:rPr>
            </w:pPr>
          </w:p>
        </w:tc>
      </w:tr>
      <w:tr w:rsidR="00565AE6" w:rsidRPr="00D71B2B" w14:paraId="480A1E5B" w14:textId="77777777">
        <w:tc>
          <w:tcPr>
            <w:tcW w:w="2604" w:type="dxa"/>
            <w:tcBorders>
              <w:top w:val="single" w:sz="12" w:space="0" w:color="auto"/>
              <w:bottom w:val="single" w:sz="4" w:space="0" w:color="auto"/>
            </w:tcBorders>
          </w:tcPr>
          <w:p w14:paraId="7E71FE51" w14:textId="77777777" w:rsidR="00565AE6" w:rsidRPr="00D71B2B" w:rsidRDefault="00565AE6" w:rsidP="00F14E62">
            <w:pPr>
              <w:spacing w:before="120" w:after="120" w:line="360" w:lineRule="auto"/>
              <w:rPr>
                <w:kern w:val="24"/>
                <w:lang w:eastAsia="ja-JP"/>
              </w:rPr>
            </w:pPr>
            <w:r w:rsidRPr="00D71B2B">
              <w:rPr>
                <w:b/>
                <w:kern w:val="24"/>
                <w:lang w:eastAsia="ja-JP"/>
              </w:rPr>
              <w:t>Study 1</w:t>
            </w:r>
            <w:r w:rsidRPr="00D71B2B">
              <w:rPr>
                <w:kern w:val="24"/>
                <w:lang w:eastAsia="ja-JP"/>
              </w:rPr>
              <w:br/>
            </w:r>
          </w:p>
        </w:tc>
        <w:tc>
          <w:tcPr>
            <w:tcW w:w="2089" w:type="dxa"/>
            <w:tcBorders>
              <w:top w:val="single" w:sz="12" w:space="0" w:color="auto"/>
              <w:bottom w:val="single" w:sz="4" w:space="0" w:color="auto"/>
            </w:tcBorders>
          </w:tcPr>
          <w:p w14:paraId="763675C3" w14:textId="77777777" w:rsidR="00565AE6" w:rsidRPr="00D71B2B" w:rsidRDefault="00565AE6" w:rsidP="00F14E62">
            <w:pPr>
              <w:spacing w:after="120"/>
              <w:jc w:val="center"/>
              <w:rPr>
                <w:kern w:val="24"/>
                <w:lang w:eastAsia="ja-JP"/>
              </w:rPr>
            </w:pPr>
            <w:r w:rsidRPr="00D71B2B">
              <w:rPr>
                <w:kern w:val="24"/>
                <w:lang w:eastAsia="ja-JP"/>
              </w:rPr>
              <w:br/>
              <w:t>Smartphone-diary</w:t>
            </w:r>
            <w:r w:rsidRPr="00D71B2B">
              <w:rPr>
                <w:kern w:val="24"/>
                <w:lang w:eastAsia="ja-JP"/>
              </w:rPr>
              <w:br/>
              <w:t>(n = 29)</w:t>
            </w:r>
          </w:p>
        </w:tc>
        <w:tc>
          <w:tcPr>
            <w:tcW w:w="2054" w:type="dxa"/>
            <w:tcBorders>
              <w:top w:val="single" w:sz="12" w:space="0" w:color="auto"/>
              <w:bottom w:val="single" w:sz="4" w:space="0" w:color="auto"/>
            </w:tcBorders>
          </w:tcPr>
          <w:p w14:paraId="2250C249" w14:textId="77777777" w:rsidR="00565AE6" w:rsidRPr="00D71B2B" w:rsidRDefault="00565AE6" w:rsidP="00F14E62">
            <w:pPr>
              <w:spacing w:after="120"/>
              <w:jc w:val="center"/>
              <w:rPr>
                <w:kern w:val="24"/>
                <w:lang w:eastAsia="ja-JP"/>
              </w:rPr>
            </w:pPr>
            <w:r w:rsidRPr="00D71B2B">
              <w:rPr>
                <w:kern w:val="24"/>
                <w:lang w:eastAsia="ja-JP"/>
              </w:rPr>
              <w:br/>
              <w:t>Paper-diary</w:t>
            </w:r>
            <w:r w:rsidRPr="00D71B2B">
              <w:rPr>
                <w:kern w:val="24"/>
                <w:lang w:eastAsia="ja-JP"/>
              </w:rPr>
              <w:br/>
              <w:t>(n = 31)</w:t>
            </w:r>
          </w:p>
        </w:tc>
        <w:tc>
          <w:tcPr>
            <w:tcW w:w="1757" w:type="dxa"/>
            <w:tcBorders>
              <w:top w:val="single" w:sz="12" w:space="0" w:color="auto"/>
              <w:bottom w:val="single" w:sz="4" w:space="0" w:color="auto"/>
            </w:tcBorders>
          </w:tcPr>
          <w:p w14:paraId="0F3A3B85" w14:textId="77777777" w:rsidR="00565AE6" w:rsidRPr="00D71B2B" w:rsidRDefault="00565AE6" w:rsidP="00F14E62">
            <w:pPr>
              <w:spacing w:after="120"/>
              <w:jc w:val="center"/>
              <w:rPr>
                <w:kern w:val="24"/>
                <w:lang w:eastAsia="ja-JP"/>
              </w:rPr>
            </w:pPr>
            <w:r w:rsidRPr="00D71B2B">
              <w:rPr>
                <w:i/>
                <w:kern w:val="24"/>
                <w:lang w:eastAsia="ja-JP"/>
              </w:rPr>
              <w:br/>
              <w:t>F</w:t>
            </w:r>
            <w:r w:rsidRPr="00D71B2B">
              <w:rPr>
                <w:kern w:val="24"/>
                <w:lang w:eastAsia="ja-JP"/>
              </w:rPr>
              <w:t>(1, 58)</w:t>
            </w:r>
          </w:p>
        </w:tc>
      </w:tr>
      <w:tr w:rsidR="00565AE6" w:rsidRPr="00D71B2B" w14:paraId="1849E302" w14:textId="77777777">
        <w:trPr>
          <w:trHeight w:val="417"/>
        </w:trPr>
        <w:tc>
          <w:tcPr>
            <w:tcW w:w="2604" w:type="dxa"/>
            <w:tcBorders>
              <w:top w:val="single" w:sz="4" w:space="0" w:color="auto"/>
            </w:tcBorders>
          </w:tcPr>
          <w:p w14:paraId="473B5603" w14:textId="08CE3B49" w:rsidR="00565AE6" w:rsidRPr="00930D94" w:rsidRDefault="00565AE6" w:rsidP="00F14E62">
            <w:pPr>
              <w:spacing w:after="120"/>
              <w:rPr>
                <w:rFonts w:ascii="SimSun" w:hAnsi="SimSun"/>
                <w:kern w:val="24"/>
                <w:vertAlign w:val="superscript"/>
                <w:lang w:eastAsia="ja-JP"/>
              </w:rPr>
            </w:pPr>
            <w:r w:rsidRPr="00D71B2B">
              <w:rPr>
                <w:kern w:val="24"/>
                <w:lang w:eastAsia="ja-JP"/>
              </w:rPr>
              <w:t>Specificity</w:t>
            </w:r>
            <w:r w:rsidR="006A52C2">
              <w:rPr>
                <w:kern w:val="24"/>
                <w:lang w:eastAsia="ja-JP"/>
              </w:rPr>
              <w:t xml:space="preserve"> </w:t>
            </w:r>
            <w:r w:rsidR="006A52C2" w:rsidRPr="00930D94">
              <w:rPr>
                <w:kern w:val="24"/>
                <w:vertAlign w:val="superscript"/>
                <w:lang w:eastAsia="ja-JP"/>
              </w:rPr>
              <w:t>a</w:t>
            </w:r>
          </w:p>
        </w:tc>
        <w:tc>
          <w:tcPr>
            <w:tcW w:w="2089" w:type="dxa"/>
            <w:tcBorders>
              <w:top w:val="single" w:sz="4" w:space="0" w:color="auto"/>
            </w:tcBorders>
          </w:tcPr>
          <w:p w14:paraId="4A5F7978" w14:textId="77777777" w:rsidR="00565AE6" w:rsidRPr="00D71B2B" w:rsidRDefault="00565AE6" w:rsidP="00F14E62">
            <w:pPr>
              <w:spacing w:after="120"/>
              <w:jc w:val="center"/>
              <w:rPr>
                <w:kern w:val="24"/>
                <w:lang w:eastAsia="ja-JP"/>
              </w:rPr>
            </w:pPr>
            <w:r w:rsidRPr="00D71B2B">
              <w:rPr>
                <w:kern w:val="24"/>
                <w:lang w:eastAsia="ja-JP"/>
              </w:rPr>
              <w:t>0.78 (0.23)</w:t>
            </w:r>
          </w:p>
        </w:tc>
        <w:tc>
          <w:tcPr>
            <w:tcW w:w="2054" w:type="dxa"/>
            <w:tcBorders>
              <w:top w:val="single" w:sz="4" w:space="0" w:color="auto"/>
            </w:tcBorders>
          </w:tcPr>
          <w:p w14:paraId="4BC3DC44" w14:textId="77777777" w:rsidR="00565AE6" w:rsidRPr="00D71B2B" w:rsidRDefault="00565AE6" w:rsidP="00F14E62">
            <w:pPr>
              <w:spacing w:after="120"/>
              <w:jc w:val="center"/>
              <w:rPr>
                <w:kern w:val="24"/>
                <w:lang w:eastAsia="ja-JP"/>
              </w:rPr>
            </w:pPr>
            <w:r w:rsidRPr="00D71B2B">
              <w:rPr>
                <w:kern w:val="24"/>
                <w:lang w:eastAsia="ja-JP"/>
              </w:rPr>
              <w:t>0.68 (0.26)</w:t>
            </w:r>
          </w:p>
        </w:tc>
        <w:tc>
          <w:tcPr>
            <w:tcW w:w="1757" w:type="dxa"/>
            <w:tcBorders>
              <w:top w:val="single" w:sz="4" w:space="0" w:color="auto"/>
            </w:tcBorders>
          </w:tcPr>
          <w:p w14:paraId="33E5F738" w14:textId="77777777" w:rsidR="00565AE6" w:rsidRPr="00D71B2B" w:rsidRDefault="00565AE6" w:rsidP="00F14E62">
            <w:pPr>
              <w:spacing w:after="120"/>
              <w:jc w:val="center"/>
              <w:rPr>
                <w:kern w:val="24"/>
                <w:lang w:eastAsia="ja-JP"/>
              </w:rPr>
            </w:pPr>
            <w:r w:rsidRPr="00D71B2B">
              <w:rPr>
                <w:kern w:val="24"/>
                <w:lang w:eastAsia="ja-JP"/>
              </w:rPr>
              <w:t>2.56</w:t>
            </w:r>
            <w:r w:rsidRPr="00D71B2B">
              <w:rPr>
                <w:kern w:val="24"/>
                <w:vertAlign w:val="superscript"/>
                <w:lang w:eastAsia="ja-JP"/>
              </w:rPr>
              <w:t>ns</w:t>
            </w:r>
          </w:p>
        </w:tc>
      </w:tr>
      <w:tr w:rsidR="00565AE6" w:rsidRPr="00D71B2B" w14:paraId="438ACD36" w14:textId="77777777">
        <w:tc>
          <w:tcPr>
            <w:tcW w:w="2604" w:type="dxa"/>
          </w:tcPr>
          <w:p w14:paraId="65967806" w14:textId="4F3A867C" w:rsidR="00565AE6" w:rsidRPr="00D71B2B" w:rsidRDefault="00565AE6" w:rsidP="00F14E62">
            <w:pPr>
              <w:spacing w:after="120"/>
              <w:rPr>
                <w:kern w:val="24"/>
                <w:lang w:eastAsia="ja-JP"/>
              </w:rPr>
            </w:pPr>
            <w:r w:rsidRPr="00D71B2B">
              <w:rPr>
                <w:kern w:val="24"/>
                <w:lang w:eastAsia="ja-JP"/>
              </w:rPr>
              <w:t>Vividness</w:t>
            </w:r>
            <w:r w:rsidR="006A52C2">
              <w:rPr>
                <w:kern w:val="24"/>
                <w:lang w:eastAsia="ja-JP"/>
              </w:rPr>
              <w:t xml:space="preserve"> </w:t>
            </w:r>
            <w:r w:rsidR="00F93F71">
              <w:rPr>
                <w:kern w:val="24"/>
                <w:vertAlign w:val="superscript"/>
                <w:lang w:eastAsia="ja-JP"/>
              </w:rPr>
              <w:t>b</w:t>
            </w:r>
          </w:p>
        </w:tc>
        <w:tc>
          <w:tcPr>
            <w:tcW w:w="2089" w:type="dxa"/>
          </w:tcPr>
          <w:p w14:paraId="58877624" w14:textId="77777777" w:rsidR="00565AE6" w:rsidRPr="00D71B2B" w:rsidRDefault="00565AE6" w:rsidP="00F14E62">
            <w:pPr>
              <w:spacing w:after="120"/>
              <w:jc w:val="center"/>
              <w:rPr>
                <w:kern w:val="24"/>
                <w:lang w:eastAsia="ja-JP"/>
              </w:rPr>
            </w:pPr>
            <w:r w:rsidRPr="00D71B2B">
              <w:rPr>
                <w:kern w:val="24"/>
                <w:lang w:eastAsia="ja-JP"/>
              </w:rPr>
              <w:t>5.29 (0.93)</w:t>
            </w:r>
          </w:p>
        </w:tc>
        <w:tc>
          <w:tcPr>
            <w:tcW w:w="2054" w:type="dxa"/>
          </w:tcPr>
          <w:p w14:paraId="5FCC157F" w14:textId="77777777" w:rsidR="00565AE6" w:rsidRPr="00D71B2B" w:rsidRDefault="00565AE6" w:rsidP="00F14E62">
            <w:pPr>
              <w:spacing w:after="120"/>
              <w:jc w:val="center"/>
              <w:rPr>
                <w:kern w:val="24"/>
                <w:lang w:eastAsia="ja-JP"/>
              </w:rPr>
            </w:pPr>
            <w:r w:rsidRPr="00D71B2B">
              <w:rPr>
                <w:kern w:val="24"/>
                <w:lang w:eastAsia="ja-JP"/>
              </w:rPr>
              <w:t>5.42 (0.59)</w:t>
            </w:r>
          </w:p>
        </w:tc>
        <w:tc>
          <w:tcPr>
            <w:tcW w:w="1757" w:type="dxa"/>
          </w:tcPr>
          <w:p w14:paraId="3361A1D9" w14:textId="77777777" w:rsidR="00565AE6" w:rsidRPr="00D71B2B" w:rsidRDefault="00565AE6" w:rsidP="00F14E62">
            <w:pPr>
              <w:spacing w:after="120"/>
              <w:jc w:val="center"/>
              <w:rPr>
                <w:kern w:val="24"/>
                <w:lang w:eastAsia="ja-JP"/>
              </w:rPr>
            </w:pPr>
            <w:r w:rsidRPr="00D71B2B">
              <w:rPr>
                <w:kern w:val="24"/>
                <w:lang w:eastAsia="ja-JP"/>
              </w:rPr>
              <w:t>.47</w:t>
            </w:r>
          </w:p>
        </w:tc>
      </w:tr>
      <w:tr w:rsidR="00565AE6" w:rsidRPr="00D71B2B" w14:paraId="440B40AF" w14:textId="77777777">
        <w:trPr>
          <w:trHeight w:val="427"/>
        </w:trPr>
        <w:tc>
          <w:tcPr>
            <w:tcW w:w="2604" w:type="dxa"/>
          </w:tcPr>
          <w:p w14:paraId="3EEF601E" w14:textId="794FA411" w:rsidR="00565AE6" w:rsidRPr="00D71B2B" w:rsidRDefault="00565AE6" w:rsidP="00F93F71">
            <w:pPr>
              <w:spacing w:after="120"/>
              <w:rPr>
                <w:kern w:val="24"/>
                <w:lang w:eastAsia="ja-JP"/>
              </w:rPr>
            </w:pPr>
            <w:r w:rsidRPr="00D71B2B">
              <w:rPr>
                <w:kern w:val="24"/>
                <w:lang w:eastAsia="ja-JP"/>
              </w:rPr>
              <w:t>Pleasantness now</w:t>
            </w:r>
            <w:r w:rsidR="006A52C2">
              <w:rPr>
                <w:kern w:val="24"/>
                <w:lang w:eastAsia="ja-JP"/>
              </w:rPr>
              <w:t xml:space="preserve"> </w:t>
            </w:r>
            <w:r w:rsidR="00F93F71">
              <w:rPr>
                <w:kern w:val="24"/>
                <w:vertAlign w:val="superscript"/>
                <w:lang w:eastAsia="ja-JP"/>
              </w:rPr>
              <w:t>c</w:t>
            </w:r>
          </w:p>
        </w:tc>
        <w:tc>
          <w:tcPr>
            <w:tcW w:w="2089" w:type="dxa"/>
          </w:tcPr>
          <w:p w14:paraId="00472E07" w14:textId="77777777" w:rsidR="00565AE6" w:rsidRPr="00D71B2B" w:rsidRDefault="00565AE6" w:rsidP="00F14E62">
            <w:pPr>
              <w:spacing w:after="120"/>
              <w:jc w:val="center"/>
              <w:rPr>
                <w:kern w:val="24"/>
                <w:lang w:eastAsia="ja-JP"/>
              </w:rPr>
            </w:pPr>
            <w:r w:rsidRPr="00D71B2B">
              <w:rPr>
                <w:kern w:val="24"/>
                <w:lang w:eastAsia="ja-JP"/>
              </w:rPr>
              <w:t>3.37 (0.78)</w:t>
            </w:r>
          </w:p>
        </w:tc>
        <w:tc>
          <w:tcPr>
            <w:tcW w:w="2054" w:type="dxa"/>
          </w:tcPr>
          <w:p w14:paraId="45BD6ED3" w14:textId="77777777" w:rsidR="00565AE6" w:rsidRPr="00D71B2B" w:rsidRDefault="00565AE6" w:rsidP="00F14E62">
            <w:pPr>
              <w:spacing w:after="120"/>
              <w:jc w:val="center"/>
              <w:rPr>
                <w:kern w:val="24"/>
                <w:lang w:eastAsia="ja-JP"/>
              </w:rPr>
            </w:pPr>
            <w:r w:rsidRPr="00D71B2B">
              <w:rPr>
                <w:kern w:val="24"/>
                <w:lang w:eastAsia="ja-JP"/>
              </w:rPr>
              <w:t>3.46 (0.43)</w:t>
            </w:r>
          </w:p>
        </w:tc>
        <w:tc>
          <w:tcPr>
            <w:tcW w:w="1757" w:type="dxa"/>
          </w:tcPr>
          <w:p w14:paraId="0F517BE9" w14:textId="77777777" w:rsidR="00565AE6" w:rsidRPr="00D71B2B" w:rsidRDefault="00565AE6" w:rsidP="00F14E62">
            <w:pPr>
              <w:spacing w:after="120"/>
              <w:jc w:val="center"/>
              <w:rPr>
                <w:kern w:val="24"/>
                <w:lang w:eastAsia="ja-JP"/>
              </w:rPr>
            </w:pPr>
            <w:r w:rsidRPr="00D71B2B">
              <w:rPr>
                <w:kern w:val="24"/>
                <w:lang w:eastAsia="ja-JP"/>
              </w:rPr>
              <w:t>.27</w:t>
            </w:r>
          </w:p>
        </w:tc>
      </w:tr>
      <w:tr w:rsidR="00565AE6" w:rsidRPr="00D71B2B" w14:paraId="6E7E261F" w14:textId="77777777">
        <w:tc>
          <w:tcPr>
            <w:tcW w:w="2604" w:type="dxa"/>
          </w:tcPr>
          <w:p w14:paraId="7EBD4566" w14:textId="57179234" w:rsidR="00565AE6" w:rsidRPr="00D71B2B" w:rsidRDefault="00565AE6" w:rsidP="00F93F71">
            <w:pPr>
              <w:spacing w:after="120"/>
              <w:rPr>
                <w:kern w:val="24"/>
                <w:lang w:eastAsia="ja-JP"/>
              </w:rPr>
            </w:pPr>
            <w:r w:rsidRPr="00D71B2B">
              <w:rPr>
                <w:kern w:val="24"/>
                <w:lang w:eastAsia="ja-JP"/>
              </w:rPr>
              <w:t>Pleasantness then</w:t>
            </w:r>
            <w:r w:rsidR="006A52C2">
              <w:rPr>
                <w:kern w:val="24"/>
                <w:lang w:eastAsia="ja-JP"/>
              </w:rPr>
              <w:t xml:space="preserve"> </w:t>
            </w:r>
            <w:r w:rsidR="00F93F71">
              <w:rPr>
                <w:kern w:val="24"/>
                <w:vertAlign w:val="superscript"/>
                <w:lang w:eastAsia="ja-JP"/>
              </w:rPr>
              <w:t>c</w:t>
            </w:r>
          </w:p>
        </w:tc>
        <w:tc>
          <w:tcPr>
            <w:tcW w:w="2089" w:type="dxa"/>
          </w:tcPr>
          <w:p w14:paraId="3E1C535D" w14:textId="77777777" w:rsidR="00565AE6" w:rsidRPr="00D71B2B" w:rsidRDefault="00565AE6" w:rsidP="00F14E62">
            <w:pPr>
              <w:spacing w:after="120"/>
              <w:jc w:val="center"/>
              <w:rPr>
                <w:kern w:val="24"/>
                <w:lang w:eastAsia="ja-JP"/>
              </w:rPr>
            </w:pPr>
            <w:r w:rsidRPr="00D71B2B">
              <w:rPr>
                <w:kern w:val="24"/>
                <w:lang w:eastAsia="ja-JP"/>
              </w:rPr>
              <w:t>3.31 (0.83)</w:t>
            </w:r>
          </w:p>
        </w:tc>
        <w:tc>
          <w:tcPr>
            <w:tcW w:w="2054" w:type="dxa"/>
          </w:tcPr>
          <w:p w14:paraId="5FB6F39F" w14:textId="77777777" w:rsidR="00565AE6" w:rsidRPr="00D71B2B" w:rsidRDefault="00565AE6" w:rsidP="00F14E62">
            <w:pPr>
              <w:spacing w:after="120"/>
              <w:jc w:val="center"/>
              <w:rPr>
                <w:kern w:val="24"/>
                <w:lang w:eastAsia="ja-JP"/>
              </w:rPr>
            </w:pPr>
            <w:r w:rsidRPr="00D71B2B">
              <w:rPr>
                <w:kern w:val="24"/>
                <w:lang w:eastAsia="ja-JP"/>
              </w:rPr>
              <w:t>3.42 (0.50)</w:t>
            </w:r>
          </w:p>
        </w:tc>
        <w:tc>
          <w:tcPr>
            <w:tcW w:w="1757" w:type="dxa"/>
          </w:tcPr>
          <w:p w14:paraId="08ACF6A1" w14:textId="77777777" w:rsidR="00565AE6" w:rsidRPr="00D71B2B" w:rsidRDefault="00565AE6" w:rsidP="00F14E62">
            <w:pPr>
              <w:spacing w:after="120"/>
              <w:jc w:val="center"/>
              <w:rPr>
                <w:kern w:val="24"/>
                <w:lang w:eastAsia="ja-JP"/>
              </w:rPr>
            </w:pPr>
            <w:r w:rsidRPr="00D71B2B">
              <w:rPr>
                <w:kern w:val="24"/>
                <w:lang w:eastAsia="ja-JP"/>
              </w:rPr>
              <w:t>.43</w:t>
            </w:r>
          </w:p>
        </w:tc>
      </w:tr>
      <w:tr w:rsidR="00565AE6" w:rsidRPr="00D71B2B" w14:paraId="40ECB959" w14:textId="77777777">
        <w:tc>
          <w:tcPr>
            <w:tcW w:w="2604" w:type="dxa"/>
            <w:tcBorders>
              <w:bottom w:val="single" w:sz="4" w:space="0" w:color="auto"/>
            </w:tcBorders>
          </w:tcPr>
          <w:p w14:paraId="788976D5" w14:textId="66680623" w:rsidR="00565AE6" w:rsidRPr="00D71B2B" w:rsidRDefault="00565AE6" w:rsidP="00F93F71">
            <w:pPr>
              <w:spacing w:after="120"/>
              <w:rPr>
                <w:kern w:val="24"/>
                <w:lang w:eastAsia="ja-JP"/>
              </w:rPr>
            </w:pPr>
            <w:r w:rsidRPr="00D71B2B">
              <w:rPr>
                <w:kern w:val="24"/>
                <w:lang w:eastAsia="ja-JP"/>
              </w:rPr>
              <w:t>Rehearsal</w:t>
            </w:r>
            <w:r w:rsidR="006A52C2">
              <w:rPr>
                <w:kern w:val="24"/>
                <w:lang w:eastAsia="ja-JP"/>
              </w:rPr>
              <w:t xml:space="preserve"> </w:t>
            </w:r>
            <w:r w:rsidR="00F93F71">
              <w:rPr>
                <w:kern w:val="24"/>
                <w:vertAlign w:val="superscript"/>
                <w:lang w:eastAsia="ja-JP"/>
              </w:rPr>
              <w:t>d</w:t>
            </w:r>
          </w:p>
        </w:tc>
        <w:tc>
          <w:tcPr>
            <w:tcW w:w="2089" w:type="dxa"/>
            <w:tcBorders>
              <w:bottom w:val="single" w:sz="4" w:space="0" w:color="auto"/>
            </w:tcBorders>
          </w:tcPr>
          <w:p w14:paraId="4CA0C815" w14:textId="77777777" w:rsidR="00565AE6" w:rsidRPr="00D71B2B" w:rsidRDefault="00565AE6" w:rsidP="00F14E62">
            <w:pPr>
              <w:spacing w:after="120"/>
              <w:jc w:val="center"/>
              <w:rPr>
                <w:kern w:val="24"/>
                <w:lang w:eastAsia="ja-JP"/>
              </w:rPr>
            </w:pPr>
            <w:r w:rsidRPr="00D71B2B">
              <w:rPr>
                <w:kern w:val="24"/>
                <w:lang w:eastAsia="ja-JP"/>
              </w:rPr>
              <w:t>2.65 (0.71)</w:t>
            </w:r>
          </w:p>
        </w:tc>
        <w:tc>
          <w:tcPr>
            <w:tcW w:w="2054" w:type="dxa"/>
            <w:tcBorders>
              <w:bottom w:val="single" w:sz="4" w:space="0" w:color="auto"/>
            </w:tcBorders>
          </w:tcPr>
          <w:p w14:paraId="4F28AD76" w14:textId="77777777" w:rsidR="00565AE6" w:rsidRPr="00D71B2B" w:rsidRDefault="00565AE6" w:rsidP="00F14E62">
            <w:pPr>
              <w:spacing w:after="120"/>
              <w:jc w:val="center"/>
              <w:rPr>
                <w:kern w:val="24"/>
                <w:lang w:eastAsia="ja-JP"/>
              </w:rPr>
            </w:pPr>
            <w:r w:rsidRPr="00D71B2B">
              <w:rPr>
                <w:kern w:val="24"/>
                <w:lang w:eastAsia="ja-JP"/>
              </w:rPr>
              <w:t>2.41 (0.59)</w:t>
            </w:r>
          </w:p>
        </w:tc>
        <w:tc>
          <w:tcPr>
            <w:tcW w:w="1757" w:type="dxa"/>
            <w:tcBorders>
              <w:bottom w:val="single" w:sz="4" w:space="0" w:color="auto"/>
            </w:tcBorders>
          </w:tcPr>
          <w:p w14:paraId="66936DEB" w14:textId="77777777" w:rsidR="00565AE6" w:rsidRPr="00D71B2B" w:rsidRDefault="00565AE6" w:rsidP="00F14E62">
            <w:pPr>
              <w:spacing w:after="120"/>
              <w:jc w:val="center"/>
              <w:rPr>
                <w:kern w:val="24"/>
                <w:lang w:eastAsia="ja-JP"/>
              </w:rPr>
            </w:pPr>
            <w:r w:rsidRPr="00D71B2B">
              <w:rPr>
                <w:kern w:val="24"/>
                <w:lang w:eastAsia="ja-JP"/>
              </w:rPr>
              <w:t>2.10</w:t>
            </w:r>
            <w:r w:rsidRPr="00D71B2B">
              <w:rPr>
                <w:kern w:val="24"/>
                <w:vertAlign w:val="superscript"/>
                <w:lang w:eastAsia="ja-JP"/>
              </w:rPr>
              <w:t>ns</w:t>
            </w:r>
          </w:p>
        </w:tc>
      </w:tr>
      <w:tr w:rsidR="00565AE6" w:rsidRPr="00D71B2B" w14:paraId="4CD9FC2C" w14:textId="77777777">
        <w:tc>
          <w:tcPr>
            <w:tcW w:w="2604" w:type="dxa"/>
            <w:tcBorders>
              <w:top w:val="single" w:sz="4" w:space="0" w:color="auto"/>
            </w:tcBorders>
          </w:tcPr>
          <w:p w14:paraId="548F512A" w14:textId="77777777" w:rsidR="00565AE6" w:rsidRPr="00D71B2B" w:rsidRDefault="00565AE6" w:rsidP="00F14E62">
            <w:pPr>
              <w:rPr>
                <w:kern w:val="24"/>
                <w:lang w:eastAsia="ja-JP"/>
              </w:rPr>
            </w:pPr>
          </w:p>
        </w:tc>
        <w:tc>
          <w:tcPr>
            <w:tcW w:w="2089" w:type="dxa"/>
            <w:tcBorders>
              <w:top w:val="single" w:sz="4" w:space="0" w:color="auto"/>
            </w:tcBorders>
          </w:tcPr>
          <w:p w14:paraId="19299D30" w14:textId="77777777" w:rsidR="00565AE6" w:rsidRPr="00D71B2B" w:rsidRDefault="00565AE6" w:rsidP="00F14E62">
            <w:pPr>
              <w:jc w:val="center"/>
              <w:rPr>
                <w:kern w:val="24"/>
                <w:lang w:eastAsia="ja-JP"/>
              </w:rPr>
            </w:pPr>
          </w:p>
        </w:tc>
        <w:tc>
          <w:tcPr>
            <w:tcW w:w="2054" w:type="dxa"/>
            <w:tcBorders>
              <w:top w:val="single" w:sz="4" w:space="0" w:color="auto"/>
            </w:tcBorders>
          </w:tcPr>
          <w:p w14:paraId="6C80079C" w14:textId="77777777" w:rsidR="00565AE6" w:rsidRPr="00D71B2B" w:rsidRDefault="00565AE6" w:rsidP="00F14E62">
            <w:pPr>
              <w:jc w:val="center"/>
              <w:rPr>
                <w:kern w:val="24"/>
                <w:lang w:eastAsia="ja-JP"/>
              </w:rPr>
            </w:pPr>
          </w:p>
        </w:tc>
        <w:tc>
          <w:tcPr>
            <w:tcW w:w="1757" w:type="dxa"/>
            <w:tcBorders>
              <w:top w:val="single" w:sz="4" w:space="0" w:color="auto"/>
            </w:tcBorders>
          </w:tcPr>
          <w:p w14:paraId="06B0EF53" w14:textId="77777777" w:rsidR="00565AE6" w:rsidRPr="00D71B2B" w:rsidRDefault="00565AE6" w:rsidP="00F14E62">
            <w:pPr>
              <w:jc w:val="center"/>
              <w:rPr>
                <w:kern w:val="24"/>
                <w:lang w:eastAsia="ja-JP"/>
              </w:rPr>
            </w:pPr>
          </w:p>
        </w:tc>
      </w:tr>
      <w:tr w:rsidR="00565AE6" w:rsidRPr="00D71B2B" w14:paraId="0440DB23" w14:textId="77777777" w:rsidTr="008F3082">
        <w:tc>
          <w:tcPr>
            <w:tcW w:w="2604" w:type="dxa"/>
            <w:tcBorders>
              <w:bottom w:val="single" w:sz="4" w:space="0" w:color="auto"/>
            </w:tcBorders>
          </w:tcPr>
          <w:p w14:paraId="61AC0697" w14:textId="7C7494DF" w:rsidR="00565AE6" w:rsidRPr="00D71B2B" w:rsidRDefault="00565AE6" w:rsidP="00F14E62">
            <w:pPr>
              <w:spacing w:before="120" w:after="120"/>
              <w:rPr>
                <w:kern w:val="24"/>
                <w:lang w:eastAsia="ja-JP"/>
              </w:rPr>
            </w:pPr>
            <w:r w:rsidRPr="00D71B2B">
              <w:rPr>
                <w:b/>
                <w:kern w:val="24"/>
                <w:lang w:eastAsia="ja-JP"/>
              </w:rPr>
              <w:t>Study 2</w:t>
            </w:r>
          </w:p>
        </w:tc>
        <w:tc>
          <w:tcPr>
            <w:tcW w:w="2089" w:type="dxa"/>
            <w:tcBorders>
              <w:bottom w:val="single" w:sz="4" w:space="0" w:color="auto"/>
            </w:tcBorders>
          </w:tcPr>
          <w:p w14:paraId="1F85AA32" w14:textId="1ED3848F" w:rsidR="0035521E" w:rsidRPr="00D71B2B" w:rsidRDefault="00565AE6" w:rsidP="008F3082">
            <w:pPr>
              <w:spacing w:after="120"/>
              <w:jc w:val="center"/>
              <w:rPr>
                <w:rFonts w:eastAsia="Times New Roman"/>
                <w:kern w:val="24"/>
                <w:lang w:val="en-GB" w:eastAsia="ja-JP"/>
              </w:rPr>
            </w:pPr>
            <w:r w:rsidRPr="00D71B2B">
              <w:rPr>
                <w:kern w:val="24"/>
                <w:lang w:eastAsia="ja-JP"/>
              </w:rPr>
              <w:t>Smartphone</w:t>
            </w:r>
            <w:r w:rsidR="00D679E1" w:rsidRPr="00D71B2B">
              <w:rPr>
                <w:kern w:val="24"/>
                <w:lang w:eastAsia="ja-JP"/>
              </w:rPr>
              <w:t>-diary</w:t>
            </w:r>
            <w:r w:rsidRPr="00D71B2B">
              <w:rPr>
                <w:kern w:val="24"/>
                <w:lang w:eastAsia="ja-JP"/>
              </w:rPr>
              <w:br/>
            </w:r>
            <w:r w:rsidR="00D679E1" w:rsidRPr="00D71B2B">
              <w:rPr>
                <w:kern w:val="24"/>
                <w:lang w:eastAsia="ja-JP"/>
              </w:rPr>
              <w:t>(</w:t>
            </w:r>
            <w:r w:rsidRPr="00D71B2B">
              <w:rPr>
                <w:kern w:val="24"/>
                <w:lang w:eastAsia="ja-JP"/>
              </w:rPr>
              <w:t>n = 23</w:t>
            </w:r>
            <w:r w:rsidR="00D679E1" w:rsidRPr="00D71B2B">
              <w:rPr>
                <w:kern w:val="24"/>
                <w:lang w:eastAsia="ja-JP"/>
              </w:rPr>
              <w:t>)</w:t>
            </w:r>
          </w:p>
        </w:tc>
        <w:tc>
          <w:tcPr>
            <w:tcW w:w="2054" w:type="dxa"/>
            <w:tcBorders>
              <w:bottom w:val="single" w:sz="4" w:space="0" w:color="auto"/>
            </w:tcBorders>
          </w:tcPr>
          <w:p w14:paraId="65DF03BF" w14:textId="3391308D" w:rsidR="0035521E" w:rsidRPr="00D71B2B" w:rsidRDefault="00565AE6" w:rsidP="008F3082">
            <w:pPr>
              <w:spacing w:after="120"/>
              <w:jc w:val="center"/>
              <w:rPr>
                <w:rFonts w:asciiTheme="majorHAnsi" w:eastAsiaTheme="majorEastAsia" w:hAnsiTheme="majorHAnsi" w:cstheme="majorBidi"/>
                <w:b/>
                <w:bCs/>
                <w:kern w:val="24"/>
                <w:lang w:val="en-GB" w:eastAsia="ja-JP"/>
              </w:rPr>
            </w:pPr>
            <w:r w:rsidRPr="00D71B2B">
              <w:rPr>
                <w:kern w:val="24"/>
                <w:lang w:eastAsia="ja-JP"/>
              </w:rPr>
              <w:t>Paper</w:t>
            </w:r>
            <w:r w:rsidR="00D679E1" w:rsidRPr="00D71B2B">
              <w:rPr>
                <w:kern w:val="24"/>
                <w:lang w:eastAsia="ja-JP"/>
              </w:rPr>
              <w:t>-diary</w:t>
            </w:r>
            <w:r w:rsidRPr="00D71B2B">
              <w:rPr>
                <w:kern w:val="24"/>
                <w:lang w:eastAsia="ja-JP"/>
              </w:rPr>
              <w:br/>
            </w:r>
            <w:r w:rsidR="00D679E1" w:rsidRPr="00D71B2B">
              <w:rPr>
                <w:kern w:val="24"/>
                <w:lang w:eastAsia="ja-JP"/>
              </w:rPr>
              <w:t>(</w:t>
            </w:r>
            <w:r w:rsidRPr="00D71B2B">
              <w:rPr>
                <w:kern w:val="24"/>
                <w:lang w:eastAsia="ja-JP"/>
              </w:rPr>
              <w:t>n = 26</w:t>
            </w:r>
            <w:r w:rsidR="00D679E1" w:rsidRPr="00D71B2B">
              <w:rPr>
                <w:kern w:val="24"/>
                <w:lang w:eastAsia="ja-JP"/>
              </w:rPr>
              <w:t>)</w:t>
            </w:r>
          </w:p>
        </w:tc>
        <w:tc>
          <w:tcPr>
            <w:tcW w:w="1757" w:type="dxa"/>
            <w:tcBorders>
              <w:bottom w:val="single" w:sz="4" w:space="0" w:color="auto"/>
            </w:tcBorders>
          </w:tcPr>
          <w:p w14:paraId="379FB072" w14:textId="64005974" w:rsidR="00565AE6" w:rsidRPr="00D71B2B" w:rsidRDefault="00565AE6" w:rsidP="008F3082">
            <w:pPr>
              <w:spacing w:after="120"/>
              <w:jc w:val="center"/>
              <w:rPr>
                <w:kern w:val="24"/>
                <w:lang w:eastAsia="ja-JP"/>
              </w:rPr>
            </w:pPr>
            <w:r w:rsidRPr="00D71B2B">
              <w:rPr>
                <w:i/>
                <w:kern w:val="24"/>
                <w:lang w:eastAsia="ja-JP"/>
              </w:rPr>
              <w:t>F</w:t>
            </w:r>
            <w:r w:rsidRPr="00D71B2B">
              <w:rPr>
                <w:kern w:val="24"/>
                <w:lang w:eastAsia="ja-JP"/>
              </w:rPr>
              <w:t>(1, 47)</w:t>
            </w:r>
          </w:p>
        </w:tc>
      </w:tr>
      <w:tr w:rsidR="00565AE6" w:rsidRPr="00D71B2B" w14:paraId="22940054" w14:textId="77777777">
        <w:tc>
          <w:tcPr>
            <w:tcW w:w="2604" w:type="dxa"/>
            <w:tcBorders>
              <w:top w:val="single" w:sz="4" w:space="0" w:color="auto"/>
            </w:tcBorders>
          </w:tcPr>
          <w:p w14:paraId="47237966" w14:textId="238E46C9" w:rsidR="00565AE6" w:rsidRPr="00D71B2B" w:rsidRDefault="00565AE6" w:rsidP="00F14E62">
            <w:pPr>
              <w:spacing w:after="120"/>
              <w:rPr>
                <w:kern w:val="24"/>
                <w:lang w:eastAsia="ja-JP"/>
              </w:rPr>
            </w:pPr>
            <w:r w:rsidRPr="00D71B2B">
              <w:rPr>
                <w:kern w:val="24"/>
                <w:lang w:eastAsia="ja-JP"/>
              </w:rPr>
              <w:t>Specificity</w:t>
            </w:r>
            <w:r w:rsidR="00732F39" w:rsidRPr="00DA6878">
              <w:rPr>
                <w:kern w:val="24"/>
                <w:vertAlign w:val="superscript"/>
                <w:lang w:eastAsia="ja-JP"/>
              </w:rPr>
              <w:t xml:space="preserve"> a</w:t>
            </w:r>
          </w:p>
        </w:tc>
        <w:tc>
          <w:tcPr>
            <w:tcW w:w="2089" w:type="dxa"/>
            <w:tcBorders>
              <w:top w:val="single" w:sz="4" w:space="0" w:color="auto"/>
            </w:tcBorders>
          </w:tcPr>
          <w:p w14:paraId="36F513EC" w14:textId="77777777" w:rsidR="00565AE6" w:rsidRPr="00D71B2B" w:rsidRDefault="00565AE6" w:rsidP="00F14E62">
            <w:pPr>
              <w:spacing w:after="120"/>
              <w:jc w:val="center"/>
              <w:rPr>
                <w:kern w:val="24"/>
                <w:lang w:eastAsia="ja-JP"/>
              </w:rPr>
            </w:pPr>
            <w:r w:rsidRPr="00D71B2B">
              <w:rPr>
                <w:kern w:val="24"/>
                <w:lang w:eastAsia="ja-JP"/>
              </w:rPr>
              <w:t>0.73 (0.18)</w:t>
            </w:r>
          </w:p>
        </w:tc>
        <w:tc>
          <w:tcPr>
            <w:tcW w:w="2054" w:type="dxa"/>
            <w:tcBorders>
              <w:top w:val="single" w:sz="4" w:space="0" w:color="auto"/>
            </w:tcBorders>
          </w:tcPr>
          <w:p w14:paraId="730A24B7" w14:textId="77777777" w:rsidR="00565AE6" w:rsidRPr="00D71B2B" w:rsidRDefault="00565AE6" w:rsidP="00F14E62">
            <w:pPr>
              <w:spacing w:after="120"/>
              <w:jc w:val="center"/>
              <w:rPr>
                <w:kern w:val="24"/>
                <w:lang w:eastAsia="ja-JP"/>
              </w:rPr>
            </w:pPr>
            <w:r w:rsidRPr="00D71B2B">
              <w:rPr>
                <w:kern w:val="24"/>
                <w:lang w:eastAsia="ja-JP"/>
              </w:rPr>
              <w:t>0.80 (0.14)</w:t>
            </w:r>
          </w:p>
        </w:tc>
        <w:tc>
          <w:tcPr>
            <w:tcW w:w="1757" w:type="dxa"/>
            <w:tcBorders>
              <w:top w:val="single" w:sz="4" w:space="0" w:color="auto"/>
            </w:tcBorders>
          </w:tcPr>
          <w:p w14:paraId="672F7478" w14:textId="77777777" w:rsidR="00565AE6" w:rsidRPr="00D71B2B" w:rsidRDefault="00565AE6" w:rsidP="00F14E62">
            <w:pPr>
              <w:spacing w:after="120"/>
              <w:jc w:val="center"/>
              <w:rPr>
                <w:kern w:val="24"/>
                <w:lang w:eastAsia="ja-JP"/>
              </w:rPr>
            </w:pPr>
            <w:r w:rsidRPr="00D71B2B">
              <w:rPr>
                <w:kern w:val="24"/>
                <w:lang w:eastAsia="ja-JP"/>
              </w:rPr>
              <w:t>2.27</w:t>
            </w:r>
            <w:r w:rsidRPr="00D71B2B">
              <w:rPr>
                <w:kern w:val="24"/>
                <w:vertAlign w:val="superscript"/>
                <w:lang w:eastAsia="ja-JP"/>
              </w:rPr>
              <w:t>ns</w:t>
            </w:r>
          </w:p>
        </w:tc>
      </w:tr>
      <w:tr w:rsidR="00565AE6" w:rsidRPr="00D71B2B" w14:paraId="48B97029" w14:textId="77777777">
        <w:tc>
          <w:tcPr>
            <w:tcW w:w="2604" w:type="dxa"/>
          </w:tcPr>
          <w:p w14:paraId="22DD5D1A" w14:textId="3A975CFA" w:rsidR="00565AE6" w:rsidRPr="00D71B2B" w:rsidRDefault="00565AE6" w:rsidP="00732F39">
            <w:pPr>
              <w:spacing w:after="120"/>
              <w:rPr>
                <w:kern w:val="24"/>
                <w:lang w:eastAsia="ja-JP"/>
              </w:rPr>
            </w:pPr>
            <w:r w:rsidRPr="00D71B2B">
              <w:rPr>
                <w:kern w:val="24"/>
                <w:lang w:eastAsia="ja-JP"/>
              </w:rPr>
              <w:t>Vividness</w:t>
            </w:r>
            <w:r w:rsidR="00732F39" w:rsidRPr="00DA6878">
              <w:rPr>
                <w:kern w:val="24"/>
                <w:vertAlign w:val="superscript"/>
                <w:lang w:eastAsia="ja-JP"/>
              </w:rPr>
              <w:t xml:space="preserve"> </w:t>
            </w:r>
            <w:r w:rsidR="00732F39">
              <w:rPr>
                <w:kern w:val="24"/>
                <w:vertAlign w:val="superscript"/>
                <w:lang w:eastAsia="ja-JP"/>
              </w:rPr>
              <w:t>b</w:t>
            </w:r>
          </w:p>
        </w:tc>
        <w:tc>
          <w:tcPr>
            <w:tcW w:w="2089" w:type="dxa"/>
          </w:tcPr>
          <w:p w14:paraId="214965F8" w14:textId="77777777" w:rsidR="00565AE6" w:rsidRPr="00D71B2B" w:rsidRDefault="00565AE6" w:rsidP="00F14E62">
            <w:pPr>
              <w:spacing w:after="120"/>
              <w:jc w:val="center"/>
              <w:rPr>
                <w:kern w:val="24"/>
                <w:lang w:eastAsia="ja-JP"/>
              </w:rPr>
            </w:pPr>
            <w:r w:rsidRPr="00D71B2B">
              <w:rPr>
                <w:kern w:val="24"/>
                <w:lang w:eastAsia="ja-JP"/>
              </w:rPr>
              <w:t>4.64 (1.49)</w:t>
            </w:r>
          </w:p>
        </w:tc>
        <w:tc>
          <w:tcPr>
            <w:tcW w:w="2054" w:type="dxa"/>
          </w:tcPr>
          <w:p w14:paraId="17D9A56D" w14:textId="77777777" w:rsidR="00565AE6" w:rsidRPr="00D71B2B" w:rsidRDefault="00565AE6" w:rsidP="00F14E62">
            <w:pPr>
              <w:spacing w:after="120"/>
              <w:jc w:val="center"/>
              <w:rPr>
                <w:kern w:val="24"/>
                <w:lang w:eastAsia="ja-JP"/>
              </w:rPr>
            </w:pPr>
            <w:r w:rsidRPr="00D71B2B">
              <w:rPr>
                <w:kern w:val="24"/>
                <w:lang w:eastAsia="ja-JP"/>
              </w:rPr>
              <w:t>4.91 (0.97)</w:t>
            </w:r>
          </w:p>
        </w:tc>
        <w:tc>
          <w:tcPr>
            <w:tcW w:w="1757" w:type="dxa"/>
          </w:tcPr>
          <w:p w14:paraId="13AC0145" w14:textId="77777777" w:rsidR="00565AE6" w:rsidRPr="00D71B2B" w:rsidRDefault="00565AE6" w:rsidP="00F14E62">
            <w:pPr>
              <w:spacing w:after="120"/>
              <w:jc w:val="center"/>
              <w:rPr>
                <w:kern w:val="24"/>
                <w:lang w:eastAsia="ja-JP"/>
              </w:rPr>
            </w:pPr>
            <w:r w:rsidRPr="00D71B2B">
              <w:rPr>
                <w:kern w:val="24"/>
                <w:lang w:eastAsia="ja-JP"/>
              </w:rPr>
              <w:t>.60</w:t>
            </w:r>
          </w:p>
        </w:tc>
      </w:tr>
      <w:tr w:rsidR="00565AE6" w:rsidRPr="00D71B2B" w14:paraId="0A74F315" w14:textId="77777777">
        <w:tc>
          <w:tcPr>
            <w:tcW w:w="2604" w:type="dxa"/>
            <w:tcBorders>
              <w:bottom w:val="nil"/>
            </w:tcBorders>
          </w:tcPr>
          <w:p w14:paraId="0D10A24D" w14:textId="1E20409E" w:rsidR="00565AE6" w:rsidRPr="00D71B2B" w:rsidRDefault="00565AE6" w:rsidP="00732F39">
            <w:pPr>
              <w:spacing w:after="120"/>
              <w:rPr>
                <w:kern w:val="24"/>
                <w:lang w:eastAsia="ja-JP"/>
              </w:rPr>
            </w:pPr>
            <w:r w:rsidRPr="00D71B2B">
              <w:rPr>
                <w:kern w:val="24"/>
                <w:lang w:eastAsia="ja-JP"/>
              </w:rPr>
              <w:t xml:space="preserve">Pleasantness </w:t>
            </w:r>
            <w:r w:rsidR="00147D91" w:rsidRPr="00D71B2B">
              <w:rPr>
                <w:kern w:val="24"/>
                <w:lang w:eastAsia="ja-JP"/>
              </w:rPr>
              <w:t>n</w:t>
            </w:r>
            <w:r w:rsidRPr="00D71B2B">
              <w:rPr>
                <w:kern w:val="24"/>
                <w:lang w:eastAsia="ja-JP"/>
              </w:rPr>
              <w:t>ow</w:t>
            </w:r>
            <w:r w:rsidR="00732F39" w:rsidRPr="00DA6878">
              <w:rPr>
                <w:kern w:val="24"/>
                <w:vertAlign w:val="superscript"/>
                <w:lang w:eastAsia="ja-JP"/>
              </w:rPr>
              <w:t xml:space="preserve"> </w:t>
            </w:r>
            <w:r w:rsidR="00732F39">
              <w:rPr>
                <w:kern w:val="24"/>
                <w:vertAlign w:val="superscript"/>
                <w:lang w:eastAsia="ja-JP"/>
              </w:rPr>
              <w:t>c</w:t>
            </w:r>
          </w:p>
        </w:tc>
        <w:tc>
          <w:tcPr>
            <w:tcW w:w="2089" w:type="dxa"/>
            <w:tcBorders>
              <w:bottom w:val="nil"/>
            </w:tcBorders>
          </w:tcPr>
          <w:p w14:paraId="522F0970" w14:textId="77777777" w:rsidR="00565AE6" w:rsidRPr="00D71B2B" w:rsidRDefault="00565AE6" w:rsidP="00F14E62">
            <w:pPr>
              <w:spacing w:after="120"/>
              <w:jc w:val="center"/>
              <w:rPr>
                <w:kern w:val="24"/>
                <w:lang w:eastAsia="ja-JP"/>
              </w:rPr>
            </w:pPr>
            <w:r w:rsidRPr="00D71B2B">
              <w:rPr>
                <w:kern w:val="24"/>
                <w:lang w:eastAsia="ja-JP"/>
              </w:rPr>
              <w:t>3.10 (0.99)</w:t>
            </w:r>
          </w:p>
        </w:tc>
        <w:tc>
          <w:tcPr>
            <w:tcW w:w="2054" w:type="dxa"/>
            <w:tcBorders>
              <w:bottom w:val="nil"/>
            </w:tcBorders>
          </w:tcPr>
          <w:p w14:paraId="7189E0A1" w14:textId="77777777" w:rsidR="00565AE6" w:rsidRPr="00D71B2B" w:rsidRDefault="00565AE6" w:rsidP="00F14E62">
            <w:pPr>
              <w:spacing w:after="120"/>
              <w:jc w:val="center"/>
              <w:rPr>
                <w:kern w:val="24"/>
                <w:lang w:eastAsia="ja-JP"/>
              </w:rPr>
            </w:pPr>
            <w:r w:rsidRPr="00D71B2B">
              <w:rPr>
                <w:kern w:val="24"/>
                <w:lang w:eastAsia="ja-JP"/>
              </w:rPr>
              <w:t>3.71 (0.59)</w:t>
            </w:r>
          </w:p>
        </w:tc>
        <w:tc>
          <w:tcPr>
            <w:tcW w:w="1757" w:type="dxa"/>
            <w:tcBorders>
              <w:bottom w:val="nil"/>
            </w:tcBorders>
          </w:tcPr>
          <w:p w14:paraId="517B839D" w14:textId="77777777" w:rsidR="00565AE6" w:rsidRPr="00D71B2B" w:rsidRDefault="00565AE6" w:rsidP="00F14E62">
            <w:pPr>
              <w:spacing w:after="120"/>
              <w:jc w:val="center"/>
              <w:rPr>
                <w:kern w:val="24"/>
                <w:lang w:eastAsia="ja-JP"/>
              </w:rPr>
            </w:pPr>
            <w:r w:rsidRPr="00D71B2B">
              <w:rPr>
                <w:kern w:val="24"/>
                <w:lang w:eastAsia="ja-JP"/>
              </w:rPr>
              <w:t>7.22**</w:t>
            </w:r>
          </w:p>
        </w:tc>
      </w:tr>
      <w:tr w:rsidR="00565AE6" w:rsidRPr="00D71B2B" w14:paraId="325D355E" w14:textId="77777777">
        <w:tc>
          <w:tcPr>
            <w:tcW w:w="2604" w:type="dxa"/>
            <w:tcBorders>
              <w:bottom w:val="nil"/>
            </w:tcBorders>
          </w:tcPr>
          <w:p w14:paraId="439E2653" w14:textId="55164957" w:rsidR="00565AE6" w:rsidRPr="00D71B2B" w:rsidRDefault="00565AE6" w:rsidP="00732F39">
            <w:pPr>
              <w:spacing w:after="120"/>
              <w:rPr>
                <w:kern w:val="24"/>
                <w:lang w:eastAsia="ja-JP"/>
              </w:rPr>
            </w:pPr>
            <w:r w:rsidRPr="00D71B2B">
              <w:rPr>
                <w:kern w:val="24"/>
                <w:lang w:eastAsia="ja-JP"/>
              </w:rPr>
              <w:t xml:space="preserve">Pleasantness </w:t>
            </w:r>
            <w:r w:rsidR="00147D91" w:rsidRPr="00D71B2B">
              <w:rPr>
                <w:kern w:val="24"/>
                <w:lang w:eastAsia="ja-JP"/>
              </w:rPr>
              <w:t>t</w:t>
            </w:r>
            <w:r w:rsidRPr="00D71B2B">
              <w:rPr>
                <w:kern w:val="24"/>
                <w:lang w:eastAsia="ja-JP"/>
              </w:rPr>
              <w:t>hen</w:t>
            </w:r>
            <w:r w:rsidR="00732F39" w:rsidRPr="00DA6878">
              <w:rPr>
                <w:kern w:val="24"/>
                <w:vertAlign w:val="superscript"/>
                <w:lang w:eastAsia="ja-JP"/>
              </w:rPr>
              <w:t xml:space="preserve"> </w:t>
            </w:r>
            <w:r w:rsidR="00732F39">
              <w:rPr>
                <w:kern w:val="24"/>
                <w:vertAlign w:val="superscript"/>
                <w:lang w:eastAsia="ja-JP"/>
              </w:rPr>
              <w:t>c</w:t>
            </w:r>
          </w:p>
        </w:tc>
        <w:tc>
          <w:tcPr>
            <w:tcW w:w="2089" w:type="dxa"/>
            <w:tcBorders>
              <w:bottom w:val="nil"/>
            </w:tcBorders>
          </w:tcPr>
          <w:p w14:paraId="253112C0" w14:textId="77777777" w:rsidR="00565AE6" w:rsidRPr="00D71B2B" w:rsidRDefault="00565AE6" w:rsidP="00F14E62">
            <w:pPr>
              <w:spacing w:after="120"/>
              <w:jc w:val="center"/>
              <w:rPr>
                <w:kern w:val="24"/>
                <w:lang w:eastAsia="ja-JP"/>
              </w:rPr>
            </w:pPr>
            <w:r w:rsidRPr="00D71B2B">
              <w:rPr>
                <w:kern w:val="24"/>
                <w:lang w:eastAsia="ja-JP"/>
              </w:rPr>
              <w:t>3.16 (0.88)</w:t>
            </w:r>
          </w:p>
        </w:tc>
        <w:tc>
          <w:tcPr>
            <w:tcW w:w="2054" w:type="dxa"/>
            <w:tcBorders>
              <w:bottom w:val="nil"/>
            </w:tcBorders>
          </w:tcPr>
          <w:p w14:paraId="66A905FF" w14:textId="77777777" w:rsidR="00565AE6" w:rsidRPr="00D71B2B" w:rsidRDefault="00565AE6" w:rsidP="00F14E62">
            <w:pPr>
              <w:spacing w:after="120"/>
              <w:jc w:val="center"/>
              <w:rPr>
                <w:kern w:val="24"/>
                <w:lang w:eastAsia="ja-JP"/>
              </w:rPr>
            </w:pPr>
            <w:r w:rsidRPr="00D71B2B">
              <w:rPr>
                <w:kern w:val="24"/>
                <w:lang w:eastAsia="ja-JP"/>
              </w:rPr>
              <w:t>3.64 (0.71)</w:t>
            </w:r>
          </w:p>
        </w:tc>
        <w:tc>
          <w:tcPr>
            <w:tcW w:w="1757" w:type="dxa"/>
            <w:tcBorders>
              <w:bottom w:val="nil"/>
            </w:tcBorders>
          </w:tcPr>
          <w:p w14:paraId="7D57F4F4" w14:textId="77777777" w:rsidR="00565AE6" w:rsidRPr="00D71B2B" w:rsidRDefault="00565AE6" w:rsidP="00F14E62">
            <w:pPr>
              <w:spacing w:after="120"/>
              <w:jc w:val="center"/>
              <w:rPr>
                <w:kern w:val="24"/>
                <w:lang w:eastAsia="ja-JP"/>
              </w:rPr>
            </w:pPr>
            <w:r w:rsidRPr="00D71B2B">
              <w:rPr>
                <w:kern w:val="24"/>
                <w:lang w:eastAsia="ja-JP"/>
              </w:rPr>
              <w:t>4.45*</w:t>
            </w:r>
          </w:p>
        </w:tc>
      </w:tr>
      <w:tr w:rsidR="00565AE6" w:rsidRPr="00D71B2B" w14:paraId="3B52040F" w14:textId="77777777">
        <w:tc>
          <w:tcPr>
            <w:tcW w:w="2604" w:type="dxa"/>
            <w:tcBorders>
              <w:bottom w:val="single" w:sz="4" w:space="0" w:color="auto"/>
            </w:tcBorders>
          </w:tcPr>
          <w:p w14:paraId="3CD53363" w14:textId="56974C18" w:rsidR="00565AE6" w:rsidRPr="00D71B2B" w:rsidRDefault="00565AE6" w:rsidP="00732F39">
            <w:pPr>
              <w:spacing w:after="120"/>
              <w:rPr>
                <w:kern w:val="24"/>
                <w:lang w:eastAsia="ja-JP"/>
              </w:rPr>
            </w:pPr>
            <w:r w:rsidRPr="00D71B2B">
              <w:rPr>
                <w:kern w:val="24"/>
                <w:lang w:eastAsia="ja-JP"/>
              </w:rPr>
              <w:t>Rehearsal</w:t>
            </w:r>
            <w:r w:rsidR="00732F39" w:rsidRPr="00DA6878">
              <w:rPr>
                <w:kern w:val="24"/>
                <w:vertAlign w:val="superscript"/>
                <w:lang w:eastAsia="ja-JP"/>
              </w:rPr>
              <w:t xml:space="preserve"> </w:t>
            </w:r>
            <w:r w:rsidR="00732F39">
              <w:rPr>
                <w:kern w:val="24"/>
                <w:vertAlign w:val="superscript"/>
                <w:lang w:eastAsia="ja-JP"/>
              </w:rPr>
              <w:t>d</w:t>
            </w:r>
          </w:p>
        </w:tc>
        <w:tc>
          <w:tcPr>
            <w:tcW w:w="2089" w:type="dxa"/>
            <w:tcBorders>
              <w:bottom w:val="single" w:sz="4" w:space="0" w:color="auto"/>
            </w:tcBorders>
          </w:tcPr>
          <w:p w14:paraId="5A212771" w14:textId="77777777" w:rsidR="00565AE6" w:rsidRPr="00D71B2B" w:rsidRDefault="00565AE6" w:rsidP="00F14E62">
            <w:pPr>
              <w:spacing w:after="120"/>
              <w:jc w:val="center"/>
              <w:rPr>
                <w:kern w:val="24"/>
                <w:lang w:eastAsia="ja-JP"/>
              </w:rPr>
            </w:pPr>
            <w:r w:rsidRPr="00D71B2B">
              <w:rPr>
                <w:kern w:val="24"/>
                <w:lang w:eastAsia="ja-JP"/>
              </w:rPr>
              <w:t>2.41 (0.81)</w:t>
            </w:r>
          </w:p>
        </w:tc>
        <w:tc>
          <w:tcPr>
            <w:tcW w:w="2054" w:type="dxa"/>
            <w:tcBorders>
              <w:bottom w:val="single" w:sz="4" w:space="0" w:color="auto"/>
            </w:tcBorders>
          </w:tcPr>
          <w:p w14:paraId="44F30905" w14:textId="77777777" w:rsidR="00565AE6" w:rsidRPr="00D71B2B" w:rsidRDefault="00565AE6" w:rsidP="00F14E62">
            <w:pPr>
              <w:spacing w:after="120"/>
              <w:jc w:val="center"/>
              <w:rPr>
                <w:kern w:val="24"/>
                <w:lang w:eastAsia="ja-JP"/>
              </w:rPr>
            </w:pPr>
            <w:r w:rsidRPr="00D71B2B">
              <w:rPr>
                <w:kern w:val="24"/>
                <w:lang w:eastAsia="ja-JP"/>
              </w:rPr>
              <w:t>2.78 (0.83)</w:t>
            </w:r>
          </w:p>
        </w:tc>
        <w:tc>
          <w:tcPr>
            <w:tcW w:w="1757" w:type="dxa"/>
            <w:tcBorders>
              <w:bottom w:val="single" w:sz="4" w:space="0" w:color="auto"/>
            </w:tcBorders>
          </w:tcPr>
          <w:p w14:paraId="3AADDF08" w14:textId="77777777" w:rsidR="00565AE6" w:rsidRPr="00D71B2B" w:rsidRDefault="00565AE6" w:rsidP="00F14E62">
            <w:pPr>
              <w:spacing w:after="120"/>
              <w:jc w:val="center"/>
              <w:rPr>
                <w:kern w:val="24"/>
                <w:lang w:eastAsia="ja-JP"/>
              </w:rPr>
            </w:pPr>
            <w:r w:rsidRPr="00D71B2B">
              <w:rPr>
                <w:kern w:val="24"/>
                <w:lang w:eastAsia="ja-JP"/>
              </w:rPr>
              <w:t>2.44</w:t>
            </w:r>
            <w:r w:rsidRPr="00D71B2B">
              <w:rPr>
                <w:kern w:val="24"/>
                <w:vertAlign w:val="superscript"/>
                <w:lang w:eastAsia="ja-JP"/>
              </w:rPr>
              <w:t>ns</w:t>
            </w:r>
          </w:p>
        </w:tc>
      </w:tr>
    </w:tbl>
    <w:p w14:paraId="558B39A2" w14:textId="191A4ED2" w:rsidR="00867016" w:rsidRDefault="00D679E1" w:rsidP="001C28C4">
      <w:pPr>
        <w:rPr>
          <w:rFonts w:eastAsia="SimSun"/>
          <w:lang w:eastAsia="ja-JP"/>
        </w:rPr>
      </w:pPr>
      <w:r w:rsidRPr="00D71B2B">
        <w:rPr>
          <w:rFonts w:eastAsia="SimSun"/>
          <w:lang w:eastAsia="ja-JP"/>
        </w:rPr>
        <w:t xml:space="preserve">Note. </w:t>
      </w:r>
      <w:r w:rsidR="003922A2" w:rsidRPr="00DA6878">
        <w:rPr>
          <w:kern w:val="24"/>
          <w:vertAlign w:val="superscript"/>
          <w:lang w:eastAsia="ja-JP"/>
        </w:rPr>
        <w:t>a</w:t>
      </w:r>
      <w:r w:rsidR="003922A2">
        <w:rPr>
          <w:rFonts w:eastAsia="SimSun"/>
          <w:lang w:eastAsia="ja-JP"/>
        </w:rPr>
        <w:t xml:space="preserve"> </w:t>
      </w:r>
      <w:r w:rsidR="00E85CE8">
        <w:rPr>
          <w:rFonts w:eastAsia="SimSun"/>
          <w:lang w:eastAsia="ja-JP"/>
        </w:rPr>
        <w:t>I</w:t>
      </w:r>
      <w:r w:rsidR="00867016">
        <w:rPr>
          <w:rFonts w:eastAsia="SimSun"/>
          <w:lang w:eastAsia="ja-JP"/>
        </w:rPr>
        <w:t xml:space="preserve">nvoluntary memories </w:t>
      </w:r>
      <w:r w:rsidR="00E85CE8">
        <w:rPr>
          <w:rFonts w:eastAsia="SimSun"/>
          <w:lang w:eastAsia="ja-JP"/>
        </w:rPr>
        <w:t xml:space="preserve">were </w:t>
      </w:r>
      <w:r w:rsidR="00C8004A">
        <w:rPr>
          <w:rFonts w:eastAsia="SimSun"/>
          <w:lang w:eastAsia="ja-JP"/>
        </w:rPr>
        <w:t>rated</w:t>
      </w:r>
      <w:r w:rsidR="00867016">
        <w:rPr>
          <w:rFonts w:eastAsia="SimSun"/>
          <w:lang w:eastAsia="ja-JP"/>
        </w:rPr>
        <w:t xml:space="preserve"> as</w:t>
      </w:r>
      <w:r w:rsidR="00C8004A">
        <w:rPr>
          <w:rFonts w:eastAsia="SimSun"/>
          <w:lang w:eastAsia="ja-JP"/>
        </w:rPr>
        <w:t xml:space="preserve"> specific </w:t>
      </w:r>
      <w:r w:rsidR="00E85CE8">
        <w:rPr>
          <w:rFonts w:eastAsia="SimSun"/>
          <w:lang w:eastAsia="ja-JP"/>
        </w:rPr>
        <w:t>or general. Means represent me</w:t>
      </w:r>
      <w:r w:rsidR="003922A2">
        <w:rPr>
          <w:rFonts w:eastAsia="SimSun"/>
          <w:lang w:eastAsia="ja-JP"/>
        </w:rPr>
        <w:t>a</w:t>
      </w:r>
      <w:r w:rsidR="00E85CE8">
        <w:rPr>
          <w:rFonts w:eastAsia="SimSun"/>
          <w:lang w:eastAsia="ja-JP"/>
        </w:rPr>
        <w:t>n proportions of specific memories averaged across participants</w:t>
      </w:r>
      <w:r w:rsidR="00C8004A">
        <w:rPr>
          <w:rFonts w:eastAsia="SimSun"/>
          <w:lang w:eastAsia="ja-JP"/>
        </w:rPr>
        <w:t xml:space="preserve">; </w:t>
      </w:r>
      <w:r w:rsidR="003922A2">
        <w:rPr>
          <w:kern w:val="24"/>
          <w:vertAlign w:val="superscript"/>
          <w:lang w:eastAsia="ja-JP"/>
        </w:rPr>
        <w:t>b</w:t>
      </w:r>
      <w:r w:rsidR="003922A2">
        <w:rPr>
          <w:rFonts w:eastAsia="SimSun"/>
          <w:lang w:eastAsia="ja-JP"/>
        </w:rPr>
        <w:t xml:space="preserve"> </w:t>
      </w:r>
      <w:r w:rsidR="00E85CE8">
        <w:rPr>
          <w:rFonts w:eastAsia="SimSun"/>
          <w:lang w:eastAsia="ja-JP"/>
        </w:rPr>
        <w:t xml:space="preserve">Ratings were made on a 7-point scale (1= </w:t>
      </w:r>
      <w:r w:rsidR="00E85CE8" w:rsidRPr="003922A2">
        <w:rPr>
          <w:rFonts w:eastAsia="SimSun"/>
          <w:i/>
          <w:lang w:eastAsia="ja-JP"/>
        </w:rPr>
        <w:t>very vague</w:t>
      </w:r>
      <w:r w:rsidR="00E85CE8">
        <w:rPr>
          <w:rFonts w:eastAsia="SimSun"/>
          <w:lang w:eastAsia="ja-JP"/>
        </w:rPr>
        <w:t xml:space="preserve">; 7 = </w:t>
      </w:r>
      <w:r w:rsidR="00E85CE8" w:rsidRPr="003922A2">
        <w:rPr>
          <w:rFonts w:eastAsia="SimSun"/>
          <w:i/>
          <w:lang w:eastAsia="ja-JP"/>
        </w:rPr>
        <w:t>extremely vivid</w:t>
      </w:r>
      <w:r w:rsidR="00E85CE8">
        <w:rPr>
          <w:rFonts w:eastAsia="SimSun"/>
          <w:lang w:eastAsia="ja-JP"/>
        </w:rPr>
        <w:t xml:space="preserve">); </w:t>
      </w:r>
      <w:r w:rsidR="003922A2">
        <w:rPr>
          <w:kern w:val="24"/>
          <w:vertAlign w:val="superscript"/>
          <w:lang w:eastAsia="ja-JP"/>
        </w:rPr>
        <w:t>c</w:t>
      </w:r>
      <w:r w:rsidR="003922A2">
        <w:rPr>
          <w:rFonts w:eastAsia="SimSun"/>
          <w:lang w:eastAsia="ja-JP"/>
        </w:rPr>
        <w:t xml:space="preserve"> </w:t>
      </w:r>
      <w:r w:rsidR="00E85CE8">
        <w:rPr>
          <w:rFonts w:eastAsia="SimSun"/>
          <w:lang w:eastAsia="ja-JP"/>
        </w:rPr>
        <w:t xml:space="preserve">Ratings were made on a 5-point scale (1 = </w:t>
      </w:r>
      <w:r w:rsidR="00E85CE8" w:rsidRPr="003922A2">
        <w:rPr>
          <w:rFonts w:eastAsia="SimSun"/>
          <w:i/>
          <w:lang w:eastAsia="ja-JP"/>
        </w:rPr>
        <w:t>very unpleasant</w:t>
      </w:r>
      <w:r w:rsidR="00E85CE8">
        <w:rPr>
          <w:rFonts w:eastAsia="SimSun"/>
          <w:lang w:eastAsia="ja-JP"/>
        </w:rPr>
        <w:t xml:space="preserve">; 2 = </w:t>
      </w:r>
      <w:r w:rsidR="00E85CE8" w:rsidRPr="003922A2">
        <w:rPr>
          <w:rFonts w:eastAsia="SimSun"/>
          <w:i/>
          <w:lang w:eastAsia="ja-JP"/>
        </w:rPr>
        <w:t>quite unpleasant</w:t>
      </w:r>
      <w:r w:rsidR="00E85CE8">
        <w:rPr>
          <w:rFonts w:eastAsia="SimSun"/>
          <w:lang w:eastAsia="ja-JP"/>
        </w:rPr>
        <w:t xml:space="preserve">; 3 = </w:t>
      </w:r>
      <w:r w:rsidR="00E85CE8" w:rsidRPr="003922A2">
        <w:rPr>
          <w:rFonts w:eastAsia="SimSun"/>
          <w:i/>
          <w:lang w:eastAsia="ja-JP"/>
        </w:rPr>
        <w:t>neutral</w:t>
      </w:r>
      <w:r w:rsidR="00E85CE8">
        <w:rPr>
          <w:rFonts w:eastAsia="SimSun"/>
          <w:lang w:eastAsia="ja-JP"/>
        </w:rPr>
        <w:t xml:space="preserve">; </w:t>
      </w:r>
      <w:r w:rsidR="009C0506">
        <w:rPr>
          <w:rFonts w:eastAsia="SimSun"/>
          <w:lang w:eastAsia="ja-JP"/>
        </w:rPr>
        <w:t xml:space="preserve">4 = </w:t>
      </w:r>
      <w:r w:rsidR="009C0506" w:rsidRPr="003922A2">
        <w:rPr>
          <w:rFonts w:eastAsia="SimSun"/>
          <w:i/>
          <w:lang w:eastAsia="ja-JP"/>
        </w:rPr>
        <w:t>quite pleasant</w:t>
      </w:r>
      <w:r w:rsidR="009C0506">
        <w:rPr>
          <w:rFonts w:eastAsia="SimSun"/>
          <w:lang w:eastAsia="ja-JP"/>
        </w:rPr>
        <w:t xml:space="preserve">; 5 = </w:t>
      </w:r>
      <w:r w:rsidR="009C0506" w:rsidRPr="003922A2">
        <w:rPr>
          <w:rFonts w:eastAsia="SimSun"/>
          <w:i/>
          <w:lang w:eastAsia="ja-JP"/>
        </w:rPr>
        <w:t>very pleasant</w:t>
      </w:r>
      <w:r w:rsidR="009C0506">
        <w:rPr>
          <w:rFonts w:eastAsia="SimSun"/>
          <w:lang w:eastAsia="ja-JP"/>
        </w:rPr>
        <w:t xml:space="preserve">); </w:t>
      </w:r>
      <w:r w:rsidR="003922A2">
        <w:rPr>
          <w:kern w:val="24"/>
          <w:vertAlign w:val="superscript"/>
          <w:lang w:eastAsia="ja-JP"/>
        </w:rPr>
        <w:t>d</w:t>
      </w:r>
      <w:r w:rsidR="003922A2">
        <w:rPr>
          <w:rFonts w:eastAsia="SimSun"/>
          <w:lang w:eastAsia="ja-JP"/>
        </w:rPr>
        <w:t xml:space="preserve"> </w:t>
      </w:r>
      <w:r w:rsidR="009C0506">
        <w:rPr>
          <w:rFonts w:eastAsia="SimSun"/>
          <w:lang w:eastAsia="ja-JP"/>
        </w:rPr>
        <w:t xml:space="preserve">Ratings were made on a 5-point scale (1 = </w:t>
      </w:r>
      <w:r w:rsidR="003922A2" w:rsidRPr="003922A2">
        <w:rPr>
          <w:rFonts w:eastAsia="SimSun"/>
          <w:i/>
          <w:lang w:eastAsia="ja-JP"/>
        </w:rPr>
        <w:t>never</w:t>
      </w:r>
      <w:r w:rsidR="003922A2">
        <w:rPr>
          <w:rFonts w:eastAsia="SimSun"/>
          <w:lang w:eastAsia="ja-JP"/>
        </w:rPr>
        <w:t xml:space="preserve">, 2 = </w:t>
      </w:r>
      <w:r w:rsidR="003922A2" w:rsidRPr="003922A2">
        <w:rPr>
          <w:rFonts w:eastAsia="SimSun"/>
          <w:i/>
          <w:lang w:eastAsia="ja-JP"/>
        </w:rPr>
        <w:t>once or twice</w:t>
      </w:r>
      <w:r w:rsidR="003922A2">
        <w:rPr>
          <w:rFonts w:eastAsia="SimSun"/>
          <w:lang w:eastAsia="ja-JP"/>
        </w:rPr>
        <w:t xml:space="preserve">, 3 = </w:t>
      </w:r>
      <w:r w:rsidR="003922A2" w:rsidRPr="003922A2">
        <w:rPr>
          <w:rFonts w:eastAsia="SimSun"/>
          <w:i/>
          <w:lang w:eastAsia="ja-JP"/>
        </w:rPr>
        <w:t>a few times</w:t>
      </w:r>
      <w:r w:rsidR="003922A2">
        <w:rPr>
          <w:rFonts w:eastAsia="SimSun"/>
          <w:lang w:eastAsia="ja-JP"/>
        </w:rPr>
        <w:t xml:space="preserve">, 4 = </w:t>
      </w:r>
      <w:r w:rsidR="003922A2" w:rsidRPr="003922A2">
        <w:rPr>
          <w:rFonts w:eastAsia="SimSun"/>
          <w:i/>
          <w:lang w:eastAsia="ja-JP"/>
        </w:rPr>
        <w:t>several times</w:t>
      </w:r>
      <w:r w:rsidR="003922A2">
        <w:rPr>
          <w:rFonts w:eastAsia="SimSun"/>
          <w:lang w:eastAsia="ja-JP"/>
        </w:rPr>
        <w:t xml:space="preserve">, 5 = </w:t>
      </w:r>
      <w:r w:rsidR="003922A2" w:rsidRPr="003922A2">
        <w:rPr>
          <w:rFonts w:eastAsia="SimSun"/>
          <w:i/>
          <w:lang w:eastAsia="ja-JP"/>
        </w:rPr>
        <w:t>many times</w:t>
      </w:r>
      <w:r w:rsidR="003922A2">
        <w:rPr>
          <w:rFonts w:eastAsia="SimSun"/>
          <w:lang w:eastAsia="ja-JP"/>
        </w:rPr>
        <w:t>).</w:t>
      </w:r>
      <w:r w:rsidR="00C8004A">
        <w:rPr>
          <w:rFonts w:eastAsia="SimSun"/>
          <w:lang w:eastAsia="ja-JP"/>
        </w:rPr>
        <w:t xml:space="preserve">  </w:t>
      </w:r>
      <w:r w:rsidR="00867016">
        <w:rPr>
          <w:rFonts w:eastAsia="SimSun"/>
          <w:lang w:eastAsia="ja-JP"/>
        </w:rPr>
        <w:t xml:space="preserve"> </w:t>
      </w:r>
    </w:p>
    <w:p w14:paraId="5472783C" w14:textId="592ECCB3" w:rsidR="00565AE6" w:rsidRPr="00D71B2B" w:rsidRDefault="00565AE6" w:rsidP="001C28C4">
      <w:pPr>
        <w:rPr>
          <w:rFonts w:eastAsia="SimSun"/>
          <w:lang w:eastAsia="ja-JP"/>
        </w:rPr>
      </w:pPr>
      <w:r w:rsidRPr="00D71B2B">
        <w:rPr>
          <w:rFonts w:eastAsia="SimSun"/>
          <w:lang w:eastAsia="ja-JP"/>
        </w:rPr>
        <w:t xml:space="preserve">* </w:t>
      </w:r>
      <w:r w:rsidRPr="00D71B2B">
        <w:rPr>
          <w:rFonts w:eastAsia="SimSun"/>
          <w:i/>
          <w:lang w:eastAsia="ja-JP"/>
        </w:rPr>
        <w:t>p</w:t>
      </w:r>
      <w:r w:rsidRPr="00D71B2B">
        <w:rPr>
          <w:rFonts w:eastAsia="SimSun"/>
          <w:lang w:eastAsia="ja-JP"/>
        </w:rPr>
        <w:t xml:space="preserve"> = 0.04; **</w:t>
      </w:r>
      <w:r w:rsidRPr="00D71B2B">
        <w:rPr>
          <w:rFonts w:eastAsia="SimSun"/>
          <w:i/>
          <w:lang w:eastAsia="ja-JP"/>
        </w:rPr>
        <w:t>p</w:t>
      </w:r>
      <w:r w:rsidRPr="00D71B2B">
        <w:rPr>
          <w:rFonts w:eastAsia="SimSun"/>
          <w:lang w:eastAsia="ja-JP"/>
        </w:rPr>
        <w:t xml:space="preserve"> = 0.01</w:t>
      </w:r>
    </w:p>
    <w:p w14:paraId="467B65E5" w14:textId="77777777" w:rsidR="00565AE6" w:rsidRPr="00D71B2B" w:rsidRDefault="00565AE6" w:rsidP="00565AE6">
      <w:pPr>
        <w:rPr>
          <w:rFonts w:eastAsia="SimSun"/>
          <w:iCs/>
          <w:kern w:val="24"/>
          <w:lang w:eastAsia="ja-JP"/>
        </w:rPr>
      </w:pPr>
    </w:p>
    <w:p w14:paraId="0700E2B4" w14:textId="77777777" w:rsidR="00565AE6" w:rsidRPr="00D71B2B" w:rsidRDefault="00565AE6" w:rsidP="00565AE6">
      <w:pPr>
        <w:rPr>
          <w:rFonts w:eastAsia="SimSun"/>
          <w:i/>
          <w:iCs/>
          <w:kern w:val="24"/>
          <w:sz w:val="18"/>
          <w:szCs w:val="18"/>
          <w:lang w:eastAsia="ja-JP"/>
        </w:rPr>
      </w:pPr>
      <w:r w:rsidRPr="00D71B2B">
        <w:rPr>
          <w:rFonts w:eastAsia="SimSun"/>
          <w:i/>
          <w:iCs/>
          <w:kern w:val="24"/>
          <w:sz w:val="18"/>
          <w:szCs w:val="18"/>
          <w:lang w:eastAsia="ja-JP"/>
        </w:rPr>
        <w:br w:type="page"/>
      </w:r>
    </w:p>
    <w:p w14:paraId="4805C511" w14:textId="77777777" w:rsidR="009E77B5" w:rsidRPr="00D71B2B" w:rsidRDefault="009E77B5" w:rsidP="00A673EA">
      <w:pPr>
        <w:rPr>
          <w:b/>
        </w:rPr>
      </w:pPr>
      <w:r w:rsidRPr="00D71B2B">
        <w:rPr>
          <w:b/>
        </w:rPr>
        <w:lastRenderedPageBreak/>
        <w:t xml:space="preserve">Table </w:t>
      </w:r>
      <w:r w:rsidR="00B31D04" w:rsidRPr="00D71B2B">
        <w:rPr>
          <w:b/>
        </w:rPr>
        <w:t>3</w:t>
      </w:r>
    </w:p>
    <w:p w14:paraId="2066076D" w14:textId="77777777" w:rsidR="009E77B5" w:rsidRPr="00D71B2B" w:rsidRDefault="009E77B5" w:rsidP="00A673EA"/>
    <w:p w14:paraId="0537A9CE" w14:textId="57008F22" w:rsidR="00A673EA" w:rsidRPr="00D71B2B" w:rsidRDefault="00D679E1" w:rsidP="0023399B">
      <w:pPr>
        <w:pStyle w:val="Caption"/>
        <w:keepNext/>
        <w:spacing w:line="480" w:lineRule="auto"/>
        <w:rPr>
          <w:color w:val="auto"/>
          <w:sz w:val="24"/>
          <w:szCs w:val="24"/>
        </w:rPr>
      </w:pPr>
      <w:bookmarkStart w:id="1" w:name="_Ref445108494"/>
      <w:r w:rsidRPr="00D71B2B">
        <w:rPr>
          <w:color w:val="auto"/>
          <w:sz w:val="24"/>
          <w:szCs w:val="24"/>
        </w:rPr>
        <w:t>Mean</w:t>
      </w:r>
      <w:r w:rsidR="00C50B88" w:rsidRPr="00D71B2B">
        <w:rPr>
          <w:color w:val="auto"/>
          <w:sz w:val="24"/>
          <w:szCs w:val="24"/>
        </w:rPr>
        <w:t xml:space="preserve"> Proportions</w:t>
      </w:r>
      <w:r w:rsidRPr="00D71B2B">
        <w:rPr>
          <w:color w:val="auto"/>
          <w:sz w:val="24"/>
          <w:szCs w:val="24"/>
        </w:rPr>
        <w:t xml:space="preserve"> (Standard Deviations) of Memories with Reported Internal, External and No Triggers </w:t>
      </w:r>
      <w:r w:rsidR="0009622F" w:rsidRPr="00D71B2B">
        <w:rPr>
          <w:color w:val="auto"/>
          <w:sz w:val="24"/>
          <w:szCs w:val="24"/>
        </w:rPr>
        <w:t xml:space="preserve">by </w:t>
      </w:r>
      <w:r w:rsidR="00EE000C" w:rsidRPr="00D71B2B">
        <w:rPr>
          <w:color w:val="auto"/>
          <w:sz w:val="24"/>
          <w:szCs w:val="24"/>
        </w:rPr>
        <w:t>C</w:t>
      </w:r>
      <w:r w:rsidR="0009622F" w:rsidRPr="00D71B2B">
        <w:rPr>
          <w:color w:val="auto"/>
          <w:sz w:val="24"/>
          <w:szCs w:val="24"/>
        </w:rPr>
        <w:t>ondition</w:t>
      </w:r>
      <w:bookmarkEnd w:id="1"/>
      <w:r w:rsidR="0009622F" w:rsidRPr="00D71B2B">
        <w:rPr>
          <w:color w:val="auto"/>
          <w:sz w:val="24"/>
          <w:szCs w:val="24"/>
        </w:rPr>
        <w:t xml:space="preserve"> (</w:t>
      </w:r>
      <w:r w:rsidR="00EE000C" w:rsidRPr="00D71B2B">
        <w:rPr>
          <w:color w:val="auto"/>
          <w:sz w:val="24"/>
          <w:szCs w:val="24"/>
        </w:rPr>
        <w:t>P</w:t>
      </w:r>
      <w:r w:rsidR="0009622F" w:rsidRPr="00D71B2B">
        <w:rPr>
          <w:color w:val="auto"/>
          <w:sz w:val="24"/>
          <w:szCs w:val="24"/>
        </w:rPr>
        <w:t xml:space="preserve">aper- vs. </w:t>
      </w:r>
      <w:r w:rsidR="00EE000C" w:rsidRPr="00D71B2B">
        <w:rPr>
          <w:color w:val="auto"/>
          <w:sz w:val="24"/>
          <w:szCs w:val="24"/>
        </w:rPr>
        <w:t>S</w:t>
      </w:r>
      <w:r w:rsidR="0009622F" w:rsidRPr="00D71B2B">
        <w:rPr>
          <w:color w:val="auto"/>
          <w:sz w:val="24"/>
          <w:szCs w:val="24"/>
        </w:rPr>
        <w:t>martphone-</w:t>
      </w:r>
      <w:r w:rsidR="00EE000C" w:rsidRPr="00D71B2B">
        <w:rPr>
          <w:color w:val="auto"/>
          <w:sz w:val="24"/>
          <w:szCs w:val="24"/>
        </w:rPr>
        <w:t>D</w:t>
      </w:r>
      <w:r w:rsidR="0009622F" w:rsidRPr="00D71B2B">
        <w:rPr>
          <w:color w:val="auto"/>
          <w:sz w:val="24"/>
          <w:szCs w:val="24"/>
        </w:rPr>
        <w:t xml:space="preserve">iary) in </w:t>
      </w:r>
      <w:r w:rsidRPr="00D71B2B">
        <w:rPr>
          <w:color w:val="auto"/>
          <w:sz w:val="24"/>
          <w:szCs w:val="24"/>
        </w:rPr>
        <w:t>S</w:t>
      </w:r>
      <w:r w:rsidR="0009622F" w:rsidRPr="00D71B2B">
        <w:rPr>
          <w:color w:val="auto"/>
          <w:sz w:val="24"/>
          <w:szCs w:val="24"/>
        </w:rPr>
        <w:t xml:space="preserve">tudy 1 and </w:t>
      </w:r>
      <w:r w:rsidRPr="00D71B2B">
        <w:rPr>
          <w:color w:val="auto"/>
          <w:sz w:val="24"/>
          <w:szCs w:val="24"/>
        </w:rPr>
        <w:t>S</w:t>
      </w:r>
      <w:r w:rsidR="0009622F" w:rsidRPr="00D71B2B">
        <w:rPr>
          <w:color w:val="auto"/>
          <w:sz w:val="24"/>
          <w:szCs w:val="24"/>
        </w:rPr>
        <w:t>tudy 2.</w:t>
      </w:r>
    </w:p>
    <w:tbl>
      <w:tblPr>
        <w:tblStyle w:val="APAReport1"/>
        <w:tblW w:w="0" w:type="auto"/>
        <w:tblLook w:val="04A0" w:firstRow="1" w:lastRow="0" w:firstColumn="1" w:lastColumn="0" w:noHBand="0" w:noVBand="1"/>
      </w:tblPr>
      <w:tblGrid>
        <w:gridCol w:w="1951"/>
        <w:gridCol w:w="1412"/>
        <w:gridCol w:w="1417"/>
        <w:gridCol w:w="1701"/>
      </w:tblGrid>
      <w:tr w:rsidR="007E2E7F" w:rsidRPr="00D71B2B" w14:paraId="080DD2C7" w14:textId="77777777">
        <w:trPr>
          <w:cnfStyle w:val="100000000000" w:firstRow="1" w:lastRow="0" w:firstColumn="0" w:lastColumn="0" w:oddVBand="0" w:evenVBand="0" w:oddHBand="0" w:evenHBand="0" w:firstRowFirstColumn="0" w:firstRowLastColumn="0" w:lastRowFirstColumn="0" w:lastRowLastColumn="0"/>
        </w:trPr>
        <w:tc>
          <w:tcPr>
            <w:tcW w:w="1951" w:type="dxa"/>
          </w:tcPr>
          <w:p w14:paraId="437A0912" w14:textId="77777777" w:rsidR="007E2E7F" w:rsidRPr="00D71B2B" w:rsidRDefault="007E2E7F" w:rsidP="00BD18DE">
            <w:pPr>
              <w:spacing w:after="120"/>
              <w:rPr>
                <w:kern w:val="24"/>
                <w:lang w:eastAsia="ja-JP"/>
              </w:rPr>
            </w:pPr>
          </w:p>
        </w:tc>
        <w:tc>
          <w:tcPr>
            <w:tcW w:w="4530" w:type="dxa"/>
            <w:gridSpan w:val="3"/>
          </w:tcPr>
          <w:p w14:paraId="3BBACB16" w14:textId="77777777" w:rsidR="007E2E7F" w:rsidRPr="00D71B2B" w:rsidRDefault="007E2E7F" w:rsidP="00BD18DE">
            <w:pPr>
              <w:spacing w:after="120"/>
              <w:jc w:val="center"/>
              <w:rPr>
                <w:b/>
                <w:kern w:val="24"/>
                <w:lang w:eastAsia="ja-JP"/>
              </w:rPr>
            </w:pPr>
            <w:r w:rsidRPr="00D71B2B">
              <w:rPr>
                <w:b/>
                <w:kern w:val="24"/>
                <w:lang w:eastAsia="ja-JP"/>
              </w:rPr>
              <w:t>Trigger Type</w:t>
            </w:r>
          </w:p>
        </w:tc>
      </w:tr>
      <w:tr w:rsidR="007E2E7F" w:rsidRPr="00D71B2B" w14:paraId="7BC91D9C" w14:textId="77777777">
        <w:tc>
          <w:tcPr>
            <w:tcW w:w="1951" w:type="dxa"/>
            <w:tcBorders>
              <w:bottom w:val="single" w:sz="4" w:space="0" w:color="auto"/>
            </w:tcBorders>
          </w:tcPr>
          <w:p w14:paraId="155BD039" w14:textId="77777777" w:rsidR="007E2E7F" w:rsidRPr="00D71B2B" w:rsidRDefault="007E2E7F" w:rsidP="00BD18DE">
            <w:pPr>
              <w:spacing w:after="120"/>
              <w:jc w:val="right"/>
              <w:rPr>
                <w:kern w:val="24"/>
                <w:lang w:eastAsia="ja-JP"/>
              </w:rPr>
            </w:pPr>
          </w:p>
        </w:tc>
        <w:tc>
          <w:tcPr>
            <w:tcW w:w="1412" w:type="dxa"/>
            <w:tcBorders>
              <w:bottom w:val="single" w:sz="4" w:space="0" w:color="auto"/>
            </w:tcBorders>
          </w:tcPr>
          <w:p w14:paraId="7E4FC975" w14:textId="77777777" w:rsidR="007E2E7F" w:rsidRPr="00D71B2B" w:rsidRDefault="007E2E7F" w:rsidP="00F1461F">
            <w:pPr>
              <w:spacing w:before="120" w:after="120"/>
              <w:jc w:val="center"/>
              <w:rPr>
                <w:kern w:val="24"/>
                <w:lang w:eastAsia="ja-JP"/>
              </w:rPr>
            </w:pPr>
            <w:r w:rsidRPr="00D71B2B">
              <w:rPr>
                <w:kern w:val="24"/>
                <w:lang w:eastAsia="ja-JP"/>
              </w:rPr>
              <w:t>Internal</w:t>
            </w:r>
          </w:p>
        </w:tc>
        <w:tc>
          <w:tcPr>
            <w:tcW w:w="1417" w:type="dxa"/>
            <w:tcBorders>
              <w:bottom w:val="single" w:sz="4" w:space="0" w:color="auto"/>
            </w:tcBorders>
          </w:tcPr>
          <w:p w14:paraId="55F09AE5" w14:textId="77777777" w:rsidR="007E2E7F" w:rsidRPr="00D71B2B" w:rsidRDefault="007E2E7F" w:rsidP="00F1461F">
            <w:pPr>
              <w:spacing w:before="120" w:after="120"/>
              <w:jc w:val="center"/>
              <w:rPr>
                <w:kern w:val="24"/>
                <w:lang w:eastAsia="ja-JP"/>
              </w:rPr>
            </w:pPr>
            <w:r w:rsidRPr="00D71B2B">
              <w:rPr>
                <w:kern w:val="24"/>
                <w:lang w:eastAsia="ja-JP"/>
              </w:rPr>
              <w:t>External</w:t>
            </w:r>
          </w:p>
        </w:tc>
        <w:tc>
          <w:tcPr>
            <w:tcW w:w="1701" w:type="dxa"/>
            <w:tcBorders>
              <w:bottom w:val="single" w:sz="4" w:space="0" w:color="auto"/>
            </w:tcBorders>
          </w:tcPr>
          <w:p w14:paraId="0A7313BE" w14:textId="77777777" w:rsidR="007E2E7F" w:rsidRPr="00D71B2B" w:rsidRDefault="007E2E7F" w:rsidP="00F1461F">
            <w:pPr>
              <w:spacing w:before="120" w:after="120"/>
              <w:jc w:val="center"/>
              <w:rPr>
                <w:kern w:val="24"/>
                <w:lang w:eastAsia="ja-JP"/>
              </w:rPr>
            </w:pPr>
            <w:r w:rsidRPr="00D71B2B">
              <w:rPr>
                <w:kern w:val="24"/>
                <w:lang w:eastAsia="ja-JP"/>
              </w:rPr>
              <w:t>No Trigger</w:t>
            </w:r>
          </w:p>
        </w:tc>
      </w:tr>
      <w:tr w:rsidR="007E2E7F" w:rsidRPr="00D71B2B" w14:paraId="015504F9" w14:textId="77777777">
        <w:tc>
          <w:tcPr>
            <w:tcW w:w="1951" w:type="dxa"/>
            <w:tcBorders>
              <w:top w:val="single" w:sz="4" w:space="0" w:color="auto"/>
              <w:bottom w:val="nil"/>
            </w:tcBorders>
          </w:tcPr>
          <w:p w14:paraId="6D81F5B6" w14:textId="77777777" w:rsidR="007E2E7F" w:rsidRPr="00D71B2B" w:rsidRDefault="007E2E7F" w:rsidP="005A5B38">
            <w:pPr>
              <w:spacing w:before="120" w:after="120"/>
              <w:rPr>
                <w:b/>
                <w:kern w:val="24"/>
                <w:lang w:eastAsia="ja-JP"/>
              </w:rPr>
            </w:pPr>
            <w:r w:rsidRPr="00D71B2B">
              <w:rPr>
                <w:b/>
                <w:kern w:val="24"/>
                <w:lang w:eastAsia="ja-JP"/>
              </w:rPr>
              <w:t>Study 1</w:t>
            </w:r>
          </w:p>
        </w:tc>
        <w:tc>
          <w:tcPr>
            <w:tcW w:w="1412" w:type="dxa"/>
            <w:tcBorders>
              <w:top w:val="single" w:sz="4" w:space="0" w:color="auto"/>
              <w:bottom w:val="nil"/>
            </w:tcBorders>
          </w:tcPr>
          <w:p w14:paraId="2DBC33B1" w14:textId="77777777" w:rsidR="007E2E7F" w:rsidRPr="00D71B2B" w:rsidRDefault="007E2E7F" w:rsidP="00BD18DE">
            <w:pPr>
              <w:spacing w:after="120"/>
              <w:jc w:val="center"/>
              <w:rPr>
                <w:kern w:val="24"/>
                <w:lang w:eastAsia="ja-JP"/>
              </w:rPr>
            </w:pPr>
          </w:p>
        </w:tc>
        <w:tc>
          <w:tcPr>
            <w:tcW w:w="1417" w:type="dxa"/>
            <w:tcBorders>
              <w:top w:val="single" w:sz="4" w:space="0" w:color="auto"/>
              <w:bottom w:val="nil"/>
            </w:tcBorders>
          </w:tcPr>
          <w:p w14:paraId="2817C86C" w14:textId="77777777" w:rsidR="007E2E7F" w:rsidRPr="00D71B2B" w:rsidRDefault="007E2E7F" w:rsidP="00BD18DE">
            <w:pPr>
              <w:spacing w:after="120"/>
              <w:jc w:val="center"/>
              <w:rPr>
                <w:kern w:val="24"/>
                <w:lang w:eastAsia="ja-JP"/>
              </w:rPr>
            </w:pPr>
          </w:p>
        </w:tc>
        <w:tc>
          <w:tcPr>
            <w:tcW w:w="1701" w:type="dxa"/>
            <w:tcBorders>
              <w:top w:val="single" w:sz="4" w:space="0" w:color="auto"/>
              <w:bottom w:val="nil"/>
            </w:tcBorders>
          </w:tcPr>
          <w:p w14:paraId="337096C6" w14:textId="77777777" w:rsidR="007E2E7F" w:rsidRPr="00D71B2B" w:rsidRDefault="007E2E7F" w:rsidP="00BD18DE">
            <w:pPr>
              <w:spacing w:after="120"/>
              <w:jc w:val="center"/>
              <w:rPr>
                <w:kern w:val="24"/>
                <w:lang w:eastAsia="ja-JP"/>
              </w:rPr>
            </w:pPr>
          </w:p>
        </w:tc>
      </w:tr>
      <w:tr w:rsidR="007E2E7F" w:rsidRPr="00D71B2B" w14:paraId="0B349629" w14:textId="77777777">
        <w:tc>
          <w:tcPr>
            <w:tcW w:w="1951" w:type="dxa"/>
            <w:tcBorders>
              <w:top w:val="nil"/>
              <w:bottom w:val="nil"/>
            </w:tcBorders>
          </w:tcPr>
          <w:p w14:paraId="35AC6C2C" w14:textId="77777777" w:rsidR="007E2E7F" w:rsidRPr="00D71B2B" w:rsidRDefault="007E2E7F" w:rsidP="00BD18DE">
            <w:pPr>
              <w:spacing w:after="120"/>
              <w:rPr>
                <w:rFonts w:eastAsia="Times New Roman"/>
                <w:kern w:val="24"/>
                <w:lang w:val="en-GB" w:eastAsia="ja-JP"/>
              </w:rPr>
            </w:pPr>
            <w:r w:rsidRPr="00D71B2B">
              <w:rPr>
                <w:kern w:val="24"/>
                <w:lang w:eastAsia="ja-JP"/>
              </w:rPr>
              <w:t>Smartphone-diary</w:t>
            </w:r>
          </w:p>
        </w:tc>
        <w:tc>
          <w:tcPr>
            <w:tcW w:w="1412" w:type="dxa"/>
            <w:tcBorders>
              <w:top w:val="nil"/>
              <w:bottom w:val="nil"/>
            </w:tcBorders>
          </w:tcPr>
          <w:p w14:paraId="32BE91CD" w14:textId="6759C616" w:rsidR="007E2E7F" w:rsidRPr="00D71B2B" w:rsidRDefault="00D671B4" w:rsidP="00BD18DE">
            <w:pPr>
              <w:spacing w:after="120"/>
              <w:jc w:val="center"/>
              <w:rPr>
                <w:kern w:val="24"/>
                <w:lang w:eastAsia="ja-JP"/>
              </w:rPr>
            </w:pPr>
            <w:r w:rsidRPr="00D71B2B">
              <w:rPr>
                <w:kern w:val="24"/>
                <w:lang w:eastAsia="ja-JP"/>
              </w:rPr>
              <w:t>0.</w:t>
            </w:r>
            <w:r w:rsidR="00DD07D0" w:rsidRPr="00D71B2B">
              <w:rPr>
                <w:kern w:val="24"/>
                <w:lang w:eastAsia="ja-JP"/>
              </w:rPr>
              <w:t>18</w:t>
            </w:r>
            <w:r w:rsidR="0057051E" w:rsidRPr="00D71B2B">
              <w:rPr>
                <w:kern w:val="24"/>
                <w:lang w:eastAsia="ja-JP"/>
              </w:rPr>
              <w:t xml:space="preserve"> (</w:t>
            </w:r>
            <w:r w:rsidR="00300FA5" w:rsidRPr="00D71B2B">
              <w:rPr>
                <w:kern w:val="24"/>
                <w:lang w:eastAsia="ja-JP"/>
              </w:rPr>
              <w:t>0</w:t>
            </w:r>
            <w:r w:rsidR="0057051E" w:rsidRPr="00D71B2B">
              <w:rPr>
                <w:kern w:val="24"/>
                <w:lang w:eastAsia="ja-JP"/>
              </w:rPr>
              <w:t>.17)</w:t>
            </w:r>
          </w:p>
        </w:tc>
        <w:tc>
          <w:tcPr>
            <w:tcW w:w="1417" w:type="dxa"/>
            <w:tcBorders>
              <w:top w:val="nil"/>
              <w:bottom w:val="nil"/>
            </w:tcBorders>
          </w:tcPr>
          <w:p w14:paraId="53EC4528" w14:textId="2F25E391" w:rsidR="007E2E7F" w:rsidRPr="00D71B2B" w:rsidRDefault="00DD07D0" w:rsidP="00BD18DE">
            <w:pPr>
              <w:spacing w:after="120"/>
              <w:jc w:val="center"/>
              <w:rPr>
                <w:kern w:val="24"/>
                <w:lang w:eastAsia="ja-JP"/>
              </w:rPr>
            </w:pPr>
            <w:r w:rsidRPr="00D71B2B">
              <w:rPr>
                <w:kern w:val="24"/>
                <w:lang w:eastAsia="ja-JP"/>
              </w:rPr>
              <w:t>0.68</w:t>
            </w:r>
            <w:r w:rsidR="0057051E" w:rsidRPr="00D71B2B">
              <w:rPr>
                <w:kern w:val="24"/>
                <w:lang w:eastAsia="ja-JP"/>
              </w:rPr>
              <w:t xml:space="preserve"> (</w:t>
            </w:r>
            <w:r w:rsidR="00300FA5" w:rsidRPr="00D71B2B">
              <w:rPr>
                <w:kern w:val="24"/>
                <w:lang w:eastAsia="ja-JP"/>
              </w:rPr>
              <w:t>0</w:t>
            </w:r>
            <w:r w:rsidR="0057051E" w:rsidRPr="00D71B2B">
              <w:rPr>
                <w:kern w:val="24"/>
                <w:lang w:eastAsia="ja-JP"/>
              </w:rPr>
              <w:t>.21)</w:t>
            </w:r>
          </w:p>
        </w:tc>
        <w:tc>
          <w:tcPr>
            <w:tcW w:w="1701" w:type="dxa"/>
            <w:tcBorders>
              <w:top w:val="nil"/>
              <w:bottom w:val="nil"/>
            </w:tcBorders>
          </w:tcPr>
          <w:p w14:paraId="2A25E7A6" w14:textId="5B97F483" w:rsidR="007E2E7F" w:rsidRPr="00D71B2B" w:rsidRDefault="00DD07D0" w:rsidP="00BD18DE">
            <w:pPr>
              <w:spacing w:after="120"/>
              <w:jc w:val="center"/>
              <w:rPr>
                <w:kern w:val="24"/>
                <w:lang w:eastAsia="ja-JP"/>
              </w:rPr>
            </w:pPr>
            <w:r w:rsidRPr="00D71B2B">
              <w:rPr>
                <w:kern w:val="24"/>
                <w:lang w:eastAsia="ja-JP"/>
              </w:rPr>
              <w:t>0.14</w:t>
            </w:r>
            <w:r w:rsidR="0057051E" w:rsidRPr="00D71B2B">
              <w:rPr>
                <w:kern w:val="24"/>
                <w:lang w:eastAsia="ja-JP"/>
              </w:rPr>
              <w:t xml:space="preserve"> (</w:t>
            </w:r>
            <w:r w:rsidR="00300FA5" w:rsidRPr="00D71B2B">
              <w:rPr>
                <w:kern w:val="24"/>
                <w:lang w:eastAsia="ja-JP"/>
              </w:rPr>
              <w:t>0</w:t>
            </w:r>
            <w:r w:rsidR="0057051E" w:rsidRPr="00D71B2B">
              <w:rPr>
                <w:kern w:val="24"/>
                <w:lang w:eastAsia="ja-JP"/>
              </w:rPr>
              <w:t>.20</w:t>
            </w:r>
            <w:r w:rsidR="00B63579" w:rsidRPr="00D71B2B">
              <w:rPr>
                <w:kern w:val="24"/>
                <w:lang w:eastAsia="ja-JP"/>
              </w:rPr>
              <w:t>)</w:t>
            </w:r>
          </w:p>
        </w:tc>
      </w:tr>
      <w:tr w:rsidR="007E2E7F" w:rsidRPr="00D71B2B" w14:paraId="68E828DC" w14:textId="77777777">
        <w:tc>
          <w:tcPr>
            <w:tcW w:w="1951" w:type="dxa"/>
            <w:tcBorders>
              <w:top w:val="nil"/>
              <w:bottom w:val="nil"/>
            </w:tcBorders>
          </w:tcPr>
          <w:p w14:paraId="7B7167FA" w14:textId="77777777" w:rsidR="007E2E7F" w:rsidRPr="00D71B2B" w:rsidRDefault="007E2E7F" w:rsidP="00BD18DE">
            <w:pPr>
              <w:spacing w:after="120"/>
              <w:rPr>
                <w:rFonts w:eastAsia="Times New Roman"/>
                <w:kern w:val="24"/>
                <w:lang w:val="en-GB" w:eastAsia="ja-JP"/>
              </w:rPr>
            </w:pPr>
            <w:r w:rsidRPr="00D71B2B">
              <w:rPr>
                <w:kern w:val="24"/>
                <w:lang w:eastAsia="ja-JP"/>
              </w:rPr>
              <w:t>Paper-diary</w:t>
            </w:r>
          </w:p>
        </w:tc>
        <w:tc>
          <w:tcPr>
            <w:tcW w:w="1412" w:type="dxa"/>
            <w:tcBorders>
              <w:top w:val="nil"/>
              <w:bottom w:val="nil"/>
            </w:tcBorders>
          </w:tcPr>
          <w:p w14:paraId="48AECDCB" w14:textId="41A6553B" w:rsidR="007E2E7F" w:rsidRPr="00D71B2B" w:rsidRDefault="00DD07D0" w:rsidP="00BD18DE">
            <w:pPr>
              <w:spacing w:after="120"/>
              <w:jc w:val="center"/>
              <w:rPr>
                <w:kern w:val="24"/>
                <w:lang w:eastAsia="ja-JP"/>
              </w:rPr>
            </w:pPr>
            <w:r w:rsidRPr="00D71B2B">
              <w:rPr>
                <w:kern w:val="24"/>
                <w:lang w:eastAsia="ja-JP"/>
              </w:rPr>
              <w:t>0.16</w:t>
            </w:r>
            <w:r w:rsidR="0057051E" w:rsidRPr="00D71B2B">
              <w:rPr>
                <w:kern w:val="24"/>
                <w:lang w:eastAsia="ja-JP"/>
              </w:rPr>
              <w:t xml:space="preserve"> (</w:t>
            </w:r>
            <w:r w:rsidR="00300FA5" w:rsidRPr="00D71B2B">
              <w:rPr>
                <w:kern w:val="24"/>
                <w:lang w:eastAsia="ja-JP"/>
              </w:rPr>
              <w:t>0</w:t>
            </w:r>
            <w:r w:rsidR="0057051E" w:rsidRPr="00D71B2B">
              <w:rPr>
                <w:kern w:val="24"/>
                <w:lang w:eastAsia="ja-JP"/>
              </w:rPr>
              <w:t>.13)</w:t>
            </w:r>
          </w:p>
        </w:tc>
        <w:tc>
          <w:tcPr>
            <w:tcW w:w="1417" w:type="dxa"/>
            <w:tcBorders>
              <w:top w:val="nil"/>
              <w:bottom w:val="nil"/>
            </w:tcBorders>
          </w:tcPr>
          <w:p w14:paraId="7519B4D7" w14:textId="6F7A4B44" w:rsidR="007E2E7F" w:rsidRPr="00D71B2B" w:rsidRDefault="00DD07D0" w:rsidP="00BD18DE">
            <w:pPr>
              <w:spacing w:after="120"/>
              <w:jc w:val="center"/>
              <w:rPr>
                <w:kern w:val="24"/>
                <w:lang w:eastAsia="ja-JP"/>
              </w:rPr>
            </w:pPr>
            <w:r w:rsidRPr="00D71B2B">
              <w:rPr>
                <w:kern w:val="24"/>
                <w:lang w:eastAsia="ja-JP"/>
              </w:rPr>
              <w:t>0.74</w:t>
            </w:r>
            <w:r w:rsidR="0057051E" w:rsidRPr="00D71B2B">
              <w:rPr>
                <w:kern w:val="24"/>
                <w:lang w:eastAsia="ja-JP"/>
              </w:rPr>
              <w:t xml:space="preserve"> (</w:t>
            </w:r>
            <w:r w:rsidR="00300FA5" w:rsidRPr="00D71B2B">
              <w:rPr>
                <w:kern w:val="24"/>
                <w:lang w:eastAsia="ja-JP"/>
              </w:rPr>
              <w:t>0</w:t>
            </w:r>
            <w:r w:rsidR="00484B4F" w:rsidRPr="00D71B2B">
              <w:rPr>
                <w:kern w:val="24"/>
                <w:lang w:eastAsia="ja-JP"/>
              </w:rPr>
              <w:t>.17)</w:t>
            </w:r>
          </w:p>
        </w:tc>
        <w:tc>
          <w:tcPr>
            <w:tcW w:w="1701" w:type="dxa"/>
            <w:tcBorders>
              <w:top w:val="nil"/>
              <w:bottom w:val="nil"/>
            </w:tcBorders>
          </w:tcPr>
          <w:p w14:paraId="763BA2F9" w14:textId="6F8C2BD4" w:rsidR="007E2E7F" w:rsidRPr="00D71B2B" w:rsidRDefault="00DD07D0" w:rsidP="00BD18DE">
            <w:pPr>
              <w:spacing w:after="120"/>
              <w:jc w:val="center"/>
              <w:rPr>
                <w:kern w:val="24"/>
                <w:lang w:eastAsia="ja-JP"/>
              </w:rPr>
            </w:pPr>
            <w:r w:rsidRPr="00D71B2B">
              <w:rPr>
                <w:kern w:val="24"/>
                <w:lang w:eastAsia="ja-JP"/>
              </w:rPr>
              <w:t>0.10</w:t>
            </w:r>
            <w:r w:rsidR="00484B4F" w:rsidRPr="00D71B2B">
              <w:rPr>
                <w:kern w:val="24"/>
                <w:lang w:eastAsia="ja-JP"/>
              </w:rPr>
              <w:t xml:space="preserve"> (</w:t>
            </w:r>
            <w:r w:rsidR="00300FA5" w:rsidRPr="00D71B2B">
              <w:rPr>
                <w:kern w:val="24"/>
                <w:lang w:eastAsia="ja-JP"/>
              </w:rPr>
              <w:t>0</w:t>
            </w:r>
            <w:r w:rsidR="00484B4F" w:rsidRPr="00D71B2B">
              <w:rPr>
                <w:kern w:val="24"/>
                <w:lang w:eastAsia="ja-JP"/>
              </w:rPr>
              <w:t>.10)</w:t>
            </w:r>
          </w:p>
        </w:tc>
      </w:tr>
      <w:tr w:rsidR="007E2E7F" w:rsidRPr="00D71B2B" w14:paraId="20882114" w14:textId="77777777">
        <w:tc>
          <w:tcPr>
            <w:tcW w:w="1951" w:type="dxa"/>
            <w:tcBorders>
              <w:top w:val="nil"/>
              <w:bottom w:val="nil"/>
            </w:tcBorders>
          </w:tcPr>
          <w:p w14:paraId="2D746A3F" w14:textId="77777777" w:rsidR="007E2E7F" w:rsidRPr="00D71B2B" w:rsidRDefault="007E2E7F" w:rsidP="00BD18DE">
            <w:pPr>
              <w:rPr>
                <w:kern w:val="24"/>
                <w:lang w:eastAsia="ja-JP"/>
              </w:rPr>
            </w:pPr>
          </w:p>
        </w:tc>
        <w:tc>
          <w:tcPr>
            <w:tcW w:w="1412" w:type="dxa"/>
            <w:tcBorders>
              <w:top w:val="nil"/>
              <w:bottom w:val="nil"/>
            </w:tcBorders>
          </w:tcPr>
          <w:p w14:paraId="661CC30F" w14:textId="77777777" w:rsidR="007E2E7F" w:rsidRPr="00D71B2B" w:rsidRDefault="007E2E7F" w:rsidP="00BD18DE">
            <w:pPr>
              <w:jc w:val="center"/>
              <w:rPr>
                <w:kern w:val="24"/>
                <w:lang w:eastAsia="ja-JP"/>
              </w:rPr>
            </w:pPr>
          </w:p>
        </w:tc>
        <w:tc>
          <w:tcPr>
            <w:tcW w:w="1417" w:type="dxa"/>
            <w:tcBorders>
              <w:top w:val="nil"/>
              <w:bottom w:val="nil"/>
            </w:tcBorders>
          </w:tcPr>
          <w:p w14:paraId="7873FDEC" w14:textId="77777777" w:rsidR="007E2E7F" w:rsidRPr="00D71B2B" w:rsidRDefault="007E2E7F" w:rsidP="00BD18DE">
            <w:pPr>
              <w:jc w:val="center"/>
              <w:rPr>
                <w:kern w:val="24"/>
                <w:lang w:eastAsia="ja-JP"/>
              </w:rPr>
            </w:pPr>
          </w:p>
        </w:tc>
        <w:tc>
          <w:tcPr>
            <w:tcW w:w="1701" w:type="dxa"/>
            <w:tcBorders>
              <w:top w:val="nil"/>
              <w:bottom w:val="nil"/>
            </w:tcBorders>
          </w:tcPr>
          <w:p w14:paraId="14E14105" w14:textId="77777777" w:rsidR="007E2E7F" w:rsidRPr="00D71B2B" w:rsidRDefault="007E2E7F" w:rsidP="00BD18DE">
            <w:pPr>
              <w:jc w:val="center"/>
              <w:rPr>
                <w:kern w:val="24"/>
                <w:lang w:eastAsia="ja-JP"/>
              </w:rPr>
            </w:pPr>
          </w:p>
        </w:tc>
      </w:tr>
      <w:tr w:rsidR="007E2E7F" w:rsidRPr="00D71B2B" w14:paraId="5EBEA97B" w14:textId="77777777">
        <w:tc>
          <w:tcPr>
            <w:tcW w:w="1951" w:type="dxa"/>
            <w:tcBorders>
              <w:top w:val="nil"/>
              <w:bottom w:val="nil"/>
            </w:tcBorders>
          </w:tcPr>
          <w:p w14:paraId="2169C1F3" w14:textId="77777777" w:rsidR="007E2E7F" w:rsidRPr="00D71B2B" w:rsidRDefault="007E2E7F" w:rsidP="005A5B38">
            <w:pPr>
              <w:spacing w:before="120" w:after="120"/>
              <w:rPr>
                <w:b/>
                <w:kern w:val="24"/>
                <w:lang w:eastAsia="ja-JP"/>
              </w:rPr>
            </w:pPr>
            <w:r w:rsidRPr="00D71B2B">
              <w:rPr>
                <w:b/>
                <w:kern w:val="24"/>
                <w:lang w:eastAsia="ja-JP"/>
              </w:rPr>
              <w:t>Study 2</w:t>
            </w:r>
          </w:p>
        </w:tc>
        <w:tc>
          <w:tcPr>
            <w:tcW w:w="1412" w:type="dxa"/>
            <w:tcBorders>
              <w:top w:val="nil"/>
              <w:bottom w:val="nil"/>
            </w:tcBorders>
          </w:tcPr>
          <w:p w14:paraId="71425E44" w14:textId="77777777" w:rsidR="007E2E7F" w:rsidRPr="00D71B2B" w:rsidRDefault="007E2E7F" w:rsidP="00BD18DE">
            <w:pPr>
              <w:spacing w:after="120"/>
              <w:jc w:val="center"/>
              <w:rPr>
                <w:kern w:val="24"/>
                <w:lang w:eastAsia="ja-JP"/>
              </w:rPr>
            </w:pPr>
          </w:p>
        </w:tc>
        <w:tc>
          <w:tcPr>
            <w:tcW w:w="1417" w:type="dxa"/>
            <w:tcBorders>
              <w:top w:val="nil"/>
              <w:bottom w:val="nil"/>
            </w:tcBorders>
          </w:tcPr>
          <w:p w14:paraId="1A27527D" w14:textId="77777777" w:rsidR="007E2E7F" w:rsidRPr="00D71B2B" w:rsidRDefault="007E2E7F" w:rsidP="00BD18DE">
            <w:pPr>
              <w:spacing w:after="120"/>
              <w:jc w:val="center"/>
              <w:rPr>
                <w:kern w:val="24"/>
                <w:lang w:eastAsia="ja-JP"/>
              </w:rPr>
            </w:pPr>
          </w:p>
        </w:tc>
        <w:tc>
          <w:tcPr>
            <w:tcW w:w="1701" w:type="dxa"/>
            <w:tcBorders>
              <w:top w:val="nil"/>
              <w:bottom w:val="nil"/>
            </w:tcBorders>
          </w:tcPr>
          <w:p w14:paraId="71943B95" w14:textId="77777777" w:rsidR="007E2E7F" w:rsidRPr="00D71B2B" w:rsidRDefault="007E2E7F" w:rsidP="00BD18DE">
            <w:pPr>
              <w:spacing w:after="120"/>
              <w:jc w:val="center"/>
              <w:rPr>
                <w:kern w:val="24"/>
                <w:lang w:eastAsia="ja-JP"/>
              </w:rPr>
            </w:pPr>
          </w:p>
        </w:tc>
      </w:tr>
      <w:tr w:rsidR="007E2E7F" w:rsidRPr="00D71B2B" w14:paraId="7FA0BAB5" w14:textId="77777777">
        <w:tc>
          <w:tcPr>
            <w:tcW w:w="1951" w:type="dxa"/>
            <w:tcBorders>
              <w:top w:val="nil"/>
              <w:bottom w:val="nil"/>
            </w:tcBorders>
          </w:tcPr>
          <w:p w14:paraId="5378B251" w14:textId="77777777" w:rsidR="007E2E7F" w:rsidRPr="00D71B2B" w:rsidRDefault="007E2E7F" w:rsidP="00BD18DE">
            <w:pPr>
              <w:spacing w:after="120"/>
              <w:rPr>
                <w:kern w:val="24"/>
                <w:lang w:eastAsia="ja-JP"/>
              </w:rPr>
            </w:pPr>
            <w:r w:rsidRPr="00D71B2B">
              <w:rPr>
                <w:kern w:val="24"/>
                <w:lang w:eastAsia="ja-JP"/>
              </w:rPr>
              <w:t>Smartphone-diary</w:t>
            </w:r>
          </w:p>
        </w:tc>
        <w:tc>
          <w:tcPr>
            <w:tcW w:w="1412" w:type="dxa"/>
            <w:tcBorders>
              <w:top w:val="nil"/>
              <w:bottom w:val="nil"/>
            </w:tcBorders>
          </w:tcPr>
          <w:p w14:paraId="585DB713" w14:textId="25209712" w:rsidR="007E2E7F" w:rsidRPr="00D71B2B" w:rsidRDefault="00DD07D0" w:rsidP="00BD18DE">
            <w:pPr>
              <w:spacing w:after="120"/>
              <w:jc w:val="center"/>
              <w:rPr>
                <w:kern w:val="24"/>
                <w:lang w:eastAsia="ja-JP"/>
              </w:rPr>
            </w:pPr>
            <w:r w:rsidRPr="00D71B2B">
              <w:rPr>
                <w:kern w:val="24"/>
                <w:lang w:eastAsia="ja-JP"/>
              </w:rPr>
              <w:t>0.10</w:t>
            </w:r>
            <w:r w:rsidR="00484B4F" w:rsidRPr="00D71B2B">
              <w:rPr>
                <w:kern w:val="24"/>
                <w:lang w:eastAsia="ja-JP"/>
              </w:rPr>
              <w:t xml:space="preserve"> (</w:t>
            </w:r>
            <w:r w:rsidR="00300FA5" w:rsidRPr="00D71B2B">
              <w:rPr>
                <w:kern w:val="24"/>
                <w:lang w:eastAsia="ja-JP"/>
              </w:rPr>
              <w:t>0</w:t>
            </w:r>
            <w:r w:rsidR="00484B4F" w:rsidRPr="00D71B2B">
              <w:rPr>
                <w:kern w:val="24"/>
                <w:lang w:eastAsia="ja-JP"/>
              </w:rPr>
              <w:t>.13)</w:t>
            </w:r>
          </w:p>
        </w:tc>
        <w:tc>
          <w:tcPr>
            <w:tcW w:w="1417" w:type="dxa"/>
            <w:tcBorders>
              <w:top w:val="nil"/>
              <w:bottom w:val="nil"/>
            </w:tcBorders>
          </w:tcPr>
          <w:p w14:paraId="1E453217" w14:textId="2CDCD405" w:rsidR="007E2E7F" w:rsidRPr="00D71B2B" w:rsidRDefault="00DD07D0" w:rsidP="00BD18DE">
            <w:pPr>
              <w:spacing w:after="120"/>
              <w:jc w:val="center"/>
              <w:rPr>
                <w:kern w:val="24"/>
                <w:lang w:eastAsia="ja-JP"/>
              </w:rPr>
            </w:pPr>
            <w:r w:rsidRPr="00D71B2B">
              <w:rPr>
                <w:kern w:val="24"/>
                <w:lang w:eastAsia="ja-JP"/>
              </w:rPr>
              <w:t>0.83</w:t>
            </w:r>
            <w:r w:rsidR="00484B4F" w:rsidRPr="00D71B2B">
              <w:rPr>
                <w:kern w:val="24"/>
                <w:lang w:eastAsia="ja-JP"/>
              </w:rPr>
              <w:t xml:space="preserve"> (</w:t>
            </w:r>
            <w:r w:rsidR="00300FA5" w:rsidRPr="00D71B2B">
              <w:rPr>
                <w:kern w:val="24"/>
                <w:lang w:eastAsia="ja-JP"/>
              </w:rPr>
              <w:t>0</w:t>
            </w:r>
            <w:r w:rsidR="00484B4F" w:rsidRPr="00D71B2B">
              <w:rPr>
                <w:kern w:val="24"/>
                <w:lang w:eastAsia="ja-JP"/>
              </w:rPr>
              <w:t>.19)</w:t>
            </w:r>
          </w:p>
        </w:tc>
        <w:tc>
          <w:tcPr>
            <w:tcW w:w="1701" w:type="dxa"/>
            <w:tcBorders>
              <w:top w:val="nil"/>
              <w:bottom w:val="nil"/>
            </w:tcBorders>
          </w:tcPr>
          <w:p w14:paraId="5F9F5C31" w14:textId="2EBE9B56" w:rsidR="007E2E7F" w:rsidRPr="00D71B2B" w:rsidRDefault="00DD07D0" w:rsidP="00BD18DE">
            <w:pPr>
              <w:spacing w:after="120"/>
              <w:jc w:val="center"/>
              <w:rPr>
                <w:kern w:val="24"/>
                <w:lang w:eastAsia="ja-JP"/>
              </w:rPr>
            </w:pPr>
            <w:r w:rsidRPr="00D71B2B">
              <w:rPr>
                <w:kern w:val="24"/>
                <w:lang w:eastAsia="ja-JP"/>
              </w:rPr>
              <w:t>0.07</w:t>
            </w:r>
            <w:r w:rsidR="00484B4F" w:rsidRPr="00D71B2B">
              <w:rPr>
                <w:kern w:val="24"/>
                <w:lang w:eastAsia="ja-JP"/>
              </w:rPr>
              <w:t xml:space="preserve"> (</w:t>
            </w:r>
            <w:r w:rsidR="00300FA5" w:rsidRPr="00D71B2B">
              <w:rPr>
                <w:kern w:val="24"/>
                <w:lang w:eastAsia="ja-JP"/>
              </w:rPr>
              <w:t>0</w:t>
            </w:r>
            <w:r w:rsidR="00484B4F" w:rsidRPr="00D71B2B">
              <w:rPr>
                <w:kern w:val="24"/>
                <w:lang w:eastAsia="ja-JP"/>
              </w:rPr>
              <w:t>.14)</w:t>
            </w:r>
          </w:p>
        </w:tc>
      </w:tr>
      <w:tr w:rsidR="007E2E7F" w:rsidRPr="00D71B2B" w14:paraId="03E05E04" w14:textId="77777777">
        <w:tc>
          <w:tcPr>
            <w:tcW w:w="1951" w:type="dxa"/>
            <w:tcBorders>
              <w:top w:val="nil"/>
              <w:bottom w:val="nil"/>
            </w:tcBorders>
          </w:tcPr>
          <w:p w14:paraId="5427BC12" w14:textId="77777777" w:rsidR="007E2E7F" w:rsidRPr="00D71B2B" w:rsidRDefault="007E2E7F" w:rsidP="00BD18DE">
            <w:pPr>
              <w:spacing w:after="120"/>
              <w:rPr>
                <w:kern w:val="24"/>
                <w:lang w:eastAsia="ja-JP"/>
              </w:rPr>
            </w:pPr>
            <w:r w:rsidRPr="00D71B2B">
              <w:rPr>
                <w:kern w:val="24"/>
                <w:lang w:eastAsia="ja-JP"/>
              </w:rPr>
              <w:t>Paper-diary</w:t>
            </w:r>
          </w:p>
        </w:tc>
        <w:tc>
          <w:tcPr>
            <w:tcW w:w="1412" w:type="dxa"/>
            <w:tcBorders>
              <w:top w:val="nil"/>
              <w:bottom w:val="nil"/>
            </w:tcBorders>
          </w:tcPr>
          <w:p w14:paraId="1366E45F" w14:textId="6E5050D2" w:rsidR="007E2E7F" w:rsidRPr="00D71B2B" w:rsidRDefault="00D1067A" w:rsidP="00BD18DE">
            <w:pPr>
              <w:spacing w:after="120"/>
              <w:jc w:val="center"/>
              <w:rPr>
                <w:kern w:val="24"/>
                <w:lang w:eastAsia="ja-JP"/>
              </w:rPr>
            </w:pPr>
            <w:r w:rsidRPr="00D71B2B">
              <w:rPr>
                <w:kern w:val="24"/>
                <w:lang w:eastAsia="ja-JP"/>
              </w:rPr>
              <w:t>0.13</w:t>
            </w:r>
            <w:r w:rsidR="00484B4F" w:rsidRPr="00D71B2B">
              <w:rPr>
                <w:kern w:val="24"/>
                <w:lang w:eastAsia="ja-JP"/>
              </w:rPr>
              <w:t xml:space="preserve"> (</w:t>
            </w:r>
            <w:r w:rsidR="00300FA5" w:rsidRPr="00D71B2B">
              <w:rPr>
                <w:kern w:val="24"/>
                <w:lang w:eastAsia="ja-JP"/>
              </w:rPr>
              <w:t>0</w:t>
            </w:r>
            <w:r w:rsidR="00484B4F" w:rsidRPr="00D71B2B">
              <w:rPr>
                <w:kern w:val="24"/>
                <w:lang w:eastAsia="ja-JP"/>
              </w:rPr>
              <w:t>.15)</w:t>
            </w:r>
          </w:p>
        </w:tc>
        <w:tc>
          <w:tcPr>
            <w:tcW w:w="1417" w:type="dxa"/>
            <w:tcBorders>
              <w:top w:val="nil"/>
              <w:bottom w:val="nil"/>
            </w:tcBorders>
          </w:tcPr>
          <w:p w14:paraId="6D53BE37" w14:textId="1A398CD7" w:rsidR="007E2E7F" w:rsidRPr="00D71B2B" w:rsidRDefault="00D1067A" w:rsidP="00BD18DE">
            <w:pPr>
              <w:spacing w:after="120"/>
              <w:jc w:val="center"/>
              <w:rPr>
                <w:kern w:val="24"/>
                <w:lang w:eastAsia="ja-JP"/>
              </w:rPr>
            </w:pPr>
            <w:r w:rsidRPr="00D71B2B">
              <w:rPr>
                <w:kern w:val="24"/>
                <w:lang w:eastAsia="ja-JP"/>
              </w:rPr>
              <w:t>0.75</w:t>
            </w:r>
            <w:r w:rsidR="00484B4F" w:rsidRPr="00D71B2B">
              <w:rPr>
                <w:kern w:val="24"/>
                <w:lang w:eastAsia="ja-JP"/>
              </w:rPr>
              <w:t xml:space="preserve"> (</w:t>
            </w:r>
            <w:r w:rsidR="00300FA5" w:rsidRPr="00D71B2B">
              <w:rPr>
                <w:kern w:val="24"/>
                <w:lang w:eastAsia="ja-JP"/>
              </w:rPr>
              <w:t>0</w:t>
            </w:r>
            <w:r w:rsidR="00484B4F" w:rsidRPr="00D71B2B">
              <w:rPr>
                <w:kern w:val="24"/>
                <w:lang w:eastAsia="ja-JP"/>
              </w:rPr>
              <w:t>.24)</w:t>
            </w:r>
          </w:p>
        </w:tc>
        <w:tc>
          <w:tcPr>
            <w:tcW w:w="1701" w:type="dxa"/>
            <w:tcBorders>
              <w:top w:val="nil"/>
              <w:bottom w:val="nil"/>
            </w:tcBorders>
          </w:tcPr>
          <w:p w14:paraId="40B53C8A" w14:textId="6159EBB6" w:rsidR="007E2E7F" w:rsidRPr="00D71B2B" w:rsidRDefault="00D1067A" w:rsidP="00BD18DE">
            <w:pPr>
              <w:spacing w:after="120"/>
              <w:jc w:val="center"/>
              <w:rPr>
                <w:kern w:val="24"/>
                <w:lang w:eastAsia="ja-JP"/>
              </w:rPr>
            </w:pPr>
            <w:r w:rsidRPr="00D71B2B">
              <w:rPr>
                <w:kern w:val="24"/>
                <w:lang w:eastAsia="ja-JP"/>
              </w:rPr>
              <w:t>0.12</w:t>
            </w:r>
            <w:r w:rsidR="00484B4F" w:rsidRPr="00D71B2B">
              <w:rPr>
                <w:kern w:val="24"/>
                <w:lang w:eastAsia="ja-JP"/>
              </w:rPr>
              <w:t xml:space="preserve"> (</w:t>
            </w:r>
            <w:r w:rsidR="00300FA5" w:rsidRPr="00D71B2B">
              <w:rPr>
                <w:kern w:val="24"/>
                <w:lang w:eastAsia="ja-JP"/>
              </w:rPr>
              <w:t>0</w:t>
            </w:r>
            <w:r w:rsidR="00484B4F" w:rsidRPr="00D71B2B">
              <w:rPr>
                <w:kern w:val="24"/>
                <w:lang w:eastAsia="ja-JP"/>
              </w:rPr>
              <w:t>.19)</w:t>
            </w:r>
          </w:p>
        </w:tc>
      </w:tr>
      <w:tr w:rsidR="007E2E7F" w:rsidRPr="00D71B2B" w14:paraId="475662A2" w14:textId="77777777">
        <w:tc>
          <w:tcPr>
            <w:tcW w:w="4780" w:type="dxa"/>
            <w:gridSpan w:val="3"/>
            <w:tcBorders>
              <w:top w:val="nil"/>
            </w:tcBorders>
          </w:tcPr>
          <w:p w14:paraId="518377CC" w14:textId="77777777" w:rsidR="007E2E7F" w:rsidRPr="00D71B2B" w:rsidRDefault="007E2E7F" w:rsidP="00BD18DE">
            <w:pPr>
              <w:rPr>
                <w:kern w:val="24"/>
                <w:lang w:eastAsia="ja-JP"/>
              </w:rPr>
            </w:pPr>
          </w:p>
        </w:tc>
        <w:tc>
          <w:tcPr>
            <w:tcW w:w="1701" w:type="dxa"/>
            <w:tcBorders>
              <w:top w:val="nil"/>
            </w:tcBorders>
          </w:tcPr>
          <w:p w14:paraId="3B97BDBA" w14:textId="77777777" w:rsidR="007E2E7F" w:rsidRPr="00D71B2B" w:rsidRDefault="007E2E7F" w:rsidP="00BD18DE">
            <w:pPr>
              <w:jc w:val="center"/>
              <w:rPr>
                <w:kern w:val="24"/>
                <w:lang w:eastAsia="ja-JP"/>
              </w:rPr>
            </w:pPr>
          </w:p>
        </w:tc>
      </w:tr>
    </w:tbl>
    <w:p w14:paraId="5812C76D" w14:textId="77777777" w:rsidR="00A673EA" w:rsidRPr="00D71B2B" w:rsidRDefault="00A673EA" w:rsidP="00A673EA">
      <w:pPr>
        <w:spacing w:line="480" w:lineRule="auto"/>
        <w:ind w:firstLine="720"/>
        <w:rPr>
          <w:rFonts w:eastAsia="SimSun"/>
          <w:kern w:val="24"/>
          <w:lang w:eastAsia="ja-JP"/>
        </w:rPr>
      </w:pPr>
    </w:p>
    <w:p w14:paraId="637993FC" w14:textId="77777777" w:rsidR="00A673EA" w:rsidRPr="00D71B2B" w:rsidRDefault="00A673EA" w:rsidP="00A673EA">
      <w:r w:rsidRPr="00D71B2B">
        <w:br w:type="page"/>
      </w:r>
    </w:p>
    <w:p w14:paraId="116D5DED" w14:textId="77777777" w:rsidR="0041237E" w:rsidRPr="00D71B2B" w:rsidRDefault="0041237E">
      <w:pPr>
        <w:rPr>
          <w:rFonts w:eastAsia="SimSun"/>
          <w:iCs/>
          <w:kern w:val="24"/>
          <w:sz w:val="18"/>
          <w:szCs w:val="18"/>
          <w:lang w:eastAsia="ja-JP"/>
        </w:rPr>
      </w:pPr>
    </w:p>
    <w:p w14:paraId="2BB8FB7B" w14:textId="77777777" w:rsidR="0041237E" w:rsidRPr="00D71B2B" w:rsidRDefault="0041237E">
      <w:pPr>
        <w:rPr>
          <w:rFonts w:eastAsia="SimSun"/>
          <w:iCs/>
          <w:kern w:val="24"/>
          <w:sz w:val="18"/>
          <w:szCs w:val="18"/>
          <w:lang w:eastAsia="ja-JP"/>
        </w:rPr>
      </w:pPr>
    </w:p>
    <w:p w14:paraId="729461DE" w14:textId="77777777" w:rsidR="0041237E" w:rsidRPr="00D71B2B" w:rsidRDefault="0041237E">
      <w:pPr>
        <w:rPr>
          <w:rFonts w:eastAsia="SimSun"/>
          <w:iCs/>
          <w:kern w:val="24"/>
          <w:sz w:val="18"/>
          <w:szCs w:val="18"/>
          <w:lang w:eastAsia="ja-JP"/>
        </w:rPr>
      </w:pPr>
    </w:p>
    <w:p w14:paraId="417B66BA" w14:textId="77777777" w:rsidR="00A673EA" w:rsidRPr="00D71B2B" w:rsidRDefault="0041237E" w:rsidP="00A673EA">
      <w:pPr>
        <w:spacing w:after="200"/>
        <w:outlineLvl w:val="0"/>
        <w:rPr>
          <w:rFonts w:eastAsia="SimSun"/>
          <w:i/>
          <w:iCs/>
          <w:sz w:val="18"/>
          <w:szCs w:val="18"/>
          <w:lang w:val="en-US" w:eastAsia="ja-JP"/>
        </w:rPr>
      </w:pPr>
      <w:r w:rsidRPr="00D71B2B">
        <w:rPr>
          <w:noProof/>
          <w:lang w:val="en-US" w:eastAsia="en-US"/>
        </w:rPr>
        <w:drawing>
          <wp:inline distT="0" distB="0" distL="0" distR="0" wp14:anchorId="656A0F3D" wp14:editId="52BC95A7">
            <wp:extent cx="5400040" cy="2797175"/>
            <wp:effectExtent l="0" t="0" r="10160" b="3175"/>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D619AD0-A72A-4B9F-B072-FA757F606B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20C8C2" w14:textId="77777777" w:rsidR="0041237E" w:rsidRPr="00D71B2B" w:rsidRDefault="0041237E" w:rsidP="0023399B">
      <w:pPr>
        <w:spacing w:line="480" w:lineRule="auto"/>
        <w:rPr>
          <w:rFonts w:eastAsia="SimSun"/>
          <w:iCs/>
          <w:lang w:eastAsia="ja-JP"/>
        </w:rPr>
      </w:pPr>
      <w:bookmarkStart w:id="2" w:name="_Ref442023752"/>
      <w:bookmarkStart w:id="3" w:name="_Ref442023741"/>
    </w:p>
    <w:p w14:paraId="22C2967E" w14:textId="55A4BA52" w:rsidR="00AA33B3" w:rsidRPr="00D71B2B" w:rsidRDefault="00AA33B3" w:rsidP="0023399B">
      <w:pPr>
        <w:spacing w:line="480" w:lineRule="auto"/>
        <w:rPr>
          <w:rFonts w:eastAsia="SimSun"/>
          <w:i/>
          <w:iCs/>
          <w:lang w:eastAsia="ja-JP"/>
        </w:rPr>
      </w:pPr>
      <w:r w:rsidRPr="00D71B2B">
        <w:rPr>
          <w:rFonts w:eastAsia="SimSun"/>
          <w:iCs/>
          <w:lang w:eastAsia="ja-JP"/>
        </w:rPr>
        <w:t xml:space="preserve">Figure </w:t>
      </w:r>
      <w:bookmarkEnd w:id="2"/>
      <w:r w:rsidR="00D31B6A" w:rsidRPr="00D71B2B">
        <w:rPr>
          <w:rFonts w:eastAsia="SimSun"/>
          <w:iCs/>
          <w:lang w:eastAsia="ja-JP"/>
        </w:rPr>
        <w:t>1</w:t>
      </w:r>
      <w:r w:rsidRPr="00D71B2B">
        <w:rPr>
          <w:rFonts w:eastAsia="SimSun"/>
          <w:iCs/>
          <w:lang w:eastAsia="ja-JP"/>
        </w:rPr>
        <w:t>.</w:t>
      </w:r>
      <w:r w:rsidR="0009622F" w:rsidRPr="00D71B2B">
        <w:rPr>
          <w:rFonts w:eastAsia="SimSun"/>
          <w:iCs/>
          <w:lang w:eastAsia="ja-JP"/>
        </w:rPr>
        <w:t xml:space="preserve"> </w:t>
      </w:r>
      <w:r w:rsidR="0009622F" w:rsidRPr="00D71B2B">
        <w:rPr>
          <w:rFonts w:eastAsia="SimSun"/>
          <w:i/>
          <w:iCs/>
          <w:lang w:eastAsia="ja-JP"/>
        </w:rPr>
        <w:t xml:space="preserve">Mean </w:t>
      </w:r>
      <w:r w:rsidR="00FD1233" w:rsidRPr="00D71B2B">
        <w:rPr>
          <w:rFonts w:eastAsia="SimSun"/>
          <w:i/>
          <w:iCs/>
          <w:lang w:eastAsia="ja-JP"/>
        </w:rPr>
        <w:t xml:space="preserve">numbers of fully recorded and acknowledged </w:t>
      </w:r>
      <w:r w:rsidR="0041237E" w:rsidRPr="00D71B2B">
        <w:rPr>
          <w:rFonts w:eastAsia="SimSun"/>
          <w:i/>
          <w:iCs/>
          <w:lang w:eastAsia="ja-JP"/>
        </w:rPr>
        <w:t xml:space="preserve">memories </w:t>
      </w:r>
      <w:r w:rsidR="0009622F" w:rsidRPr="00D71B2B">
        <w:rPr>
          <w:rFonts w:eastAsia="SimSun"/>
          <w:i/>
          <w:iCs/>
          <w:lang w:eastAsia="ja-JP"/>
        </w:rPr>
        <w:t>(square-root transformed)</w:t>
      </w:r>
      <w:bookmarkEnd w:id="3"/>
      <w:r w:rsidR="0009622F" w:rsidRPr="00D71B2B">
        <w:rPr>
          <w:rFonts w:eastAsia="SimSun"/>
          <w:i/>
          <w:iCs/>
          <w:lang w:eastAsia="ja-JP"/>
        </w:rPr>
        <w:t xml:space="preserve"> </w:t>
      </w:r>
      <w:r w:rsidR="00FD1233" w:rsidRPr="00D71B2B">
        <w:rPr>
          <w:rFonts w:eastAsia="SimSun"/>
          <w:i/>
          <w:iCs/>
          <w:lang w:eastAsia="ja-JP"/>
        </w:rPr>
        <w:t xml:space="preserve">pooled across paper- and smartphone diary conditions </w:t>
      </w:r>
      <w:r w:rsidR="0009622F" w:rsidRPr="00D71B2B">
        <w:rPr>
          <w:rFonts w:eastAsia="SimSun"/>
          <w:i/>
          <w:iCs/>
          <w:lang w:eastAsia="ja-JP"/>
        </w:rPr>
        <w:t xml:space="preserve">in </w:t>
      </w:r>
      <w:r w:rsidR="00FD1233" w:rsidRPr="00D71B2B">
        <w:rPr>
          <w:rFonts w:eastAsia="SimSun"/>
          <w:i/>
          <w:iCs/>
          <w:lang w:eastAsia="ja-JP"/>
        </w:rPr>
        <w:t>S</w:t>
      </w:r>
      <w:r w:rsidR="0009622F" w:rsidRPr="00D71B2B">
        <w:rPr>
          <w:rFonts w:eastAsia="SimSun"/>
          <w:i/>
          <w:iCs/>
          <w:lang w:eastAsia="ja-JP"/>
        </w:rPr>
        <w:t>tudy 1.</w:t>
      </w:r>
    </w:p>
    <w:p w14:paraId="1E141559" w14:textId="0E8805BF" w:rsidR="005738DB" w:rsidRPr="00D71B2B" w:rsidRDefault="005738DB">
      <w:r w:rsidRPr="00D71B2B">
        <w:br w:type="page"/>
      </w:r>
    </w:p>
    <w:p w14:paraId="37822E19" w14:textId="680DBB43" w:rsidR="00DF3C33" w:rsidRPr="00D71B2B" w:rsidRDefault="00DF3C33" w:rsidP="005738DB">
      <w:pPr>
        <w:pStyle w:val="Heading1"/>
        <w:jc w:val="center"/>
        <w:rPr>
          <w:rFonts w:ascii="Times New Roman" w:hAnsi="Times New Roman" w:cs="Times New Roman"/>
          <w:b/>
          <w:sz w:val="24"/>
          <w:szCs w:val="24"/>
          <w:lang w:eastAsia="ja-JP"/>
        </w:rPr>
      </w:pPr>
      <w:r w:rsidRPr="00D71B2B">
        <w:rPr>
          <w:rFonts w:ascii="Times New Roman" w:hAnsi="Times New Roman" w:cs="Times New Roman"/>
          <w:b/>
          <w:sz w:val="24"/>
          <w:szCs w:val="24"/>
          <w:lang w:eastAsia="ja-JP"/>
        </w:rPr>
        <w:lastRenderedPageBreak/>
        <w:t>Appendix 1</w:t>
      </w:r>
    </w:p>
    <w:p w14:paraId="182F4243" w14:textId="77777777" w:rsidR="00DF3C33" w:rsidRPr="00D71B2B" w:rsidRDefault="00DF3C33" w:rsidP="00DF3C33"/>
    <w:p w14:paraId="581E1AAF" w14:textId="0D25ADE4" w:rsidR="00DF3C33" w:rsidRPr="00D71B2B" w:rsidRDefault="00DF3C33" w:rsidP="00DF3C33">
      <w:pPr>
        <w:rPr>
          <w:i/>
          <w:lang w:val="en-US" w:eastAsia="en-GB"/>
        </w:rPr>
      </w:pPr>
      <w:r w:rsidRPr="00D71B2B">
        <w:rPr>
          <w:i/>
          <w:lang w:val="en-US" w:eastAsia="en-GB"/>
        </w:rPr>
        <w:t>Example paper-diary page</w:t>
      </w:r>
      <w:r w:rsidR="00C20EF3">
        <w:rPr>
          <w:i/>
          <w:lang w:val="en-US" w:eastAsia="en-GB"/>
        </w:rPr>
        <w:t>,</w:t>
      </w:r>
      <w:r w:rsidRPr="00D71B2B">
        <w:rPr>
          <w:i/>
          <w:lang w:val="en-US" w:eastAsia="en-GB"/>
        </w:rPr>
        <w:t xml:space="preserve"> used in Study 1 on </w:t>
      </w:r>
      <w:r w:rsidR="00C20EF3">
        <w:rPr>
          <w:i/>
          <w:lang w:val="en-US" w:eastAsia="en-GB"/>
        </w:rPr>
        <w:t>involuntary autobiographical memories</w:t>
      </w:r>
      <w:r w:rsidRPr="00D71B2B">
        <w:rPr>
          <w:i/>
          <w:lang w:val="en-US" w:eastAsia="en-GB"/>
        </w:rPr>
        <w:t>.</w:t>
      </w:r>
    </w:p>
    <w:p w14:paraId="71D5D8A5" w14:textId="1E1C5AF2" w:rsidR="00DF3C33" w:rsidRPr="00D71B2B" w:rsidRDefault="00DF3C33" w:rsidP="00DF3C33"/>
    <w:p w14:paraId="7DD50AE5" w14:textId="77777777" w:rsidR="00FF34D0" w:rsidRPr="00D71B2B" w:rsidRDefault="00FF34D0" w:rsidP="00FF34D0">
      <w:pPr>
        <w:widowControl w:val="0"/>
        <w:overflowPunct w:val="0"/>
        <w:autoSpaceDE w:val="0"/>
        <w:autoSpaceDN w:val="0"/>
        <w:adjustRightInd w:val="0"/>
        <w:spacing w:after="120" w:line="215" w:lineRule="auto"/>
        <w:rPr>
          <w:rFonts w:ascii="Calibri" w:hAnsi="Calibri" w:cs="Calibri"/>
          <w:color w:val="000000"/>
          <w:kern w:val="28"/>
          <w:sz w:val="20"/>
          <w:szCs w:val="20"/>
          <w:lang w:eastAsia="en-GB"/>
        </w:rPr>
      </w:pPr>
      <w:r w:rsidRPr="00D71B2B">
        <w:rPr>
          <w:rFonts w:ascii="Calibri" w:hAnsi="Calibri" w:cs="Calibri"/>
          <w:b/>
          <w:bCs/>
          <w:color w:val="000000"/>
          <w:kern w:val="28"/>
          <w:sz w:val="20"/>
          <w:szCs w:val="20"/>
          <w:lang w:eastAsia="en-GB"/>
        </w:rPr>
        <w:t>1. a) When did you have a memory?</w:t>
      </w:r>
      <w:r w:rsidRPr="00D71B2B">
        <w:rPr>
          <w:rFonts w:ascii="Calibri" w:hAnsi="Calibri" w:cs="Calibri"/>
          <w:b/>
          <w:bCs/>
          <w:color w:val="000000"/>
          <w:kern w:val="28"/>
          <w:sz w:val="20"/>
          <w:szCs w:val="20"/>
          <w:lang w:eastAsia="en-GB"/>
        </w:rPr>
        <w:tab/>
      </w:r>
      <w:r w:rsidRPr="00D71B2B">
        <w:rPr>
          <w:rFonts w:ascii="Calibri" w:hAnsi="Calibri" w:cs="Calibri"/>
          <w:color w:val="000000"/>
          <w:kern w:val="28"/>
          <w:sz w:val="20"/>
          <w:szCs w:val="20"/>
          <w:lang w:eastAsia="en-GB"/>
        </w:rPr>
        <w:t>Date_______________Time_________AM/PM</w:t>
      </w:r>
    </w:p>
    <w:p w14:paraId="7110017A" w14:textId="77777777" w:rsidR="00FF34D0" w:rsidRPr="00D71B2B" w:rsidRDefault="00FF34D0" w:rsidP="00FF34D0">
      <w:pPr>
        <w:widowControl w:val="0"/>
        <w:overflowPunct w:val="0"/>
        <w:autoSpaceDE w:val="0"/>
        <w:autoSpaceDN w:val="0"/>
        <w:adjustRightInd w:val="0"/>
        <w:spacing w:after="120" w:line="215" w:lineRule="auto"/>
        <w:rPr>
          <w:rFonts w:ascii="Calibri" w:hAnsi="Calibri" w:cs="Calibri"/>
          <w:color w:val="000000"/>
          <w:kern w:val="28"/>
          <w:sz w:val="20"/>
          <w:szCs w:val="20"/>
          <w:lang w:eastAsia="en-GB"/>
        </w:rPr>
      </w:pPr>
      <w:r w:rsidRPr="00D71B2B">
        <w:rPr>
          <w:rFonts w:ascii="Calibri" w:hAnsi="Calibri" w:cs="Calibri"/>
          <w:b/>
          <w:bCs/>
          <w:color w:val="000000"/>
          <w:kern w:val="28"/>
          <w:sz w:val="20"/>
          <w:szCs w:val="20"/>
          <w:lang w:eastAsia="en-GB"/>
        </w:rPr>
        <w:t>1. b) When did you record it?</w:t>
      </w:r>
      <w:r w:rsidRPr="00D71B2B">
        <w:rPr>
          <w:rFonts w:ascii="Calibri" w:hAnsi="Calibri" w:cs="Calibri"/>
          <w:color w:val="000000"/>
          <w:kern w:val="28"/>
          <w:sz w:val="20"/>
          <w:szCs w:val="20"/>
          <w:lang w:eastAsia="en-GB"/>
        </w:rPr>
        <w:tab/>
      </w:r>
      <w:r w:rsidRPr="00D71B2B">
        <w:rPr>
          <w:rFonts w:ascii="Calibri" w:hAnsi="Calibri" w:cs="Calibri"/>
          <w:color w:val="000000"/>
          <w:kern w:val="28"/>
          <w:sz w:val="20"/>
          <w:szCs w:val="20"/>
          <w:lang w:eastAsia="en-GB"/>
        </w:rPr>
        <w:tab/>
        <w:t>Date_______________Time_________AM/PM</w:t>
      </w:r>
    </w:p>
    <w:p w14:paraId="0E15A321" w14:textId="77777777" w:rsidR="00FF34D0" w:rsidRPr="00D71B2B" w:rsidRDefault="00FF34D0" w:rsidP="00FF34D0">
      <w:pPr>
        <w:widowControl w:val="0"/>
        <w:overflowPunct w:val="0"/>
        <w:autoSpaceDE w:val="0"/>
        <w:autoSpaceDN w:val="0"/>
        <w:adjustRightInd w:val="0"/>
        <w:spacing w:after="120" w:line="215" w:lineRule="auto"/>
        <w:ind w:left="240" w:hanging="240"/>
        <w:rPr>
          <w:rFonts w:ascii="Calibri" w:hAnsi="Calibri" w:cs="Calibri"/>
          <w:b/>
          <w:bCs/>
          <w:color w:val="000000"/>
          <w:kern w:val="28"/>
          <w:sz w:val="20"/>
          <w:szCs w:val="20"/>
          <w:lang w:eastAsia="en-GB"/>
        </w:rPr>
      </w:pPr>
      <w:r w:rsidRPr="00D71B2B">
        <w:rPr>
          <w:rFonts w:ascii="Calibri" w:hAnsi="Calibri" w:cs="Calibri"/>
          <w:b/>
          <w:bCs/>
          <w:color w:val="000000"/>
          <w:kern w:val="28"/>
          <w:sz w:val="20"/>
          <w:szCs w:val="20"/>
          <w:lang w:eastAsia="en-GB"/>
        </w:rPr>
        <w:t>2. Describe your memory. What was it about?</w:t>
      </w:r>
    </w:p>
    <w:p w14:paraId="6F1FDB90" w14:textId="77777777" w:rsidR="00FF34D0" w:rsidRPr="00D71B2B" w:rsidRDefault="00FF34D0" w:rsidP="00FF34D0">
      <w:pPr>
        <w:overflowPunct w:val="0"/>
        <w:autoSpaceDE w:val="0"/>
        <w:autoSpaceDN w:val="0"/>
        <w:adjustRightInd w:val="0"/>
        <w:spacing w:after="120" w:line="215" w:lineRule="auto"/>
        <w:rPr>
          <w:rFonts w:ascii="Calibri" w:hAnsi="Calibri" w:cs="Calibri"/>
          <w:color w:val="000000"/>
          <w:kern w:val="28"/>
          <w:sz w:val="20"/>
          <w:szCs w:val="20"/>
          <w:lang w:eastAsia="en-GB"/>
        </w:rPr>
      </w:pPr>
    </w:p>
    <w:p w14:paraId="34371475" w14:textId="77777777" w:rsidR="00FF34D0" w:rsidRPr="00D71B2B" w:rsidRDefault="00FF34D0" w:rsidP="00FF34D0">
      <w:pPr>
        <w:overflowPunct w:val="0"/>
        <w:autoSpaceDE w:val="0"/>
        <w:autoSpaceDN w:val="0"/>
        <w:adjustRightInd w:val="0"/>
        <w:spacing w:after="120" w:line="215" w:lineRule="auto"/>
        <w:rPr>
          <w:rFonts w:ascii="Calibri" w:hAnsi="Calibri" w:cs="Calibri"/>
          <w:color w:val="000000"/>
          <w:kern w:val="28"/>
          <w:sz w:val="20"/>
          <w:szCs w:val="20"/>
          <w:lang w:eastAsia="en-GB"/>
        </w:rPr>
      </w:pPr>
    </w:p>
    <w:p w14:paraId="40188AC5" w14:textId="77777777" w:rsidR="00FF34D0" w:rsidRPr="00D71B2B" w:rsidRDefault="00FF34D0" w:rsidP="00FF34D0">
      <w:pPr>
        <w:overflowPunct w:val="0"/>
        <w:autoSpaceDE w:val="0"/>
        <w:autoSpaceDN w:val="0"/>
        <w:adjustRightInd w:val="0"/>
        <w:spacing w:after="120" w:line="215" w:lineRule="auto"/>
        <w:rPr>
          <w:rFonts w:ascii="Calibri" w:hAnsi="Calibri" w:cs="Calibri"/>
          <w:color w:val="000000"/>
          <w:kern w:val="28"/>
          <w:sz w:val="20"/>
          <w:szCs w:val="20"/>
          <w:lang w:eastAsia="en-GB"/>
        </w:rPr>
      </w:pPr>
    </w:p>
    <w:p w14:paraId="08907F3C" w14:textId="77777777" w:rsidR="00FF34D0" w:rsidRPr="00D71B2B" w:rsidRDefault="00FF34D0" w:rsidP="00FF34D0">
      <w:pPr>
        <w:overflowPunct w:val="0"/>
        <w:autoSpaceDE w:val="0"/>
        <w:autoSpaceDN w:val="0"/>
        <w:adjustRightInd w:val="0"/>
        <w:spacing w:after="120" w:line="215" w:lineRule="auto"/>
        <w:rPr>
          <w:rFonts w:ascii="Calibri" w:hAnsi="Calibri" w:cs="Calibri"/>
          <w:color w:val="000000"/>
          <w:kern w:val="28"/>
          <w:sz w:val="20"/>
          <w:szCs w:val="20"/>
          <w:lang w:eastAsia="en-GB"/>
        </w:rPr>
      </w:pPr>
    </w:p>
    <w:p w14:paraId="2A6DE835" w14:textId="77777777" w:rsidR="00FF34D0" w:rsidRPr="00D71B2B" w:rsidRDefault="00FF34D0" w:rsidP="00FF34D0">
      <w:pPr>
        <w:widowControl w:val="0"/>
        <w:overflowPunct w:val="0"/>
        <w:autoSpaceDE w:val="0"/>
        <w:autoSpaceDN w:val="0"/>
        <w:adjustRightInd w:val="0"/>
        <w:spacing w:after="120" w:line="215" w:lineRule="auto"/>
        <w:jc w:val="both"/>
        <w:rPr>
          <w:rFonts w:ascii="Calibri" w:hAnsi="Calibri" w:cs="Calibri"/>
          <w:b/>
          <w:bCs/>
          <w:color w:val="000000"/>
          <w:kern w:val="28"/>
          <w:sz w:val="20"/>
          <w:szCs w:val="20"/>
          <w:lang w:eastAsia="en-GB"/>
        </w:rPr>
      </w:pPr>
      <w:r w:rsidRPr="00D71B2B">
        <w:rPr>
          <w:rFonts w:ascii="Calibri" w:hAnsi="Calibri" w:cs="Calibri"/>
          <w:b/>
          <w:bCs/>
          <w:color w:val="000000"/>
          <w:kern w:val="28"/>
          <w:sz w:val="20"/>
          <w:szCs w:val="20"/>
          <w:lang w:eastAsia="en-GB"/>
        </w:rPr>
        <w:t>3. How vivid is your memory?</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602"/>
        <w:gridCol w:w="646"/>
        <w:gridCol w:w="603"/>
        <w:gridCol w:w="646"/>
        <w:gridCol w:w="603"/>
        <w:gridCol w:w="646"/>
        <w:gridCol w:w="603"/>
        <w:gridCol w:w="646"/>
        <w:gridCol w:w="603"/>
        <w:gridCol w:w="647"/>
        <w:gridCol w:w="603"/>
        <w:gridCol w:w="953"/>
      </w:tblGrid>
      <w:tr w:rsidR="00FF34D0" w:rsidRPr="00D71B2B" w14:paraId="0DBFC54B" w14:textId="77777777" w:rsidTr="006E49B7">
        <w:tc>
          <w:tcPr>
            <w:tcW w:w="719" w:type="dxa"/>
          </w:tcPr>
          <w:p w14:paraId="5571F0B3"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noProof/>
                <w:color w:val="000000"/>
                <w:kern w:val="28"/>
                <w:lang w:eastAsia="en-GB"/>
              </w:rPr>
            </w:pPr>
            <w:r w:rsidRPr="00D71B2B">
              <w:rPr>
                <w:rFonts w:ascii="Wingdings" w:hAnsi="Wingdings" w:cs="Wingdings"/>
                <w:b/>
                <w:bCs/>
                <w:noProof/>
                <w:color w:val="000000"/>
                <w:kern w:val="28"/>
                <w:lang w:eastAsia="en-GB"/>
              </w:rPr>
              <w:t></w:t>
            </w:r>
          </w:p>
          <w:p w14:paraId="0F2BECC1"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lang w:val="en-US" w:eastAsia="en-GB"/>
              </w:rPr>
            </w:pPr>
            <w:r w:rsidRPr="00D71B2B">
              <w:rPr>
                <w:color w:val="000000"/>
                <w:kern w:val="28"/>
                <w:sz w:val="18"/>
                <w:szCs w:val="18"/>
                <w:lang w:eastAsia="en-GB"/>
              </w:rPr>
              <w:t>Very vague</w:t>
            </w:r>
          </w:p>
        </w:tc>
        <w:tc>
          <w:tcPr>
            <w:tcW w:w="719" w:type="dxa"/>
          </w:tcPr>
          <w:p w14:paraId="232666E8"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lang w:val="en-US" w:eastAsia="en-GB"/>
              </w:rPr>
            </w:pPr>
          </w:p>
        </w:tc>
        <w:tc>
          <w:tcPr>
            <w:tcW w:w="719" w:type="dxa"/>
          </w:tcPr>
          <w:p w14:paraId="13468E01"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lang w:val="en-US" w:eastAsia="en-GB"/>
              </w:rPr>
            </w:pPr>
            <w:r w:rsidRPr="00D71B2B">
              <w:rPr>
                <w:rFonts w:ascii="Wingdings" w:hAnsi="Wingdings" w:cs="Wingdings"/>
                <w:b/>
                <w:bCs/>
                <w:noProof/>
                <w:color w:val="000000"/>
                <w:kern w:val="28"/>
                <w:lang w:eastAsia="en-GB"/>
              </w:rPr>
              <w:t></w:t>
            </w:r>
          </w:p>
        </w:tc>
        <w:tc>
          <w:tcPr>
            <w:tcW w:w="719" w:type="dxa"/>
          </w:tcPr>
          <w:p w14:paraId="14C266ED"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lang w:val="en-US" w:eastAsia="en-GB"/>
              </w:rPr>
            </w:pPr>
          </w:p>
        </w:tc>
        <w:tc>
          <w:tcPr>
            <w:tcW w:w="719" w:type="dxa"/>
          </w:tcPr>
          <w:p w14:paraId="00F34C2C"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lang w:val="en-US" w:eastAsia="en-GB"/>
              </w:rPr>
            </w:pPr>
            <w:r w:rsidRPr="00D71B2B">
              <w:rPr>
                <w:rFonts w:ascii="Wingdings" w:hAnsi="Wingdings" w:cs="Wingdings"/>
                <w:b/>
                <w:bCs/>
                <w:noProof/>
                <w:color w:val="000000"/>
                <w:kern w:val="28"/>
                <w:lang w:eastAsia="en-GB"/>
              </w:rPr>
              <w:t></w:t>
            </w:r>
          </w:p>
        </w:tc>
        <w:tc>
          <w:tcPr>
            <w:tcW w:w="719" w:type="dxa"/>
          </w:tcPr>
          <w:p w14:paraId="10BDDEB2"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lang w:val="en-US" w:eastAsia="en-GB"/>
              </w:rPr>
            </w:pPr>
          </w:p>
        </w:tc>
        <w:tc>
          <w:tcPr>
            <w:tcW w:w="719" w:type="dxa"/>
          </w:tcPr>
          <w:p w14:paraId="5F151AAB"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lang w:val="en-US" w:eastAsia="en-GB"/>
              </w:rPr>
            </w:pPr>
            <w:r w:rsidRPr="00D71B2B">
              <w:rPr>
                <w:rFonts w:ascii="Wingdings" w:hAnsi="Wingdings" w:cs="Wingdings"/>
                <w:b/>
                <w:bCs/>
                <w:noProof/>
                <w:color w:val="000000"/>
                <w:kern w:val="28"/>
                <w:lang w:eastAsia="en-GB"/>
              </w:rPr>
              <w:t></w:t>
            </w:r>
          </w:p>
        </w:tc>
        <w:tc>
          <w:tcPr>
            <w:tcW w:w="719" w:type="dxa"/>
          </w:tcPr>
          <w:p w14:paraId="47AD0CD1"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lang w:val="en-US" w:eastAsia="en-GB"/>
              </w:rPr>
            </w:pPr>
          </w:p>
        </w:tc>
        <w:tc>
          <w:tcPr>
            <w:tcW w:w="719" w:type="dxa"/>
          </w:tcPr>
          <w:p w14:paraId="54D1854B"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lang w:val="en-US" w:eastAsia="en-GB"/>
              </w:rPr>
            </w:pPr>
            <w:r w:rsidRPr="00D71B2B">
              <w:rPr>
                <w:rFonts w:ascii="Wingdings" w:hAnsi="Wingdings" w:cs="Wingdings"/>
                <w:b/>
                <w:bCs/>
                <w:noProof/>
                <w:color w:val="000000"/>
                <w:kern w:val="28"/>
                <w:lang w:eastAsia="en-GB"/>
              </w:rPr>
              <w:t></w:t>
            </w:r>
          </w:p>
        </w:tc>
        <w:tc>
          <w:tcPr>
            <w:tcW w:w="719" w:type="dxa"/>
          </w:tcPr>
          <w:p w14:paraId="04F36026"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lang w:val="en-US" w:eastAsia="en-GB"/>
              </w:rPr>
            </w:pPr>
          </w:p>
        </w:tc>
        <w:tc>
          <w:tcPr>
            <w:tcW w:w="720" w:type="dxa"/>
          </w:tcPr>
          <w:p w14:paraId="07BC3360"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lang w:val="en-US" w:eastAsia="en-GB"/>
              </w:rPr>
            </w:pPr>
            <w:r w:rsidRPr="00D71B2B">
              <w:rPr>
                <w:rFonts w:ascii="Wingdings" w:hAnsi="Wingdings" w:cs="Wingdings"/>
                <w:b/>
                <w:bCs/>
                <w:noProof/>
                <w:color w:val="000000"/>
                <w:kern w:val="28"/>
                <w:lang w:eastAsia="en-GB"/>
              </w:rPr>
              <w:t></w:t>
            </w:r>
          </w:p>
        </w:tc>
        <w:tc>
          <w:tcPr>
            <w:tcW w:w="720" w:type="dxa"/>
          </w:tcPr>
          <w:p w14:paraId="5A0BABBC"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lang w:val="en-US" w:eastAsia="en-GB"/>
              </w:rPr>
            </w:pPr>
          </w:p>
        </w:tc>
        <w:tc>
          <w:tcPr>
            <w:tcW w:w="720" w:type="dxa"/>
          </w:tcPr>
          <w:p w14:paraId="0CC83E8A"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noProof/>
                <w:color w:val="000000"/>
                <w:kern w:val="28"/>
                <w:lang w:eastAsia="en-GB"/>
              </w:rPr>
            </w:pPr>
            <w:r w:rsidRPr="00D71B2B">
              <w:rPr>
                <w:rFonts w:ascii="Wingdings" w:hAnsi="Wingdings" w:cs="Wingdings"/>
                <w:b/>
                <w:bCs/>
                <w:noProof/>
                <w:color w:val="000000"/>
                <w:kern w:val="28"/>
                <w:lang w:eastAsia="en-GB"/>
              </w:rPr>
              <w:t></w:t>
            </w:r>
          </w:p>
          <w:p w14:paraId="7913F58B"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lang w:val="en-US" w:eastAsia="en-GB"/>
              </w:rPr>
            </w:pPr>
            <w:r w:rsidRPr="00D71B2B">
              <w:rPr>
                <w:color w:val="000000"/>
                <w:kern w:val="28"/>
                <w:sz w:val="18"/>
                <w:szCs w:val="18"/>
                <w:lang w:eastAsia="en-GB"/>
              </w:rPr>
              <w:t>extremely vivid</w:t>
            </w:r>
          </w:p>
        </w:tc>
      </w:tr>
    </w:tbl>
    <w:p w14:paraId="11008206" w14:textId="77777777" w:rsidR="00FF34D0" w:rsidRPr="00D71B2B" w:rsidRDefault="00FF34D0" w:rsidP="00FF34D0">
      <w:pPr>
        <w:widowControl w:val="0"/>
        <w:overflowPunct w:val="0"/>
        <w:autoSpaceDE w:val="0"/>
        <w:autoSpaceDN w:val="0"/>
        <w:adjustRightInd w:val="0"/>
        <w:spacing w:after="120" w:line="215" w:lineRule="auto"/>
        <w:jc w:val="both"/>
        <w:rPr>
          <w:color w:val="000000"/>
          <w:kern w:val="28"/>
          <w:sz w:val="20"/>
          <w:szCs w:val="20"/>
          <w:lang w:eastAsia="en-GB"/>
        </w:rPr>
      </w:pPr>
    </w:p>
    <w:p w14:paraId="5B88E75C" w14:textId="77777777" w:rsidR="00FF34D0" w:rsidRPr="00D71B2B" w:rsidRDefault="00FF34D0" w:rsidP="00FF34D0">
      <w:pPr>
        <w:widowControl w:val="0"/>
        <w:overflowPunct w:val="0"/>
        <w:autoSpaceDE w:val="0"/>
        <w:autoSpaceDN w:val="0"/>
        <w:adjustRightInd w:val="0"/>
        <w:spacing w:after="120" w:line="215" w:lineRule="auto"/>
        <w:jc w:val="both"/>
        <w:rPr>
          <w:rFonts w:ascii="Calibri" w:hAnsi="Calibri" w:cs="Calibri"/>
          <w:b/>
          <w:bCs/>
          <w:color w:val="000000"/>
          <w:kern w:val="28"/>
          <w:sz w:val="20"/>
          <w:szCs w:val="20"/>
          <w:lang w:eastAsia="en-GB"/>
        </w:rPr>
      </w:pPr>
      <w:r w:rsidRPr="00D71B2B">
        <w:rPr>
          <w:rFonts w:ascii="Calibri" w:hAnsi="Calibri" w:cs="Calibri"/>
          <w:b/>
          <w:bCs/>
          <w:color w:val="000000"/>
          <w:kern w:val="28"/>
          <w:sz w:val="20"/>
          <w:szCs w:val="20"/>
          <w:lang w:eastAsia="en-GB"/>
        </w:rPr>
        <w:t xml:space="preserve">4. Was the memory triggered by something </w:t>
      </w:r>
    </w:p>
    <w:p w14:paraId="2E20A3B1" w14:textId="77777777" w:rsidR="00FF34D0" w:rsidRPr="00D71B2B" w:rsidRDefault="00FF34D0" w:rsidP="00FF34D0">
      <w:pPr>
        <w:widowControl w:val="0"/>
        <w:overflowPunct w:val="0"/>
        <w:autoSpaceDE w:val="0"/>
        <w:autoSpaceDN w:val="0"/>
        <w:adjustRightInd w:val="0"/>
        <w:spacing w:after="120" w:line="215" w:lineRule="auto"/>
        <w:jc w:val="both"/>
        <w:rPr>
          <w:rFonts w:ascii="Calibri" w:hAnsi="Calibri" w:cs="Calibri"/>
          <w:color w:val="000000"/>
          <w:kern w:val="28"/>
          <w:sz w:val="20"/>
          <w:szCs w:val="20"/>
          <w:lang w:eastAsia="en-GB"/>
        </w:rPr>
      </w:pPr>
      <w:r w:rsidRPr="00D71B2B">
        <w:rPr>
          <w:rFonts w:ascii="Wingdings" w:hAnsi="Wingdings" w:cs="Wingdings"/>
          <w:b/>
          <w:bCs/>
          <w:noProof/>
          <w:color w:val="000000"/>
          <w:kern w:val="28"/>
          <w:sz w:val="20"/>
          <w:szCs w:val="20"/>
          <w:lang w:eastAsia="en-GB"/>
        </w:rPr>
        <w:t></w:t>
      </w:r>
      <w:r w:rsidRPr="00D71B2B">
        <w:rPr>
          <w:color w:val="000000"/>
          <w:kern w:val="28"/>
          <w:sz w:val="20"/>
          <w:szCs w:val="20"/>
          <w:lang w:eastAsia="en-GB"/>
        </w:rPr>
        <w:t xml:space="preserve"> </w:t>
      </w:r>
      <w:r w:rsidRPr="00D71B2B">
        <w:rPr>
          <w:rFonts w:ascii="Calibri" w:hAnsi="Calibri" w:cs="Calibri"/>
          <w:color w:val="000000"/>
          <w:kern w:val="28"/>
          <w:sz w:val="20"/>
          <w:szCs w:val="20"/>
          <w:lang w:eastAsia="en-GB"/>
        </w:rPr>
        <w:t>in your thoughts</w:t>
      </w:r>
      <w:r w:rsidRPr="00D71B2B">
        <w:rPr>
          <w:rFonts w:ascii="Calibri" w:hAnsi="Calibri" w:cs="Calibri"/>
          <w:color w:val="000000"/>
          <w:kern w:val="28"/>
          <w:sz w:val="20"/>
          <w:szCs w:val="20"/>
          <w:lang w:eastAsia="en-GB"/>
        </w:rPr>
        <w:tab/>
      </w:r>
      <w:r w:rsidRPr="00D71B2B">
        <w:rPr>
          <w:rFonts w:ascii="Calibri" w:hAnsi="Calibri" w:cs="Calibri"/>
          <w:color w:val="000000"/>
          <w:kern w:val="28"/>
          <w:sz w:val="20"/>
          <w:szCs w:val="20"/>
          <w:lang w:eastAsia="en-GB"/>
        </w:rPr>
        <w:tab/>
      </w:r>
      <w:r w:rsidRPr="00D71B2B">
        <w:rPr>
          <w:rFonts w:ascii="Wingdings" w:hAnsi="Wingdings" w:cs="Wingdings"/>
          <w:b/>
          <w:bCs/>
          <w:noProof/>
          <w:color w:val="000000"/>
          <w:kern w:val="28"/>
          <w:sz w:val="20"/>
          <w:szCs w:val="20"/>
          <w:lang w:eastAsia="en-GB"/>
        </w:rPr>
        <w:t></w:t>
      </w:r>
      <w:r w:rsidRPr="00D71B2B">
        <w:rPr>
          <w:color w:val="000000"/>
          <w:kern w:val="28"/>
          <w:sz w:val="20"/>
          <w:szCs w:val="20"/>
          <w:lang w:eastAsia="en-GB"/>
        </w:rPr>
        <w:t xml:space="preserve"> </w:t>
      </w:r>
      <w:r w:rsidRPr="00D71B2B">
        <w:rPr>
          <w:rFonts w:ascii="Calibri" w:hAnsi="Calibri" w:cs="Calibri"/>
          <w:color w:val="000000"/>
          <w:kern w:val="28"/>
          <w:sz w:val="20"/>
          <w:szCs w:val="20"/>
          <w:lang w:eastAsia="en-GB"/>
        </w:rPr>
        <w:t>in your environment</w:t>
      </w:r>
      <w:r w:rsidRPr="00D71B2B">
        <w:rPr>
          <w:rFonts w:ascii="Calibri" w:hAnsi="Calibri" w:cs="Calibri"/>
          <w:color w:val="000000"/>
          <w:kern w:val="28"/>
          <w:sz w:val="20"/>
          <w:szCs w:val="20"/>
          <w:lang w:eastAsia="en-GB"/>
        </w:rPr>
        <w:tab/>
      </w:r>
      <w:r w:rsidRPr="00D71B2B">
        <w:rPr>
          <w:rFonts w:ascii="Wingdings" w:hAnsi="Wingdings" w:cs="Wingdings"/>
          <w:b/>
          <w:bCs/>
          <w:noProof/>
          <w:color w:val="000000"/>
          <w:kern w:val="28"/>
          <w:sz w:val="20"/>
          <w:szCs w:val="20"/>
          <w:lang w:eastAsia="en-GB"/>
        </w:rPr>
        <w:t></w:t>
      </w:r>
      <w:r w:rsidRPr="00D71B2B">
        <w:rPr>
          <w:color w:val="000000"/>
          <w:kern w:val="28"/>
          <w:sz w:val="20"/>
          <w:szCs w:val="20"/>
          <w:lang w:eastAsia="en-GB"/>
        </w:rPr>
        <w:t xml:space="preserve"> </w:t>
      </w:r>
      <w:r w:rsidRPr="00D71B2B">
        <w:rPr>
          <w:rFonts w:ascii="Calibri" w:hAnsi="Calibri" w:cs="Calibri"/>
          <w:color w:val="000000"/>
          <w:kern w:val="28"/>
          <w:sz w:val="20"/>
          <w:szCs w:val="20"/>
          <w:lang w:eastAsia="en-GB"/>
        </w:rPr>
        <w:t>there was no trigger</w:t>
      </w:r>
    </w:p>
    <w:p w14:paraId="35348D07" w14:textId="77777777" w:rsidR="00FF34D0" w:rsidRPr="00D71B2B" w:rsidRDefault="00FF34D0" w:rsidP="00FF34D0">
      <w:pPr>
        <w:widowControl w:val="0"/>
        <w:overflowPunct w:val="0"/>
        <w:autoSpaceDE w:val="0"/>
        <w:autoSpaceDN w:val="0"/>
        <w:adjustRightInd w:val="0"/>
        <w:spacing w:after="120" w:line="215" w:lineRule="auto"/>
        <w:jc w:val="both"/>
        <w:rPr>
          <w:rFonts w:ascii="Calibri" w:hAnsi="Calibri" w:cs="Calibri"/>
          <w:b/>
          <w:bCs/>
          <w:color w:val="000000"/>
          <w:kern w:val="28"/>
          <w:sz w:val="20"/>
          <w:szCs w:val="20"/>
          <w:lang w:eastAsia="en-GB"/>
        </w:rPr>
      </w:pPr>
      <w:r w:rsidRPr="00D71B2B">
        <w:rPr>
          <w:rFonts w:ascii="Calibri" w:hAnsi="Calibri" w:cs="Calibri"/>
          <w:b/>
          <w:bCs/>
          <w:color w:val="000000"/>
          <w:kern w:val="28"/>
          <w:sz w:val="20"/>
          <w:szCs w:val="20"/>
          <w:lang w:eastAsia="en-GB"/>
        </w:rPr>
        <w:t xml:space="preserve">If a trigger, what was it? </w:t>
      </w:r>
    </w:p>
    <w:p w14:paraId="3C130336" w14:textId="77777777" w:rsidR="00FF34D0" w:rsidRPr="00D71B2B" w:rsidRDefault="00FF34D0" w:rsidP="00FF34D0">
      <w:pPr>
        <w:overflowPunct w:val="0"/>
        <w:autoSpaceDE w:val="0"/>
        <w:autoSpaceDN w:val="0"/>
        <w:adjustRightInd w:val="0"/>
        <w:spacing w:after="120" w:line="215" w:lineRule="auto"/>
        <w:jc w:val="both"/>
        <w:rPr>
          <w:rFonts w:ascii="Calibri" w:hAnsi="Calibri" w:cs="Calibri"/>
          <w:color w:val="000000"/>
          <w:kern w:val="28"/>
          <w:sz w:val="20"/>
          <w:szCs w:val="20"/>
          <w:lang w:eastAsia="en-GB"/>
        </w:rPr>
      </w:pPr>
    </w:p>
    <w:p w14:paraId="406EF4E6" w14:textId="77777777" w:rsidR="00FF34D0" w:rsidRPr="00D71B2B" w:rsidRDefault="00FF34D0" w:rsidP="00FF34D0">
      <w:pPr>
        <w:widowControl w:val="0"/>
        <w:overflowPunct w:val="0"/>
        <w:autoSpaceDE w:val="0"/>
        <w:autoSpaceDN w:val="0"/>
        <w:adjustRightInd w:val="0"/>
        <w:spacing w:after="120" w:line="215" w:lineRule="auto"/>
        <w:jc w:val="both"/>
        <w:rPr>
          <w:rFonts w:ascii="Calibri" w:hAnsi="Calibri" w:cs="Calibri"/>
          <w:b/>
          <w:bCs/>
          <w:color w:val="000000"/>
          <w:kern w:val="28"/>
          <w:sz w:val="20"/>
          <w:szCs w:val="20"/>
          <w:lang w:eastAsia="en-GB"/>
        </w:rPr>
      </w:pPr>
      <w:r w:rsidRPr="00D71B2B">
        <w:rPr>
          <w:rFonts w:ascii="Calibri" w:hAnsi="Calibri" w:cs="Calibri"/>
          <w:b/>
          <w:bCs/>
          <w:color w:val="000000"/>
          <w:kern w:val="28"/>
          <w:sz w:val="20"/>
          <w:szCs w:val="20"/>
          <w:lang w:eastAsia="en-GB"/>
        </w:rPr>
        <w:t>Please estimate the time between the trigger and the memory:</w:t>
      </w:r>
    </w:p>
    <w:p w14:paraId="7BB603ED" w14:textId="77777777" w:rsidR="00FF34D0" w:rsidRPr="00D71B2B" w:rsidRDefault="00FF34D0" w:rsidP="00FF34D0">
      <w:pPr>
        <w:overflowPunct w:val="0"/>
        <w:autoSpaceDE w:val="0"/>
        <w:autoSpaceDN w:val="0"/>
        <w:adjustRightInd w:val="0"/>
        <w:spacing w:after="120" w:line="215" w:lineRule="auto"/>
        <w:jc w:val="both"/>
        <w:rPr>
          <w:rFonts w:ascii="Calibri" w:hAnsi="Calibri" w:cs="Calibri"/>
          <w:color w:val="000000"/>
          <w:kern w:val="28"/>
          <w:sz w:val="20"/>
          <w:szCs w:val="20"/>
          <w:lang w:eastAsia="en-GB"/>
        </w:rPr>
      </w:pPr>
    </w:p>
    <w:p w14:paraId="10C19C47" w14:textId="77777777" w:rsidR="00FF34D0" w:rsidRPr="00D71B2B" w:rsidRDefault="00FF34D0" w:rsidP="00FF34D0">
      <w:pPr>
        <w:widowControl w:val="0"/>
        <w:overflowPunct w:val="0"/>
        <w:autoSpaceDE w:val="0"/>
        <w:autoSpaceDN w:val="0"/>
        <w:adjustRightInd w:val="0"/>
        <w:spacing w:after="120" w:line="215" w:lineRule="auto"/>
        <w:jc w:val="both"/>
        <w:rPr>
          <w:rFonts w:ascii="Calibri" w:hAnsi="Calibri" w:cs="Calibri"/>
          <w:b/>
          <w:bCs/>
          <w:color w:val="000000"/>
          <w:kern w:val="28"/>
          <w:sz w:val="20"/>
          <w:szCs w:val="20"/>
          <w:lang w:eastAsia="en-GB"/>
        </w:rPr>
      </w:pPr>
      <w:r w:rsidRPr="00D71B2B">
        <w:rPr>
          <w:rFonts w:ascii="Calibri" w:hAnsi="Calibri" w:cs="Calibri"/>
          <w:b/>
          <w:bCs/>
          <w:color w:val="000000"/>
          <w:kern w:val="28"/>
          <w:sz w:val="20"/>
          <w:szCs w:val="20"/>
          <w:lang w:eastAsia="en-GB"/>
        </w:rPr>
        <w:t>5. What were you doing?</w:t>
      </w:r>
    </w:p>
    <w:p w14:paraId="6E9508F6" w14:textId="77777777" w:rsidR="00FF34D0" w:rsidRPr="00D71B2B" w:rsidRDefault="00FF34D0" w:rsidP="00FF34D0">
      <w:pPr>
        <w:overflowPunct w:val="0"/>
        <w:autoSpaceDE w:val="0"/>
        <w:autoSpaceDN w:val="0"/>
        <w:adjustRightInd w:val="0"/>
        <w:spacing w:after="120" w:line="215" w:lineRule="auto"/>
        <w:jc w:val="both"/>
        <w:rPr>
          <w:rFonts w:ascii="Calibri" w:hAnsi="Calibri" w:cs="Calibri"/>
          <w:color w:val="000000"/>
          <w:kern w:val="28"/>
          <w:sz w:val="20"/>
          <w:szCs w:val="20"/>
          <w:lang w:eastAsia="en-GB"/>
        </w:rPr>
      </w:pPr>
    </w:p>
    <w:p w14:paraId="6685B5E8" w14:textId="77777777" w:rsidR="00FF34D0" w:rsidRPr="00D71B2B" w:rsidRDefault="00FF34D0" w:rsidP="00FF34D0">
      <w:pPr>
        <w:widowControl w:val="0"/>
        <w:overflowPunct w:val="0"/>
        <w:autoSpaceDE w:val="0"/>
        <w:autoSpaceDN w:val="0"/>
        <w:adjustRightInd w:val="0"/>
        <w:spacing w:after="120" w:line="215" w:lineRule="auto"/>
        <w:rPr>
          <w:rFonts w:ascii="Calibri" w:hAnsi="Calibri" w:cs="Calibri"/>
          <w:b/>
          <w:bCs/>
          <w:color w:val="000000"/>
          <w:kern w:val="28"/>
          <w:sz w:val="20"/>
          <w:szCs w:val="20"/>
          <w:lang w:eastAsia="en-GB"/>
        </w:rPr>
      </w:pPr>
      <w:r w:rsidRPr="00D71B2B">
        <w:rPr>
          <w:rFonts w:ascii="Calibri" w:hAnsi="Calibri" w:cs="Calibri"/>
          <w:b/>
          <w:bCs/>
          <w:color w:val="000000"/>
          <w:kern w:val="28"/>
          <w:sz w:val="20"/>
          <w:szCs w:val="20"/>
          <w:lang w:eastAsia="en-GB"/>
        </w:rPr>
        <w:t>6. How much were you concentrating on this activity?</w:t>
      </w:r>
    </w:p>
    <w:tbl>
      <w:tblPr>
        <w:tblW w:w="0" w:type="auto"/>
        <w:tblLook w:val="04A0" w:firstRow="1" w:lastRow="0" w:firstColumn="1" w:lastColumn="0" w:noHBand="0" w:noVBand="1"/>
      </w:tblPr>
      <w:tblGrid>
        <w:gridCol w:w="775"/>
        <w:gridCol w:w="849"/>
        <w:gridCol w:w="776"/>
        <w:gridCol w:w="822"/>
        <w:gridCol w:w="777"/>
        <w:gridCol w:w="823"/>
        <w:gridCol w:w="777"/>
        <w:gridCol w:w="823"/>
        <w:gridCol w:w="777"/>
        <w:gridCol w:w="1305"/>
      </w:tblGrid>
      <w:tr w:rsidR="00FF34D0" w:rsidRPr="00D71B2B" w14:paraId="09EB7B61" w14:textId="77777777" w:rsidTr="006E49B7">
        <w:tc>
          <w:tcPr>
            <w:tcW w:w="957" w:type="dxa"/>
            <w:shd w:val="clear" w:color="auto" w:fill="auto"/>
          </w:tcPr>
          <w:p w14:paraId="32A07EE4" w14:textId="77777777" w:rsidR="00FF34D0" w:rsidRPr="00D71B2B" w:rsidRDefault="00FF34D0" w:rsidP="00FF34D0">
            <w:pPr>
              <w:widowControl w:val="0"/>
              <w:overflowPunct w:val="0"/>
              <w:autoSpaceDE w:val="0"/>
              <w:autoSpaceDN w:val="0"/>
              <w:adjustRightInd w:val="0"/>
              <w:spacing w:line="215" w:lineRule="auto"/>
              <w:jc w:val="both"/>
              <w:rPr>
                <w:rFonts w:ascii="Wingdings" w:hAnsi="Wingdings" w:cs="Wingdings"/>
                <w:b/>
                <w:bCs/>
                <w:color w:val="000000"/>
                <w:kern w:val="28"/>
                <w:sz w:val="20"/>
                <w:szCs w:val="20"/>
                <w:lang w:val="en-US" w:eastAsia="en-GB"/>
              </w:rPr>
            </w:pPr>
          </w:p>
        </w:tc>
        <w:tc>
          <w:tcPr>
            <w:tcW w:w="957" w:type="dxa"/>
            <w:shd w:val="clear" w:color="auto" w:fill="auto"/>
          </w:tcPr>
          <w:p w14:paraId="5230C319"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noProof/>
                <w:color w:val="000000"/>
                <w:kern w:val="28"/>
                <w:sz w:val="20"/>
                <w:szCs w:val="20"/>
                <w:lang w:val="en-US" w:eastAsia="en-GB"/>
              </w:rPr>
            </w:pPr>
            <w:r w:rsidRPr="00D71B2B">
              <w:rPr>
                <w:rFonts w:ascii="Wingdings" w:hAnsi="Wingdings" w:cs="Wingdings"/>
                <w:b/>
                <w:bCs/>
                <w:noProof/>
                <w:color w:val="000000"/>
                <w:kern w:val="28"/>
                <w:sz w:val="20"/>
                <w:szCs w:val="20"/>
                <w:lang w:val="en-US" w:eastAsia="en-GB"/>
              </w:rPr>
              <w:t></w:t>
            </w:r>
          </w:p>
          <w:p w14:paraId="33B980DB"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sz w:val="20"/>
                <w:szCs w:val="20"/>
                <w:lang w:val="en-US" w:eastAsia="en-GB"/>
              </w:rPr>
            </w:pPr>
            <w:r w:rsidRPr="00D71B2B">
              <w:rPr>
                <w:color w:val="000000"/>
                <w:kern w:val="28"/>
                <w:sz w:val="20"/>
                <w:szCs w:val="20"/>
                <w:lang w:eastAsia="en-GB"/>
              </w:rPr>
              <w:t>Not at all</w:t>
            </w:r>
          </w:p>
        </w:tc>
        <w:tc>
          <w:tcPr>
            <w:tcW w:w="957" w:type="dxa"/>
            <w:shd w:val="clear" w:color="auto" w:fill="auto"/>
          </w:tcPr>
          <w:p w14:paraId="6E91252D" w14:textId="77777777" w:rsidR="00FF34D0" w:rsidRPr="00D71B2B" w:rsidRDefault="00FF34D0" w:rsidP="00FF34D0">
            <w:pPr>
              <w:widowControl w:val="0"/>
              <w:overflowPunct w:val="0"/>
              <w:autoSpaceDE w:val="0"/>
              <w:autoSpaceDN w:val="0"/>
              <w:adjustRightInd w:val="0"/>
              <w:spacing w:line="215" w:lineRule="auto"/>
              <w:jc w:val="both"/>
              <w:rPr>
                <w:rFonts w:ascii="Wingdings" w:hAnsi="Wingdings" w:cs="Wingdings"/>
                <w:b/>
                <w:bCs/>
                <w:color w:val="000000"/>
                <w:kern w:val="28"/>
                <w:sz w:val="20"/>
                <w:szCs w:val="20"/>
                <w:lang w:val="en-US" w:eastAsia="en-GB"/>
              </w:rPr>
            </w:pPr>
          </w:p>
        </w:tc>
        <w:tc>
          <w:tcPr>
            <w:tcW w:w="957" w:type="dxa"/>
            <w:shd w:val="clear" w:color="auto" w:fill="auto"/>
          </w:tcPr>
          <w:p w14:paraId="514C2476"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noProof/>
                <w:color w:val="000000"/>
                <w:kern w:val="28"/>
                <w:sz w:val="20"/>
                <w:szCs w:val="20"/>
                <w:lang w:val="en-US" w:eastAsia="en-GB"/>
              </w:rPr>
            </w:pPr>
            <w:r w:rsidRPr="00D71B2B">
              <w:rPr>
                <w:rFonts w:ascii="Wingdings" w:hAnsi="Wingdings" w:cs="Wingdings"/>
                <w:b/>
                <w:bCs/>
                <w:noProof/>
                <w:color w:val="000000"/>
                <w:kern w:val="28"/>
                <w:sz w:val="20"/>
                <w:szCs w:val="20"/>
                <w:lang w:val="en-US" w:eastAsia="en-GB"/>
              </w:rPr>
              <w:t></w:t>
            </w:r>
          </w:p>
          <w:p w14:paraId="711F991B"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sz w:val="20"/>
                <w:szCs w:val="20"/>
                <w:lang w:val="en-US" w:eastAsia="en-GB"/>
              </w:rPr>
            </w:pPr>
          </w:p>
        </w:tc>
        <w:tc>
          <w:tcPr>
            <w:tcW w:w="958" w:type="dxa"/>
            <w:shd w:val="clear" w:color="auto" w:fill="auto"/>
          </w:tcPr>
          <w:p w14:paraId="6441A3A2" w14:textId="77777777" w:rsidR="00FF34D0" w:rsidRPr="00D71B2B" w:rsidRDefault="00FF34D0" w:rsidP="00FF34D0">
            <w:pPr>
              <w:widowControl w:val="0"/>
              <w:overflowPunct w:val="0"/>
              <w:autoSpaceDE w:val="0"/>
              <w:autoSpaceDN w:val="0"/>
              <w:adjustRightInd w:val="0"/>
              <w:spacing w:line="215" w:lineRule="auto"/>
              <w:jc w:val="both"/>
              <w:rPr>
                <w:rFonts w:ascii="Wingdings" w:hAnsi="Wingdings" w:cs="Wingdings"/>
                <w:b/>
                <w:bCs/>
                <w:color w:val="000000"/>
                <w:kern w:val="28"/>
                <w:sz w:val="20"/>
                <w:szCs w:val="20"/>
                <w:lang w:val="en-US" w:eastAsia="en-GB"/>
              </w:rPr>
            </w:pPr>
          </w:p>
        </w:tc>
        <w:tc>
          <w:tcPr>
            <w:tcW w:w="958" w:type="dxa"/>
            <w:shd w:val="clear" w:color="auto" w:fill="auto"/>
          </w:tcPr>
          <w:p w14:paraId="452F5D63"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noProof/>
                <w:color w:val="000000"/>
                <w:kern w:val="28"/>
                <w:sz w:val="20"/>
                <w:szCs w:val="20"/>
                <w:lang w:val="en-US" w:eastAsia="en-GB"/>
              </w:rPr>
            </w:pPr>
            <w:r w:rsidRPr="00D71B2B">
              <w:rPr>
                <w:rFonts w:ascii="Wingdings" w:hAnsi="Wingdings" w:cs="Wingdings"/>
                <w:b/>
                <w:bCs/>
                <w:noProof/>
                <w:color w:val="000000"/>
                <w:kern w:val="28"/>
                <w:sz w:val="20"/>
                <w:szCs w:val="20"/>
                <w:lang w:val="en-US" w:eastAsia="en-GB"/>
              </w:rPr>
              <w:t></w:t>
            </w:r>
          </w:p>
          <w:p w14:paraId="451E6925"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sz w:val="20"/>
                <w:szCs w:val="20"/>
                <w:lang w:val="en-US" w:eastAsia="en-GB"/>
              </w:rPr>
            </w:pPr>
          </w:p>
        </w:tc>
        <w:tc>
          <w:tcPr>
            <w:tcW w:w="958" w:type="dxa"/>
            <w:shd w:val="clear" w:color="auto" w:fill="auto"/>
          </w:tcPr>
          <w:p w14:paraId="3AB4838A" w14:textId="77777777" w:rsidR="00FF34D0" w:rsidRPr="00D71B2B" w:rsidRDefault="00FF34D0" w:rsidP="00FF34D0">
            <w:pPr>
              <w:widowControl w:val="0"/>
              <w:overflowPunct w:val="0"/>
              <w:autoSpaceDE w:val="0"/>
              <w:autoSpaceDN w:val="0"/>
              <w:adjustRightInd w:val="0"/>
              <w:spacing w:line="215" w:lineRule="auto"/>
              <w:jc w:val="both"/>
              <w:rPr>
                <w:rFonts w:ascii="Wingdings" w:hAnsi="Wingdings" w:cs="Wingdings"/>
                <w:b/>
                <w:bCs/>
                <w:color w:val="000000"/>
                <w:kern w:val="28"/>
                <w:sz w:val="20"/>
                <w:szCs w:val="20"/>
                <w:lang w:val="en-US" w:eastAsia="en-GB"/>
              </w:rPr>
            </w:pPr>
          </w:p>
        </w:tc>
        <w:tc>
          <w:tcPr>
            <w:tcW w:w="958" w:type="dxa"/>
            <w:shd w:val="clear" w:color="auto" w:fill="auto"/>
          </w:tcPr>
          <w:p w14:paraId="3A270978"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noProof/>
                <w:color w:val="000000"/>
                <w:kern w:val="28"/>
                <w:sz w:val="20"/>
                <w:szCs w:val="20"/>
                <w:lang w:val="en-US" w:eastAsia="en-GB"/>
              </w:rPr>
            </w:pPr>
            <w:r w:rsidRPr="00D71B2B">
              <w:rPr>
                <w:rFonts w:ascii="Wingdings" w:hAnsi="Wingdings" w:cs="Wingdings"/>
                <w:b/>
                <w:bCs/>
                <w:noProof/>
                <w:color w:val="000000"/>
                <w:kern w:val="28"/>
                <w:sz w:val="20"/>
                <w:szCs w:val="20"/>
                <w:lang w:val="en-US" w:eastAsia="en-GB"/>
              </w:rPr>
              <w:t></w:t>
            </w:r>
          </w:p>
          <w:p w14:paraId="06A30D40"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sz w:val="20"/>
                <w:szCs w:val="20"/>
                <w:lang w:val="en-US" w:eastAsia="en-GB"/>
              </w:rPr>
            </w:pPr>
          </w:p>
        </w:tc>
        <w:tc>
          <w:tcPr>
            <w:tcW w:w="958" w:type="dxa"/>
            <w:shd w:val="clear" w:color="auto" w:fill="auto"/>
          </w:tcPr>
          <w:p w14:paraId="383FFCC2" w14:textId="77777777" w:rsidR="00FF34D0" w:rsidRPr="00D71B2B" w:rsidRDefault="00FF34D0" w:rsidP="00FF34D0">
            <w:pPr>
              <w:widowControl w:val="0"/>
              <w:overflowPunct w:val="0"/>
              <w:autoSpaceDE w:val="0"/>
              <w:autoSpaceDN w:val="0"/>
              <w:adjustRightInd w:val="0"/>
              <w:spacing w:line="215" w:lineRule="auto"/>
              <w:jc w:val="both"/>
              <w:rPr>
                <w:rFonts w:ascii="Wingdings" w:hAnsi="Wingdings" w:cs="Wingdings"/>
                <w:b/>
                <w:bCs/>
                <w:color w:val="000000"/>
                <w:kern w:val="28"/>
                <w:sz w:val="20"/>
                <w:szCs w:val="20"/>
                <w:lang w:val="en-US" w:eastAsia="en-GB"/>
              </w:rPr>
            </w:pPr>
          </w:p>
        </w:tc>
        <w:tc>
          <w:tcPr>
            <w:tcW w:w="958" w:type="dxa"/>
            <w:shd w:val="clear" w:color="auto" w:fill="auto"/>
          </w:tcPr>
          <w:p w14:paraId="09D07446"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noProof/>
                <w:color w:val="000000"/>
                <w:kern w:val="28"/>
                <w:sz w:val="20"/>
                <w:szCs w:val="20"/>
                <w:lang w:val="en-US" w:eastAsia="en-GB"/>
              </w:rPr>
            </w:pPr>
            <w:r w:rsidRPr="00D71B2B">
              <w:rPr>
                <w:rFonts w:ascii="Wingdings" w:hAnsi="Wingdings" w:cs="Wingdings"/>
                <w:b/>
                <w:bCs/>
                <w:noProof/>
                <w:color w:val="000000"/>
                <w:kern w:val="28"/>
                <w:sz w:val="20"/>
                <w:szCs w:val="20"/>
                <w:lang w:val="en-US" w:eastAsia="en-GB"/>
              </w:rPr>
              <w:t></w:t>
            </w:r>
          </w:p>
          <w:p w14:paraId="1D095415"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sz w:val="20"/>
                <w:szCs w:val="20"/>
                <w:lang w:val="en-US" w:eastAsia="en-GB"/>
              </w:rPr>
            </w:pPr>
            <w:r w:rsidRPr="00D71B2B">
              <w:rPr>
                <w:color w:val="000000"/>
                <w:kern w:val="28"/>
                <w:sz w:val="20"/>
                <w:szCs w:val="20"/>
                <w:lang w:eastAsia="en-GB"/>
              </w:rPr>
              <w:t>Fully concentrating</w:t>
            </w:r>
          </w:p>
        </w:tc>
      </w:tr>
    </w:tbl>
    <w:p w14:paraId="29E8F23C" w14:textId="77777777" w:rsidR="00FF34D0" w:rsidRPr="00D71B2B" w:rsidRDefault="00FF34D0" w:rsidP="00FF34D0">
      <w:pPr>
        <w:widowControl w:val="0"/>
        <w:overflowPunct w:val="0"/>
        <w:autoSpaceDE w:val="0"/>
        <w:autoSpaceDN w:val="0"/>
        <w:adjustRightInd w:val="0"/>
        <w:spacing w:after="120" w:line="215" w:lineRule="auto"/>
        <w:jc w:val="both"/>
        <w:rPr>
          <w:color w:val="000000"/>
          <w:kern w:val="28"/>
          <w:sz w:val="20"/>
          <w:szCs w:val="20"/>
          <w:lang w:eastAsia="en-GB"/>
        </w:rPr>
      </w:pPr>
    </w:p>
    <w:p w14:paraId="68A1B1E6" w14:textId="77777777" w:rsidR="00FF34D0" w:rsidRPr="00D71B2B" w:rsidRDefault="00FF34D0" w:rsidP="00FF34D0">
      <w:pPr>
        <w:widowControl w:val="0"/>
        <w:overflowPunct w:val="0"/>
        <w:autoSpaceDE w:val="0"/>
        <w:autoSpaceDN w:val="0"/>
        <w:adjustRightInd w:val="0"/>
        <w:spacing w:after="120" w:line="215" w:lineRule="auto"/>
        <w:jc w:val="both"/>
        <w:rPr>
          <w:rFonts w:ascii="Calibri" w:hAnsi="Calibri" w:cs="Calibri"/>
          <w:b/>
          <w:bCs/>
          <w:color w:val="000000"/>
          <w:kern w:val="28"/>
          <w:sz w:val="20"/>
          <w:szCs w:val="20"/>
          <w:lang w:eastAsia="en-GB"/>
        </w:rPr>
      </w:pPr>
      <w:r w:rsidRPr="00D71B2B">
        <w:rPr>
          <w:rFonts w:ascii="Calibri" w:hAnsi="Calibri" w:cs="Calibri"/>
          <w:b/>
          <w:bCs/>
          <w:color w:val="000000"/>
          <w:kern w:val="28"/>
          <w:sz w:val="20"/>
          <w:szCs w:val="20"/>
          <w:lang w:eastAsia="en-GB"/>
        </w:rPr>
        <w:t>7. How pleasant or unpleasant is the memory now?</w:t>
      </w:r>
    </w:p>
    <w:tbl>
      <w:tblPr>
        <w:tblW w:w="0" w:type="auto"/>
        <w:tblLook w:val="04A0" w:firstRow="1" w:lastRow="0" w:firstColumn="1" w:lastColumn="0" w:noHBand="0" w:noVBand="1"/>
      </w:tblPr>
      <w:tblGrid>
        <w:gridCol w:w="717"/>
        <w:gridCol w:w="1072"/>
        <w:gridCol w:w="717"/>
        <w:gridCol w:w="1072"/>
        <w:gridCol w:w="718"/>
        <w:gridCol w:w="912"/>
        <w:gridCol w:w="718"/>
        <w:gridCol w:w="930"/>
        <w:gridCol w:w="718"/>
        <w:gridCol w:w="930"/>
      </w:tblGrid>
      <w:tr w:rsidR="00FF34D0" w:rsidRPr="00D71B2B" w14:paraId="0D3BB587" w14:textId="77777777" w:rsidTr="006E49B7">
        <w:tc>
          <w:tcPr>
            <w:tcW w:w="957" w:type="dxa"/>
            <w:shd w:val="clear" w:color="auto" w:fill="auto"/>
          </w:tcPr>
          <w:p w14:paraId="1E32B70C" w14:textId="77777777" w:rsidR="00FF34D0" w:rsidRPr="00D71B2B" w:rsidRDefault="00FF34D0" w:rsidP="00FF34D0">
            <w:pPr>
              <w:widowControl w:val="0"/>
              <w:overflowPunct w:val="0"/>
              <w:autoSpaceDE w:val="0"/>
              <w:autoSpaceDN w:val="0"/>
              <w:adjustRightInd w:val="0"/>
              <w:spacing w:line="215" w:lineRule="auto"/>
              <w:jc w:val="both"/>
              <w:rPr>
                <w:rFonts w:ascii="Wingdings" w:hAnsi="Wingdings" w:cs="Wingdings"/>
                <w:b/>
                <w:bCs/>
                <w:color w:val="000000"/>
                <w:kern w:val="28"/>
                <w:sz w:val="20"/>
                <w:szCs w:val="20"/>
                <w:lang w:val="en-US" w:eastAsia="en-GB"/>
              </w:rPr>
            </w:pPr>
          </w:p>
        </w:tc>
        <w:tc>
          <w:tcPr>
            <w:tcW w:w="957" w:type="dxa"/>
            <w:shd w:val="clear" w:color="auto" w:fill="auto"/>
          </w:tcPr>
          <w:p w14:paraId="1AA50FD1"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noProof/>
                <w:color w:val="000000"/>
                <w:kern w:val="28"/>
                <w:sz w:val="20"/>
                <w:szCs w:val="20"/>
                <w:lang w:val="en-US" w:eastAsia="en-GB"/>
              </w:rPr>
            </w:pPr>
            <w:r w:rsidRPr="00D71B2B">
              <w:rPr>
                <w:rFonts w:ascii="Wingdings" w:hAnsi="Wingdings" w:cs="Wingdings"/>
                <w:b/>
                <w:bCs/>
                <w:noProof/>
                <w:color w:val="000000"/>
                <w:kern w:val="28"/>
                <w:sz w:val="20"/>
                <w:szCs w:val="20"/>
                <w:lang w:val="en-US" w:eastAsia="en-GB"/>
              </w:rPr>
              <w:t></w:t>
            </w:r>
          </w:p>
          <w:p w14:paraId="495C9134"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sz w:val="20"/>
                <w:szCs w:val="20"/>
                <w:lang w:val="en-US" w:eastAsia="en-GB"/>
              </w:rPr>
            </w:pPr>
            <w:r w:rsidRPr="00D71B2B">
              <w:rPr>
                <w:color w:val="000000"/>
                <w:kern w:val="28"/>
                <w:sz w:val="20"/>
                <w:szCs w:val="20"/>
                <w:lang w:eastAsia="en-GB"/>
              </w:rPr>
              <w:t>Very unpleasant</w:t>
            </w:r>
          </w:p>
        </w:tc>
        <w:tc>
          <w:tcPr>
            <w:tcW w:w="957" w:type="dxa"/>
            <w:shd w:val="clear" w:color="auto" w:fill="auto"/>
          </w:tcPr>
          <w:p w14:paraId="7F3B4E48" w14:textId="77777777" w:rsidR="00FF34D0" w:rsidRPr="00D71B2B" w:rsidRDefault="00FF34D0" w:rsidP="00FF34D0">
            <w:pPr>
              <w:widowControl w:val="0"/>
              <w:overflowPunct w:val="0"/>
              <w:autoSpaceDE w:val="0"/>
              <w:autoSpaceDN w:val="0"/>
              <w:adjustRightInd w:val="0"/>
              <w:spacing w:line="215" w:lineRule="auto"/>
              <w:jc w:val="both"/>
              <w:rPr>
                <w:rFonts w:ascii="Wingdings" w:hAnsi="Wingdings" w:cs="Wingdings"/>
                <w:b/>
                <w:bCs/>
                <w:color w:val="000000"/>
                <w:kern w:val="28"/>
                <w:sz w:val="20"/>
                <w:szCs w:val="20"/>
                <w:lang w:val="en-US" w:eastAsia="en-GB"/>
              </w:rPr>
            </w:pPr>
          </w:p>
        </w:tc>
        <w:tc>
          <w:tcPr>
            <w:tcW w:w="957" w:type="dxa"/>
            <w:shd w:val="clear" w:color="auto" w:fill="auto"/>
          </w:tcPr>
          <w:p w14:paraId="21370A8E"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noProof/>
                <w:color w:val="000000"/>
                <w:kern w:val="28"/>
                <w:sz w:val="20"/>
                <w:szCs w:val="20"/>
                <w:lang w:val="en-US" w:eastAsia="en-GB"/>
              </w:rPr>
            </w:pPr>
            <w:r w:rsidRPr="00D71B2B">
              <w:rPr>
                <w:rFonts w:ascii="Wingdings" w:hAnsi="Wingdings" w:cs="Wingdings"/>
                <w:b/>
                <w:bCs/>
                <w:noProof/>
                <w:color w:val="000000"/>
                <w:kern w:val="28"/>
                <w:sz w:val="20"/>
                <w:szCs w:val="20"/>
                <w:lang w:val="en-US" w:eastAsia="en-GB"/>
              </w:rPr>
              <w:t></w:t>
            </w:r>
          </w:p>
          <w:p w14:paraId="579CC0BA"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sz w:val="20"/>
                <w:szCs w:val="20"/>
                <w:lang w:val="en-US" w:eastAsia="en-GB"/>
              </w:rPr>
            </w:pPr>
            <w:r w:rsidRPr="00D71B2B">
              <w:rPr>
                <w:color w:val="000000"/>
                <w:kern w:val="28"/>
                <w:sz w:val="20"/>
                <w:szCs w:val="20"/>
                <w:lang w:eastAsia="en-GB"/>
              </w:rPr>
              <w:t>Quite unpleasant</w:t>
            </w:r>
          </w:p>
        </w:tc>
        <w:tc>
          <w:tcPr>
            <w:tcW w:w="958" w:type="dxa"/>
            <w:shd w:val="clear" w:color="auto" w:fill="auto"/>
          </w:tcPr>
          <w:p w14:paraId="339A82ED" w14:textId="77777777" w:rsidR="00FF34D0" w:rsidRPr="00D71B2B" w:rsidRDefault="00FF34D0" w:rsidP="00FF34D0">
            <w:pPr>
              <w:widowControl w:val="0"/>
              <w:overflowPunct w:val="0"/>
              <w:autoSpaceDE w:val="0"/>
              <w:autoSpaceDN w:val="0"/>
              <w:adjustRightInd w:val="0"/>
              <w:spacing w:line="215" w:lineRule="auto"/>
              <w:jc w:val="both"/>
              <w:rPr>
                <w:rFonts w:ascii="Wingdings" w:hAnsi="Wingdings" w:cs="Wingdings"/>
                <w:b/>
                <w:bCs/>
                <w:color w:val="000000"/>
                <w:kern w:val="28"/>
                <w:sz w:val="20"/>
                <w:szCs w:val="20"/>
                <w:lang w:val="en-US" w:eastAsia="en-GB"/>
              </w:rPr>
            </w:pPr>
          </w:p>
        </w:tc>
        <w:tc>
          <w:tcPr>
            <w:tcW w:w="958" w:type="dxa"/>
            <w:shd w:val="clear" w:color="auto" w:fill="auto"/>
          </w:tcPr>
          <w:p w14:paraId="499D9264"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noProof/>
                <w:color w:val="000000"/>
                <w:kern w:val="28"/>
                <w:sz w:val="20"/>
                <w:szCs w:val="20"/>
                <w:lang w:val="en-US" w:eastAsia="en-GB"/>
              </w:rPr>
            </w:pPr>
            <w:r w:rsidRPr="00D71B2B">
              <w:rPr>
                <w:rFonts w:ascii="Wingdings" w:hAnsi="Wingdings" w:cs="Wingdings"/>
                <w:b/>
                <w:bCs/>
                <w:noProof/>
                <w:color w:val="000000"/>
                <w:kern w:val="28"/>
                <w:sz w:val="20"/>
                <w:szCs w:val="20"/>
                <w:lang w:val="en-US" w:eastAsia="en-GB"/>
              </w:rPr>
              <w:t></w:t>
            </w:r>
          </w:p>
          <w:p w14:paraId="3D05ED6E" w14:textId="497C4943"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sz w:val="20"/>
                <w:szCs w:val="20"/>
                <w:lang w:val="en-US" w:eastAsia="en-GB"/>
              </w:rPr>
            </w:pPr>
            <w:r w:rsidRPr="00D71B2B">
              <w:rPr>
                <w:color w:val="000000"/>
                <w:kern w:val="28"/>
                <w:sz w:val="20"/>
                <w:szCs w:val="20"/>
                <w:lang w:eastAsia="en-GB"/>
              </w:rPr>
              <w:t>Neutral</w:t>
            </w:r>
          </w:p>
        </w:tc>
        <w:tc>
          <w:tcPr>
            <w:tcW w:w="958" w:type="dxa"/>
            <w:shd w:val="clear" w:color="auto" w:fill="auto"/>
          </w:tcPr>
          <w:p w14:paraId="27726C67" w14:textId="77777777" w:rsidR="00FF34D0" w:rsidRPr="00D71B2B" w:rsidRDefault="00FF34D0" w:rsidP="00FF34D0">
            <w:pPr>
              <w:widowControl w:val="0"/>
              <w:overflowPunct w:val="0"/>
              <w:autoSpaceDE w:val="0"/>
              <w:autoSpaceDN w:val="0"/>
              <w:adjustRightInd w:val="0"/>
              <w:spacing w:line="215" w:lineRule="auto"/>
              <w:jc w:val="both"/>
              <w:rPr>
                <w:rFonts w:ascii="Wingdings" w:hAnsi="Wingdings" w:cs="Wingdings"/>
                <w:b/>
                <w:bCs/>
                <w:color w:val="000000"/>
                <w:kern w:val="28"/>
                <w:sz w:val="20"/>
                <w:szCs w:val="20"/>
                <w:lang w:val="en-US" w:eastAsia="en-GB"/>
              </w:rPr>
            </w:pPr>
          </w:p>
        </w:tc>
        <w:tc>
          <w:tcPr>
            <w:tcW w:w="958" w:type="dxa"/>
            <w:shd w:val="clear" w:color="auto" w:fill="auto"/>
          </w:tcPr>
          <w:p w14:paraId="6BB58448"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noProof/>
                <w:color w:val="000000"/>
                <w:kern w:val="28"/>
                <w:sz w:val="20"/>
                <w:szCs w:val="20"/>
                <w:lang w:val="en-US" w:eastAsia="en-GB"/>
              </w:rPr>
            </w:pPr>
            <w:r w:rsidRPr="00D71B2B">
              <w:rPr>
                <w:rFonts w:ascii="Wingdings" w:hAnsi="Wingdings" w:cs="Wingdings"/>
                <w:b/>
                <w:bCs/>
                <w:noProof/>
                <w:color w:val="000000"/>
                <w:kern w:val="28"/>
                <w:sz w:val="20"/>
                <w:szCs w:val="20"/>
                <w:lang w:val="en-US" w:eastAsia="en-GB"/>
              </w:rPr>
              <w:t></w:t>
            </w:r>
          </w:p>
          <w:p w14:paraId="2DA0A855"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sz w:val="20"/>
                <w:szCs w:val="20"/>
                <w:lang w:val="en-US" w:eastAsia="en-GB"/>
              </w:rPr>
            </w:pPr>
            <w:r w:rsidRPr="00D71B2B">
              <w:rPr>
                <w:color w:val="000000"/>
                <w:kern w:val="28"/>
                <w:sz w:val="20"/>
                <w:szCs w:val="20"/>
                <w:lang w:eastAsia="en-GB"/>
              </w:rPr>
              <w:t>Quite pleasant</w:t>
            </w:r>
          </w:p>
        </w:tc>
        <w:tc>
          <w:tcPr>
            <w:tcW w:w="958" w:type="dxa"/>
            <w:shd w:val="clear" w:color="auto" w:fill="auto"/>
          </w:tcPr>
          <w:p w14:paraId="07668732" w14:textId="77777777" w:rsidR="00FF34D0" w:rsidRPr="00D71B2B" w:rsidRDefault="00FF34D0" w:rsidP="00FF34D0">
            <w:pPr>
              <w:widowControl w:val="0"/>
              <w:overflowPunct w:val="0"/>
              <w:autoSpaceDE w:val="0"/>
              <w:autoSpaceDN w:val="0"/>
              <w:adjustRightInd w:val="0"/>
              <w:spacing w:line="215" w:lineRule="auto"/>
              <w:jc w:val="both"/>
              <w:rPr>
                <w:rFonts w:ascii="Wingdings" w:hAnsi="Wingdings" w:cs="Wingdings"/>
                <w:b/>
                <w:bCs/>
                <w:color w:val="000000"/>
                <w:kern w:val="28"/>
                <w:sz w:val="20"/>
                <w:szCs w:val="20"/>
                <w:lang w:val="en-US" w:eastAsia="en-GB"/>
              </w:rPr>
            </w:pPr>
          </w:p>
        </w:tc>
        <w:tc>
          <w:tcPr>
            <w:tcW w:w="958" w:type="dxa"/>
            <w:shd w:val="clear" w:color="auto" w:fill="auto"/>
          </w:tcPr>
          <w:p w14:paraId="035D3321"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noProof/>
                <w:color w:val="000000"/>
                <w:kern w:val="28"/>
                <w:sz w:val="20"/>
                <w:szCs w:val="20"/>
                <w:lang w:val="en-US" w:eastAsia="en-GB"/>
              </w:rPr>
            </w:pPr>
            <w:r w:rsidRPr="00D71B2B">
              <w:rPr>
                <w:rFonts w:ascii="Wingdings" w:hAnsi="Wingdings" w:cs="Wingdings"/>
                <w:b/>
                <w:bCs/>
                <w:noProof/>
                <w:color w:val="000000"/>
                <w:kern w:val="28"/>
                <w:sz w:val="20"/>
                <w:szCs w:val="20"/>
                <w:lang w:val="en-US" w:eastAsia="en-GB"/>
              </w:rPr>
              <w:t></w:t>
            </w:r>
          </w:p>
          <w:p w14:paraId="297F21AD"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sz w:val="20"/>
                <w:szCs w:val="20"/>
                <w:lang w:val="en-US" w:eastAsia="en-GB"/>
              </w:rPr>
            </w:pPr>
            <w:r w:rsidRPr="00D71B2B">
              <w:rPr>
                <w:color w:val="000000"/>
                <w:kern w:val="28"/>
                <w:sz w:val="20"/>
                <w:szCs w:val="20"/>
                <w:lang w:eastAsia="en-GB"/>
              </w:rPr>
              <w:t>Very pleasant</w:t>
            </w:r>
          </w:p>
        </w:tc>
      </w:tr>
    </w:tbl>
    <w:p w14:paraId="46AFC10D" w14:textId="77777777" w:rsidR="00FF34D0" w:rsidRPr="00D71B2B" w:rsidRDefault="00FF34D0" w:rsidP="00FF34D0">
      <w:pPr>
        <w:widowControl w:val="0"/>
        <w:overflowPunct w:val="0"/>
        <w:autoSpaceDE w:val="0"/>
        <w:autoSpaceDN w:val="0"/>
        <w:adjustRightInd w:val="0"/>
        <w:spacing w:after="120" w:line="215" w:lineRule="auto"/>
        <w:jc w:val="both"/>
        <w:rPr>
          <w:rFonts w:ascii="Calibri" w:hAnsi="Calibri" w:cs="Calibri"/>
          <w:b/>
          <w:bCs/>
          <w:color w:val="000000"/>
          <w:kern w:val="28"/>
          <w:sz w:val="20"/>
          <w:szCs w:val="20"/>
          <w:lang w:eastAsia="en-GB"/>
        </w:rPr>
      </w:pPr>
    </w:p>
    <w:p w14:paraId="5F8DF4B9" w14:textId="77777777" w:rsidR="00FF34D0" w:rsidRPr="00D71B2B" w:rsidRDefault="00FF34D0" w:rsidP="00FF34D0">
      <w:pPr>
        <w:widowControl w:val="0"/>
        <w:overflowPunct w:val="0"/>
        <w:autoSpaceDE w:val="0"/>
        <w:autoSpaceDN w:val="0"/>
        <w:adjustRightInd w:val="0"/>
        <w:spacing w:after="120" w:line="215" w:lineRule="auto"/>
        <w:jc w:val="both"/>
        <w:rPr>
          <w:rFonts w:ascii="Calibri" w:hAnsi="Calibri" w:cs="Calibri"/>
          <w:b/>
          <w:bCs/>
          <w:color w:val="000000"/>
          <w:kern w:val="28"/>
          <w:sz w:val="20"/>
          <w:szCs w:val="20"/>
          <w:lang w:eastAsia="en-GB"/>
        </w:rPr>
      </w:pPr>
      <w:r w:rsidRPr="00D71B2B">
        <w:rPr>
          <w:rFonts w:ascii="Calibri" w:hAnsi="Calibri" w:cs="Calibri"/>
          <w:b/>
          <w:bCs/>
          <w:color w:val="000000"/>
          <w:kern w:val="28"/>
          <w:sz w:val="20"/>
          <w:szCs w:val="20"/>
          <w:lang w:eastAsia="en-GB"/>
        </w:rPr>
        <w:t>8. How pleasant was the original event?</w:t>
      </w:r>
    </w:p>
    <w:tbl>
      <w:tblPr>
        <w:tblW w:w="0" w:type="auto"/>
        <w:tblLook w:val="04A0" w:firstRow="1" w:lastRow="0" w:firstColumn="1" w:lastColumn="0" w:noHBand="0" w:noVBand="1"/>
      </w:tblPr>
      <w:tblGrid>
        <w:gridCol w:w="717"/>
        <w:gridCol w:w="1072"/>
        <w:gridCol w:w="717"/>
        <w:gridCol w:w="1072"/>
        <w:gridCol w:w="718"/>
        <w:gridCol w:w="912"/>
        <w:gridCol w:w="718"/>
        <w:gridCol w:w="930"/>
        <w:gridCol w:w="718"/>
        <w:gridCol w:w="930"/>
      </w:tblGrid>
      <w:tr w:rsidR="00FF34D0" w:rsidRPr="00D71B2B" w14:paraId="7CD69449" w14:textId="77777777" w:rsidTr="006E49B7">
        <w:tc>
          <w:tcPr>
            <w:tcW w:w="957" w:type="dxa"/>
            <w:shd w:val="clear" w:color="auto" w:fill="auto"/>
          </w:tcPr>
          <w:p w14:paraId="63F257B7" w14:textId="77777777" w:rsidR="00FF34D0" w:rsidRPr="00D71B2B" w:rsidRDefault="00FF34D0" w:rsidP="00FF34D0">
            <w:pPr>
              <w:widowControl w:val="0"/>
              <w:overflowPunct w:val="0"/>
              <w:autoSpaceDE w:val="0"/>
              <w:autoSpaceDN w:val="0"/>
              <w:adjustRightInd w:val="0"/>
              <w:spacing w:line="215" w:lineRule="auto"/>
              <w:jc w:val="both"/>
              <w:rPr>
                <w:rFonts w:ascii="Wingdings" w:hAnsi="Wingdings" w:cs="Wingdings"/>
                <w:b/>
                <w:bCs/>
                <w:color w:val="000000"/>
                <w:kern w:val="28"/>
                <w:sz w:val="20"/>
                <w:szCs w:val="20"/>
                <w:lang w:val="en-US" w:eastAsia="en-GB"/>
              </w:rPr>
            </w:pPr>
          </w:p>
        </w:tc>
        <w:tc>
          <w:tcPr>
            <w:tcW w:w="957" w:type="dxa"/>
            <w:shd w:val="clear" w:color="auto" w:fill="auto"/>
          </w:tcPr>
          <w:p w14:paraId="631BE0A5"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noProof/>
                <w:color w:val="000000"/>
                <w:kern w:val="28"/>
                <w:sz w:val="20"/>
                <w:szCs w:val="20"/>
                <w:lang w:val="en-US" w:eastAsia="en-GB"/>
              </w:rPr>
            </w:pPr>
            <w:r w:rsidRPr="00D71B2B">
              <w:rPr>
                <w:rFonts w:ascii="Wingdings" w:hAnsi="Wingdings" w:cs="Wingdings"/>
                <w:b/>
                <w:bCs/>
                <w:noProof/>
                <w:color w:val="000000"/>
                <w:kern w:val="28"/>
                <w:sz w:val="20"/>
                <w:szCs w:val="20"/>
                <w:lang w:val="en-US" w:eastAsia="en-GB"/>
              </w:rPr>
              <w:t></w:t>
            </w:r>
          </w:p>
          <w:p w14:paraId="3F85F9A0"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sz w:val="20"/>
                <w:szCs w:val="20"/>
                <w:lang w:val="en-US" w:eastAsia="en-GB"/>
              </w:rPr>
            </w:pPr>
            <w:r w:rsidRPr="00D71B2B">
              <w:rPr>
                <w:color w:val="000000"/>
                <w:kern w:val="28"/>
                <w:sz w:val="20"/>
                <w:szCs w:val="20"/>
                <w:lang w:eastAsia="en-GB"/>
              </w:rPr>
              <w:t>Very unpleasant</w:t>
            </w:r>
          </w:p>
        </w:tc>
        <w:tc>
          <w:tcPr>
            <w:tcW w:w="957" w:type="dxa"/>
            <w:shd w:val="clear" w:color="auto" w:fill="auto"/>
          </w:tcPr>
          <w:p w14:paraId="11C6473E" w14:textId="77777777" w:rsidR="00FF34D0" w:rsidRPr="00D71B2B" w:rsidRDefault="00FF34D0" w:rsidP="00FF34D0">
            <w:pPr>
              <w:widowControl w:val="0"/>
              <w:overflowPunct w:val="0"/>
              <w:autoSpaceDE w:val="0"/>
              <w:autoSpaceDN w:val="0"/>
              <w:adjustRightInd w:val="0"/>
              <w:spacing w:line="215" w:lineRule="auto"/>
              <w:jc w:val="both"/>
              <w:rPr>
                <w:rFonts w:ascii="Wingdings" w:hAnsi="Wingdings" w:cs="Wingdings"/>
                <w:b/>
                <w:bCs/>
                <w:color w:val="000000"/>
                <w:kern w:val="28"/>
                <w:sz w:val="20"/>
                <w:szCs w:val="20"/>
                <w:lang w:val="en-US" w:eastAsia="en-GB"/>
              </w:rPr>
            </w:pPr>
          </w:p>
        </w:tc>
        <w:tc>
          <w:tcPr>
            <w:tcW w:w="957" w:type="dxa"/>
            <w:shd w:val="clear" w:color="auto" w:fill="auto"/>
          </w:tcPr>
          <w:p w14:paraId="7EA7E060"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noProof/>
                <w:color w:val="000000"/>
                <w:kern w:val="28"/>
                <w:sz w:val="20"/>
                <w:szCs w:val="20"/>
                <w:lang w:val="en-US" w:eastAsia="en-GB"/>
              </w:rPr>
            </w:pPr>
            <w:r w:rsidRPr="00D71B2B">
              <w:rPr>
                <w:rFonts w:ascii="Wingdings" w:hAnsi="Wingdings" w:cs="Wingdings"/>
                <w:b/>
                <w:bCs/>
                <w:noProof/>
                <w:color w:val="000000"/>
                <w:kern w:val="28"/>
                <w:sz w:val="20"/>
                <w:szCs w:val="20"/>
                <w:lang w:val="en-US" w:eastAsia="en-GB"/>
              </w:rPr>
              <w:t></w:t>
            </w:r>
          </w:p>
          <w:p w14:paraId="0957AE53"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sz w:val="20"/>
                <w:szCs w:val="20"/>
                <w:lang w:val="en-US" w:eastAsia="en-GB"/>
              </w:rPr>
            </w:pPr>
            <w:r w:rsidRPr="00D71B2B">
              <w:rPr>
                <w:color w:val="000000"/>
                <w:kern w:val="28"/>
                <w:sz w:val="20"/>
                <w:szCs w:val="20"/>
                <w:lang w:eastAsia="en-GB"/>
              </w:rPr>
              <w:t>Quite unpleasant</w:t>
            </w:r>
          </w:p>
        </w:tc>
        <w:tc>
          <w:tcPr>
            <w:tcW w:w="958" w:type="dxa"/>
            <w:shd w:val="clear" w:color="auto" w:fill="auto"/>
          </w:tcPr>
          <w:p w14:paraId="03C76BEA" w14:textId="77777777" w:rsidR="00FF34D0" w:rsidRPr="00D71B2B" w:rsidRDefault="00FF34D0" w:rsidP="00FF34D0">
            <w:pPr>
              <w:widowControl w:val="0"/>
              <w:overflowPunct w:val="0"/>
              <w:autoSpaceDE w:val="0"/>
              <w:autoSpaceDN w:val="0"/>
              <w:adjustRightInd w:val="0"/>
              <w:spacing w:line="215" w:lineRule="auto"/>
              <w:jc w:val="both"/>
              <w:rPr>
                <w:rFonts w:ascii="Wingdings" w:hAnsi="Wingdings" w:cs="Wingdings"/>
                <w:b/>
                <w:bCs/>
                <w:color w:val="000000"/>
                <w:kern w:val="28"/>
                <w:sz w:val="20"/>
                <w:szCs w:val="20"/>
                <w:lang w:val="en-US" w:eastAsia="en-GB"/>
              </w:rPr>
            </w:pPr>
          </w:p>
        </w:tc>
        <w:tc>
          <w:tcPr>
            <w:tcW w:w="958" w:type="dxa"/>
            <w:shd w:val="clear" w:color="auto" w:fill="auto"/>
          </w:tcPr>
          <w:p w14:paraId="1483A79C"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noProof/>
                <w:color w:val="000000"/>
                <w:kern w:val="28"/>
                <w:sz w:val="20"/>
                <w:szCs w:val="20"/>
                <w:lang w:val="en-US" w:eastAsia="en-GB"/>
              </w:rPr>
            </w:pPr>
            <w:r w:rsidRPr="00D71B2B">
              <w:rPr>
                <w:rFonts w:ascii="Wingdings" w:hAnsi="Wingdings" w:cs="Wingdings"/>
                <w:b/>
                <w:bCs/>
                <w:noProof/>
                <w:color w:val="000000"/>
                <w:kern w:val="28"/>
                <w:sz w:val="20"/>
                <w:szCs w:val="20"/>
                <w:lang w:val="en-US" w:eastAsia="en-GB"/>
              </w:rPr>
              <w:t></w:t>
            </w:r>
          </w:p>
          <w:p w14:paraId="19C1B69C" w14:textId="40136C40"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sz w:val="20"/>
                <w:szCs w:val="20"/>
                <w:lang w:val="en-US" w:eastAsia="en-GB"/>
              </w:rPr>
            </w:pPr>
            <w:r w:rsidRPr="00D71B2B">
              <w:rPr>
                <w:color w:val="000000"/>
                <w:kern w:val="28"/>
                <w:sz w:val="20"/>
                <w:szCs w:val="20"/>
                <w:lang w:eastAsia="en-GB"/>
              </w:rPr>
              <w:t>Neutral</w:t>
            </w:r>
          </w:p>
        </w:tc>
        <w:tc>
          <w:tcPr>
            <w:tcW w:w="958" w:type="dxa"/>
            <w:shd w:val="clear" w:color="auto" w:fill="auto"/>
          </w:tcPr>
          <w:p w14:paraId="37873538" w14:textId="77777777" w:rsidR="00FF34D0" w:rsidRPr="00D71B2B" w:rsidRDefault="00FF34D0" w:rsidP="00FF34D0">
            <w:pPr>
              <w:widowControl w:val="0"/>
              <w:overflowPunct w:val="0"/>
              <w:autoSpaceDE w:val="0"/>
              <w:autoSpaceDN w:val="0"/>
              <w:adjustRightInd w:val="0"/>
              <w:spacing w:line="215" w:lineRule="auto"/>
              <w:jc w:val="both"/>
              <w:rPr>
                <w:rFonts w:ascii="Wingdings" w:hAnsi="Wingdings" w:cs="Wingdings"/>
                <w:b/>
                <w:bCs/>
                <w:color w:val="000000"/>
                <w:kern w:val="28"/>
                <w:sz w:val="20"/>
                <w:szCs w:val="20"/>
                <w:lang w:val="en-US" w:eastAsia="en-GB"/>
              </w:rPr>
            </w:pPr>
          </w:p>
        </w:tc>
        <w:tc>
          <w:tcPr>
            <w:tcW w:w="958" w:type="dxa"/>
            <w:shd w:val="clear" w:color="auto" w:fill="auto"/>
          </w:tcPr>
          <w:p w14:paraId="5911882C"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noProof/>
                <w:color w:val="000000"/>
                <w:kern w:val="28"/>
                <w:sz w:val="20"/>
                <w:szCs w:val="20"/>
                <w:lang w:val="en-US" w:eastAsia="en-GB"/>
              </w:rPr>
            </w:pPr>
            <w:r w:rsidRPr="00D71B2B">
              <w:rPr>
                <w:rFonts w:ascii="Wingdings" w:hAnsi="Wingdings" w:cs="Wingdings"/>
                <w:b/>
                <w:bCs/>
                <w:noProof/>
                <w:color w:val="000000"/>
                <w:kern w:val="28"/>
                <w:sz w:val="20"/>
                <w:szCs w:val="20"/>
                <w:lang w:val="en-US" w:eastAsia="en-GB"/>
              </w:rPr>
              <w:t></w:t>
            </w:r>
          </w:p>
          <w:p w14:paraId="10A1F03B"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sz w:val="20"/>
                <w:szCs w:val="20"/>
                <w:lang w:val="en-US" w:eastAsia="en-GB"/>
              </w:rPr>
            </w:pPr>
            <w:r w:rsidRPr="00D71B2B">
              <w:rPr>
                <w:color w:val="000000"/>
                <w:kern w:val="28"/>
                <w:sz w:val="20"/>
                <w:szCs w:val="20"/>
                <w:lang w:eastAsia="en-GB"/>
              </w:rPr>
              <w:t>Quite pleasant</w:t>
            </w:r>
          </w:p>
        </w:tc>
        <w:tc>
          <w:tcPr>
            <w:tcW w:w="958" w:type="dxa"/>
            <w:shd w:val="clear" w:color="auto" w:fill="auto"/>
          </w:tcPr>
          <w:p w14:paraId="2F89BEA8" w14:textId="77777777" w:rsidR="00FF34D0" w:rsidRPr="00D71B2B" w:rsidRDefault="00FF34D0" w:rsidP="00FF34D0">
            <w:pPr>
              <w:widowControl w:val="0"/>
              <w:overflowPunct w:val="0"/>
              <w:autoSpaceDE w:val="0"/>
              <w:autoSpaceDN w:val="0"/>
              <w:adjustRightInd w:val="0"/>
              <w:spacing w:line="215" w:lineRule="auto"/>
              <w:jc w:val="both"/>
              <w:rPr>
                <w:rFonts w:ascii="Wingdings" w:hAnsi="Wingdings" w:cs="Wingdings"/>
                <w:b/>
                <w:bCs/>
                <w:color w:val="000000"/>
                <w:kern w:val="28"/>
                <w:sz w:val="20"/>
                <w:szCs w:val="20"/>
                <w:lang w:val="en-US" w:eastAsia="en-GB"/>
              </w:rPr>
            </w:pPr>
          </w:p>
        </w:tc>
        <w:tc>
          <w:tcPr>
            <w:tcW w:w="958" w:type="dxa"/>
            <w:shd w:val="clear" w:color="auto" w:fill="auto"/>
          </w:tcPr>
          <w:p w14:paraId="526407D9"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noProof/>
                <w:color w:val="000000"/>
                <w:kern w:val="28"/>
                <w:sz w:val="20"/>
                <w:szCs w:val="20"/>
                <w:lang w:val="en-US" w:eastAsia="en-GB"/>
              </w:rPr>
            </w:pPr>
            <w:r w:rsidRPr="00D71B2B">
              <w:rPr>
                <w:rFonts w:ascii="Wingdings" w:hAnsi="Wingdings" w:cs="Wingdings"/>
                <w:b/>
                <w:bCs/>
                <w:noProof/>
                <w:color w:val="000000"/>
                <w:kern w:val="28"/>
                <w:sz w:val="20"/>
                <w:szCs w:val="20"/>
                <w:lang w:val="en-US" w:eastAsia="en-GB"/>
              </w:rPr>
              <w:t></w:t>
            </w:r>
          </w:p>
          <w:p w14:paraId="628E0159"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sz w:val="20"/>
                <w:szCs w:val="20"/>
                <w:lang w:val="en-US" w:eastAsia="en-GB"/>
              </w:rPr>
            </w:pPr>
            <w:r w:rsidRPr="00D71B2B">
              <w:rPr>
                <w:color w:val="000000"/>
                <w:kern w:val="28"/>
                <w:sz w:val="20"/>
                <w:szCs w:val="20"/>
                <w:lang w:eastAsia="en-GB"/>
              </w:rPr>
              <w:t>Very pleasant</w:t>
            </w:r>
          </w:p>
        </w:tc>
      </w:tr>
    </w:tbl>
    <w:p w14:paraId="4F03B65F" w14:textId="77777777" w:rsidR="00FF34D0" w:rsidRPr="00D71B2B" w:rsidRDefault="00FF34D0" w:rsidP="00FF34D0">
      <w:pPr>
        <w:widowControl w:val="0"/>
        <w:overflowPunct w:val="0"/>
        <w:autoSpaceDE w:val="0"/>
        <w:autoSpaceDN w:val="0"/>
        <w:adjustRightInd w:val="0"/>
        <w:spacing w:after="120" w:line="215" w:lineRule="auto"/>
        <w:jc w:val="both"/>
        <w:rPr>
          <w:color w:val="000000"/>
          <w:kern w:val="28"/>
          <w:sz w:val="20"/>
          <w:szCs w:val="20"/>
          <w:lang w:eastAsia="en-GB"/>
        </w:rPr>
      </w:pPr>
    </w:p>
    <w:p w14:paraId="5C782C1B" w14:textId="77777777" w:rsidR="00FF34D0" w:rsidRPr="00D71B2B" w:rsidRDefault="00FF34D0" w:rsidP="00FF34D0">
      <w:pPr>
        <w:widowControl w:val="0"/>
        <w:overflowPunct w:val="0"/>
        <w:autoSpaceDE w:val="0"/>
        <w:autoSpaceDN w:val="0"/>
        <w:adjustRightInd w:val="0"/>
        <w:spacing w:after="120" w:line="215" w:lineRule="auto"/>
        <w:jc w:val="both"/>
        <w:rPr>
          <w:rFonts w:ascii="Calibri" w:hAnsi="Calibri" w:cs="Calibri"/>
          <w:b/>
          <w:bCs/>
          <w:color w:val="000000"/>
          <w:kern w:val="28"/>
          <w:sz w:val="20"/>
          <w:szCs w:val="20"/>
          <w:lang w:eastAsia="en-GB"/>
        </w:rPr>
      </w:pPr>
      <w:r w:rsidRPr="00D71B2B">
        <w:rPr>
          <w:rFonts w:ascii="Calibri" w:hAnsi="Calibri" w:cs="Calibri"/>
          <w:b/>
          <w:bCs/>
          <w:color w:val="000000"/>
          <w:kern w:val="28"/>
          <w:sz w:val="20"/>
          <w:szCs w:val="20"/>
          <w:lang w:eastAsia="en-GB"/>
        </w:rPr>
        <w:t>9. Is the memory of a general or specific event?</w:t>
      </w:r>
    </w:p>
    <w:p w14:paraId="09410099" w14:textId="77777777" w:rsidR="00FF34D0" w:rsidRPr="00D71B2B" w:rsidRDefault="00FF34D0" w:rsidP="00FF34D0">
      <w:pPr>
        <w:widowControl w:val="0"/>
        <w:overflowPunct w:val="0"/>
        <w:autoSpaceDE w:val="0"/>
        <w:autoSpaceDN w:val="0"/>
        <w:adjustRightInd w:val="0"/>
        <w:spacing w:after="120" w:line="215" w:lineRule="auto"/>
        <w:jc w:val="both"/>
        <w:rPr>
          <w:rFonts w:ascii="Calibri" w:hAnsi="Calibri" w:cs="Calibri"/>
          <w:color w:val="000000"/>
          <w:kern w:val="28"/>
          <w:sz w:val="20"/>
          <w:szCs w:val="20"/>
          <w:lang w:eastAsia="en-GB"/>
        </w:rPr>
      </w:pPr>
      <w:r w:rsidRPr="00D71B2B">
        <w:rPr>
          <w:rFonts w:ascii="Wingdings" w:hAnsi="Wingdings" w:cs="Wingdings"/>
          <w:b/>
          <w:bCs/>
          <w:color w:val="000000"/>
          <w:kern w:val="28"/>
          <w:sz w:val="20"/>
          <w:szCs w:val="20"/>
          <w:lang w:val="en-US" w:eastAsia="en-GB"/>
        </w:rPr>
        <w:tab/>
      </w:r>
      <w:r w:rsidRPr="00D71B2B">
        <w:rPr>
          <w:rFonts w:ascii="Wingdings" w:hAnsi="Wingdings" w:cs="Wingdings"/>
          <w:b/>
          <w:bCs/>
          <w:noProof/>
          <w:color w:val="000000"/>
          <w:kern w:val="28"/>
          <w:sz w:val="20"/>
          <w:szCs w:val="20"/>
          <w:lang w:val="en-US" w:eastAsia="en-GB"/>
        </w:rPr>
        <w:t></w:t>
      </w:r>
      <w:r w:rsidRPr="00D71B2B">
        <w:rPr>
          <w:rFonts w:ascii="Wingdings" w:hAnsi="Wingdings" w:cs="Wingdings"/>
          <w:b/>
          <w:bCs/>
          <w:color w:val="000000"/>
          <w:kern w:val="28"/>
          <w:sz w:val="20"/>
          <w:szCs w:val="20"/>
          <w:lang w:val="en-US" w:eastAsia="en-GB"/>
        </w:rPr>
        <w:t></w:t>
      </w:r>
      <w:r w:rsidRPr="00D71B2B">
        <w:rPr>
          <w:rFonts w:ascii="Calibri" w:hAnsi="Calibri" w:cs="Calibri"/>
          <w:color w:val="000000"/>
          <w:kern w:val="28"/>
          <w:sz w:val="20"/>
          <w:szCs w:val="20"/>
          <w:lang w:eastAsia="en-GB"/>
        </w:rPr>
        <w:t>General</w:t>
      </w:r>
      <w:r w:rsidRPr="00D71B2B">
        <w:rPr>
          <w:rFonts w:ascii="Calibri" w:hAnsi="Calibri" w:cs="Calibri"/>
          <w:color w:val="000000"/>
          <w:kern w:val="28"/>
          <w:sz w:val="20"/>
          <w:szCs w:val="20"/>
          <w:lang w:eastAsia="en-GB"/>
        </w:rPr>
        <w:tab/>
      </w:r>
      <w:r w:rsidRPr="00D71B2B">
        <w:rPr>
          <w:rFonts w:ascii="Calibri" w:hAnsi="Calibri" w:cs="Calibri"/>
          <w:color w:val="000000"/>
          <w:kern w:val="28"/>
          <w:sz w:val="20"/>
          <w:szCs w:val="20"/>
          <w:lang w:eastAsia="en-GB"/>
        </w:rPr>
        <w:tab/>
      </w:r>
      <w:r w:rsidRPr="00D71B2B">
        <w:rPr>
          <w:rFonts w:ascii="Wingdings" w:hAnsi="Wingdings" w:cs="Wingdings"/>
          <w:b/>
          <w:bCs/>
          <w:noProof/>
          <w:color w:val="000000"/>
          <w:kern w:val="28"/>
          <w:sz w:val="20"/>
          <w:szCs w:val="20"/>
          <w:lang w:val="en-US" w:eastAsia="en-GB"/>
        </w:rPr>
        <w:t></w:t>
      </w:r>
      <w:r w:rsidRPr="00D71B2B">
        <w:rPr>
          <w:rFonts w:ascii="Wingdings" w:hAnsi="Wingdings" w:cs="Wingdings"/>
          <w:b/>
          <w:bCs/>
          <w:color w:val="000000"/>
          <w:kern w:val="28"/>
          <w:sz w:val="20"/>
          <w:szCs w:val="20"/>
          <w:lang w:val="en-US" w:eastAsia="en-GB"/>
        </w:rPr>
        <w:t></w:t>
      </w:r>
      <w:r w:rsidRPr="00D71B2B">
        <w:rPr>
          <w:rFonts w:ascii="Calibri" w:hAnsi="Calibri" w:cs="Calibri"/>
          <w:color w:val="000000"/>
          <w:kern w:val="28"/>
          <w:sz w:val="20"/>
          <w:szCs w:val="20"/>
          <w:lang w:eastAsia="en-GB"/>
        </w:rPr>
        <w:t>Specific</w:t>
      </w:r>
    </w:p>
    <w:p w14:paraId="1DC09991" w14:textId="77777777" w:rsidR="00FF34D0" w:rsidRPr="00D71B2B" w:rsidRDefault="00FF34D0" w:rsidP="00FF34D0">
      <w:pPr>
        <w:widowControl w:val="0"/>
        <w:overflowPunct w:val="0"/>
        <w:autoSpaceDE w:val="0"/>
        <w:autoSpaceDN w:val="0"/>
        <w:adjustRightInd w:val="0"/>
        <w:spacing w:after="120" w:line="215" w:lineRule="auto"/>
        <w:rPr>
          <w:rFonts w:ascii="Calibri" w:hAnsi="Calibri" w:cs="Calibri"/>
          <w:b/>
          <w:bCs/>
          <w:color w:val="000000"/>
          <w:kern w:val="28"/>
          <w:sz w:val="20"/>
          <w:szCs w:val="20"/>
          <w:lang w:eastAsia="en-GB"/>
        </w:rPr>
      </w:pPr>
      <w:r w:rsidRPr="00D71B2B">
        <w:rPr>
          <w:rFonts w:ascii="Calibri" w:hAnsi="Calibri" w:cs="Calibri"/>
          <w:b/>
          <w:bCs/>
          <w:color w:val="000000"/>
          <w:kern w:val="28"/>
          <w:sz w:val="20"/>
          <w:szCs w:val="20"/>
          <w:lang w:eastAsia="en-GB"/>
        </w:rPr>
        <w:t>10. When did the original event occur?</w:t>
      </w:r>
    </w:p>
    <w:p w14:paraId="00D01B0F" w14:textId="77777777" w:rsidR="00FF34D0" w:rsidRPr="00D71B2B" w:rsidRDefault="00FF34D0" w:rsidP="00FF34D0">
      <w:pPr>
        <w:overflowPunct w:val="0"/>
        <w:autoSpaceDE w:val="0"/>
        <w:autoSpaceDN w:val="0"/>
        <w:adjustRightInd w:val="0"/>
        <w:spacing w:after="120" w:line="215" w:lineRule="auto"/>
        <w:rPr>
          <w:rFonts w:ascii="Calibri" w:hAnsi="Calibri" w:cs="Calibri"/>
          <w:color w:val="000000"/>
          <w:kern w:val="28"/>
          <w:sz w:val="20"/>
          <w:szCs w:val="20"/>
          <w:lang w:eastAsia="en-GB"/>
        </w:rPr>
      </w:pPr>
    </w:p>
    <w:p w14:paraId="4AAAB796" w14:textId="77777777" w:rsidR="00FF34D0" w:rsidRPr="00D71B2B" w:rsidRDefault="00FF34D0" w:rsidP="00FF34D0">
      <w:pPr>
        <w:widowControl w:val="0"/>
        <w:overflowPunct w:val="0"/>
        <w:autoSpaceDE w:val="0"/>
        <w:autoSpaceDN w:val="0"/>
        <w:adjustRightInd w:val="0"/>
        <w:spacing w:after="120" w:line="215" w:lineRule="auto"/>
        <w:ind w:left="360" w:hanging="360"/>
        <w:rPr>
          <w:rFonts w:ascii="Calibri" w:hAnsi="Calibri" w:cs="Calibri"/>
          <w:b/>
          <w:bCs/>
          <w:color w:val="000000"/>
          <w:kern w:val="28"/>
          <w:sz w:val="20"/>
          <w:szCs w:val="20"/>
          <w:lang w:eastAsia="en-GB"/>
        </w:rPr>
      </w:pPr>
      <w:r w:rsidRPr="00D71B2B">
        <w:rPr>
          <w:rFonts w:ascii="Calibri" w:hAnsi="Calibri" w:cs="Calibri"/>
          <w:b/>
          <w:bCs/>
          <w:color w:val="000000"/>
          <w:kern w:val="28"/>
          <w:sz w:val="20"/>
          <w:szCs w:val="20"/>
          <w:lang w:eastAsia="en-GB"/>
        </w:rPr>
        <w:t>11. Have you ever had this memory before?</w:t>
      </w:r>
    </w:p>
    <w:tbl>
      <w:tblPr>
        <w:tblW w:w="0" w:type="auto"/>
        <w:tblLook w:val="04A0" w:firstRow="1" w:lastRow="0" w:firstColumn="1" w:lastColumn="0" w:noHBand="0" w:noVBand="1"/>
      </w:tblPr>
      <w:tblGrid>
        <w:gridCol w:w="799"/>
        <w:gridCol w:w="903"/>
        <w:gridCol w:w="800"/>
        <w:gridCol w:w="891"/>
        <w:gridCol w:w="801"/>
        <w:gridCol w:w="892"/>
        <w:gridCol w:w="801"/>
        <w:gridCol w:w="921"/>
        <w:gridCol w:w="801"/>
        <w:gridCol w:w="895"/>
      </w:tblGrid>
      <w:tr w:rsidR="00FF34D0" w:rsidRPr="00D71B2B" w14:paraId="684A43CA" w14:textId="77777777" w:rsidTr="006E49B7">
        <w:tc>
          <w:tcPr>
            <w:tcW w:w="957" w:type="dxa"/>
            <w:shd w:val="clear" w:color="auto" w:fill="auto"/>
          </w:tcPr>
          <w:p w14:paraId="1251C49F" w14:textId="77777777" w:rsidR="00FF34D0" w:rsidRPr="00D71B2B" w:rsidRDefault="00FF34D0" w:rsidP="00FF34D0">
            <w:pPr>
              <w:widowControl w:val="0"/>
              <w:overflowPunct w:val="0"/>
              <w:autoSpaceDE w:val="0"/>
              <w:autoSpaceDN w:val="0"/>
              <w:adjustRightInd w:val="0"/>
              <w:spacing w:line="215" w:lineRule="auto"/>
              <w:jc w:val="both"/>
              <w:rPr>
                <w:rFonts w:ascii="Wingdings" w:hAnsi="Wingdings" w:cs="Wingdings"/>
                <w:b/>
                <w:bCs/>
                <w:color w:val="000000"/>
                <w:kern w:val="28"/>
                <w:sz w:val="20"/>
                <w:szCs w:val="20"/>
                <w:lang w:val="en-US" w:eastAsia="en-GB"/>
              </w:rPr>
            </w:pPr>
          </w:p>
        </w:tc>
        <w:tc>
          <w:tcPr>
            <w:tcW w:w="957" w:type="dxa"/>
            <w:shd w:val="clear" w:color="auto" w:fill="auto"/>
          </w:tcPr>
          <w:p w14:paraId="65F0BF82"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noProof/>
                <w:color w:val="000000"/>
                <w:kern w:val="28"/>
                <w:sz w:val="20"/>
                <w:szCs w:val="20"/>
                <w:lang w:val="en-US" w:eastAsia="en-GB"/>
              </w:rPr>
            </w:pPr>
            <w:r w:rsidRPr="00D71B2B">
              <w:rPr>
                <w:rFonts w:ascii="Wingdings" w:hAnsi="Wingdings" w:cs="Wingdings"/>
                <w:b/>
                <w:bCs/>
                <w:noProof/>
                <w:color w:val="000000"/>
                <w:kern w:val="28"/>
                <w:sz w:val="20"/>
                <w:szCs w:val="20"/>
                <w:lang w:val="en-US" w:eastAsia="en-GB"/>
              </w:rPr>
              <w:t></w:t>
            </w:r>
          </w:p>
          <w:p w14:paraId="5FEFBD75"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sz w:val="20"/>
                <w:szCs w:val="20"/>
                <w:lang w:val="en-US" w:eastAsia="en-GB"/>
              </w:rPr>
            </w:pPr>
            <w:r w:rsidRPr="00D71B2B">
              <w:rPr>
                <w:color w:val="000000"/>
                <w:kern w:val="28"/>
                <w:sz w:val="20"/>
                <w:szCs w:val="20"/>
                <w:lang w:eastAsia="en-GB"/>
              </w:rPr>
              <w:t>Never</w:t>
            </w:r>
          </w:p>
        </w:tc>
        <w:tc>
          <w:tcPr>
            <w:tcW w:w="957" w:type="dxa"/>
            <w:shd w:val="clear" w:color="auto" w:fill="auto"/>
          </w:tcPr>
          <w:p w14:paraId="0B442C8A" w14:textId="77777777" w:rsidR="00FF34D0" w:rsidRPr="00D71B2B" w:rsidRDefault="00FF34D0" w:rsidP="00FF34D0">
            <w:pPr>
              <w:widowControl w:val="0"/>
              <w:overflowPunct w:val="0"/>
              <w:autoSpaceDE w:val="0"/>
              <w:autoSpaceDN w:val="0"/>
              <w:adjustRightInd w:val="0"/>
              <w:spacing w:line="215" w:lineRule="auto"/>
              <w:jc w:val="both"/>
              <w:rPr>
                <w:rFonts w:ascii="Wingdings" w:hAnsi="Wingdings" w:cs="Wingdings"/>
                <w:b/>
                <w:bCs/>
                <w:color w:val="000000"/>
                <w:kern w:val="28"/>
                <w:sz w:val="20"/>
                <w:szCs w:val="20"/>
                <w:lang w:val="en-US" w:eastAsia="en-GB"/>
              </w:rPr>
            </w:pPr>
          </w:p>
        </w:tc>
        <w:tc>
          <w:tcPr>
            <w:tcW w:w="957" w:type="dxa"/>
            <w:shd w:val="clear" w:color="auto" w:fill="auto"/>
          </w:tcPr>
          <w:p w14:paraId="516D6759"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noProof/>
                <w:color w:val="000000"/>
                <w:kern w:val="28"/>
                <w:sz w:val="20"/>
                <w:szCs w:val="20"/>
                <w:lang w:val="en-US" w:eastAsia="en-GB"/>
              </w:rPr>
            </w:pPr>
            <w:r w:rsidRPr="00D71B2B">
              <w:rPr>
                <w:rFonts w:ascii="Wingdings" w:hAnsi="Wingdings" w:cs="Wingdings"/>
                <w:b/>
                <w:bCs/>
                <w:noProof/>
                <w:color w:val="000000"/>
                <w:kern w:val="28"/>
                <w:sz w:val="20"/>
                <w:szCs w:val="20"/>
                <w:lang w:val="en-US" w:eastAsia="en-GB"/>
              </w:rPr>
              <w:t></w:t>
            </w:r>
          </w:p>
          <w:p w14:paraId="6D22AA87"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sz w:val="20"/>
                <w:szCs w:val="20"/>
                <w:lang w:val="en-US" w:eastAsia="en-GB"/>
              </w:rPr>
            </w:pPr>
            <w:r w:rsidRPr="00D71B2B">
              <w:rPr>
                <w:color w:val="000000"/>
                <w:kern w:val="28"/>
                <w:sz w:val="20"/>
                <w:szCs w:val="20"/>
                <w:lang w:eastAsia="en-GB"/>
              </w:rPr>
              <w:t>once or twice</w:t>
            </w:r>
          </w:p>
        </w:tc>
        <w:tc>
          <w:tcPr>
            <w:tcW w:w="958" w:type="dxa"/>
            <w:shd w:val="clear" w:color="auto" w:fill="auto"/>
          </w:tcPr>
          <w:p w14:paraId="65F4FE24" w14:textId="77777777" w:rsidR="00FF34D0" w:rsidRPr="00D71B2B" w:rsidRDefault="00FF34D0" w:rsidP="00FF34D0">
            <w:pPr>
              <w:widowControl w:val="0"/>
              <w:overflowPunct w:val="0"/>
              <w:autoSpaceDE w:val="0"/>
              <w:autoSpaceDN w:val="0"/>
              <w:adjustRightInd w:val="0"/>
              <w:spacing w:line="215" w:lineRule="auto"/>
              <w:jc w:val="both"/>
              <w:rPr>
                <w:rFonts w:ascii="Wingdings" w:hAnsi="Wingdings" w:cs="Wingdings"/>
                <w:b/>
                <w:bCs/>
                <w:color w:val="000000"/>
                <w:kern w:val="28"/>
                <w:sz w:val="20"/>
                <w:szCs w:val="20"/>
                <w:lang w:val="en-US" w:eastAsia="en-GB"/>
              </w:rPr>
            </w:pPr>
          </w:p>
        </w:tc>
        <w:tc>
          <w:tcPr>
            <w:tcW w:w="958" w:type="dxa"/>
            <w:shd w:val="clear" w:color="auto" w:fill="auto"/>
          </w:tcPr>
          <w:p w14:paraId="02C6AA16"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noProof/>
                <w:color w:val="000000"/>
                <w:kern w:val="28"/>
                <w:sz w:val="20"/>
                <w:szCs w:val="20"/>
                <w:lang w:val="en-US" w:eastAsia="en-GB"/>
              </w:rPr>
            </w:pPr>
            <w:r w:rsidRPr="00D71B2B">
              <w:rPr>
                <w:rFonts w:ascii="Wingdings" w:hAnsi="Wingdings" w:cs="Wingdings"/>
                <w:b/>
                <w:bCs/>
                <w:noProof/>
                <w:color w:val="000000"/>
                <w:kern w:val="28"/>
                <w:sz w:val="20"/>
                <w:szCs w:val="20"/>
                <w:lang w:val="en-US" w:eastAsia="en-GB"/>
              </w:rPr>
              <w:t></w:t>
            </w:r>
          </w:p>
          <w:p w14:paraId="1A77BCE6"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sz w:val="20"/>
                <w:szCs w:val="20"/>
                <w:lang w:val="en-US" w:eastAsia="en-GB"/>
              </w:rPr>
            </w:pPr>
            <w:r w:rsidRPr="00D71B2B">
              <w:rPr>
                <w:color w:val="000000"/>
                <w:kern w:val="28"/>
                <w:sz w:val="20"/>
                <w:szCs w:val="20"/>
                <w:lang w:eastAsia="en-GB"/>
              </w:rPr>
              <w:t>a few times</w:t>
            </w:r>
          </w:p>
        </w:tc>
        <w:tc>
          <w:tcPr>
            <w:tcW w:w="958" w:type="dxa"/>
            <w:shd w:val="clear" w:color="auto" w:fill="auto"/>
          </w:tcPr>
          <w:p w14:paraId="7E969227" w14:textId="77777777" w:rsidR="00FF34D0" w:rsidRPr="00D71B2B" w:rsidRDefault="00FF34D0" w:rsidP="00FF34D0">
            <w:pPr>
              <w:widowControl w:val="0"/>
              <w:overflowPunct w:val="0"/>
              <w:autoSpaceDE w:val="0"/>
              <w:autoSpaceDN w:val="0"/>
              <w:adjustRightInd w:val="0"/>
              <w:spacing w:line="215" w:lineRule="auto"/>
              <w:jc w:val="both"/>
              <w:rPr>
                <w:rFonts w:ascii="Wingdings" w:hAnsi="Wingdings" w:cs="Wingdings"/>
                <w:b/>
                <w:bCs/>
                <w:color w:val="000000"/>
                <w:kern w:val="28"/>
                <w:sz w:val="20"/>
                <w:szCs w:val="20"/>
                <w:lang w:val="en-US" w:eastAsia="en-GB"/>
              </w:rPr>
            </w:pPr>
          </w:p>
        </w:tc>
        <w:tc>
          <w:tcPr>
            <w:tcW w:w="958" w:type="dxa"/>
            <w:shd w:val="clear" w:color="auto" w:fill="auto"/>
          </w:tcPr>
          <w:p w14:paraId="7171E7C3"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noProof/>
                <w:color w:val="000000"/>
                <w:kern w:val="28"/>
                <w:sz w:val="20"/>
                <w:szCs w:val="20"/>
                <w:lang w:val="en-US" w:eastAsia="en-GB"/>
              </w:rPr>
            </w:pPr>
            <w:r w:rsidRPr="00D71B2B">
              <w:rPr>
                <w:rFonts w:ascii="Wingdings" w:hAnsi="Wingdings" w:cs="Wingdings"/>
                <w:b/>
                <w:bCs/>
                <w:noProof/>
                <w:color w:val="000000"/>
                <w:kern w:val="28"/>
                <w:sz w:val="20"/>
                <w:szCs w:val="20"/>
                <w:lang w:val="en-US" w:eastAsia="en-GB"/>
              </w:rPr>
              <w:t></w:t>
            </w:r>
          </w:p>
          <w:p w14:paraId="39D51EF3"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sz w:val="20"/>
                <w:szCs w:val="20"/>
                <w:lang w:val="en-US" w:eastAsia="en-GB"/>
              </w:rPr>
            </w:pPr>
            <w:r w:rsidRPr="00D71B2B">
              <w:rPr>
                <w:color w:val="000000"/>
                <w:kern w:val="28"/>
                <w:sz w:val="20"/>
                <w:szCs w:val="20"/>
                <w:lang w:eastAsia="en-GB"/>
              </w:rPr>
              <w:t>several times</w:t>
            </w:r>
          </w:p>
        </w:tc>
        <w:tc>
          <w:tcPr>
            <w:tcW w:w="958" w:type="dxa"/>
            <w:shd w:val="clear" w:color="auto" w:fill="auto"/>
          </w:tcPr>
          <w:p w14:paraId="4011148A" w14:textId="77777777" w:rsidR="00FF34D0" w:rsidRPr="00D71B2B" w:rsidRDefault="00FF34D0" w:rsidP="00FF34D0">
            <w:pPr>
              <w:widowControl w:val="0"/>
              <w:overflowPunct w:val="0"/>
              <w:autoSpaceDE w:val="0"/>
              <w:autoSpaceDN w:val="0"/>
              <w:adjustRightInd w:val="0"/>
              <w:spacing w:line="215" w:lineRule="auto"/>
              <w:jc w:val="both"/>
              <w:rPr>
                <w:rFonts w:ascii="Wingdings" w:hAnsi="Wingdings" w:cs="Wingdings"/>
                <w:b/>
                <w:bCs/>
                <w:color w:val="000000"/>
                <w:kern w:val="28"/>
                <w:sz w:val="20"/>
                <w:szCs w:val="20"/>
                <w:lang w:val="en-US" w:eastAsia="en-GB"/>
              </w:rPr>
            </w:pPr>
          </w:p>
        </w:tc>
        <w:tc>
          <w:tcPr>
            <w:tcW w:w="958" w:type="dxa"/>
            <w:shd w:val="clear" w:color="auto" w:fill="auto"/>
          </w:tcPr>
          <w:p w14:paraId="6A4DB7D0"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noProof/>
                <w:color w:val="000000"/>
                <w:kern w:val="28"/>
                <w:sz w:val="20"/>
                <w:szCs w:val="20"/>
                <w:lang w:val="en-US" w:eastAsia="en-GB"/>
              </w:rPr>
            </w:pPr>
            <w:r w:rsidRPr="00D71B2B">
              <w:rPr>
                <w:rFonts w:ascii="Wingdings" w:hAnsi="Wingdings" w:cs="Wingdings"/>
                <w:b/>
                <w:bCs/>
                <w:noProof/>
                <w:color w:val="000000"/>
                <w:kern w:val="28"/>
                <w:sz w:val="20"/>
                <w:szCs w:val="20"/>
                <w:lang w:val="en-US" w:eastAsia="en-GB"/>
              </w:rPr>
              <w:t></w:t>
            </w:r>
          </w:p>
          <w:p w14:paraId="4291A3EB" w14:textId="77777777" w:rsidR="00FF34D0" w:rsidRPr="00D71B2B" w:rsidRDefault="00FF34D0" w:rsidP="00FF34D0">
            <w:pPr>
              <w:widowControl w:val="0"/>
              <w:overflowPunct w:val="0"/>
              <w:autoSpaceDE w:val="0"/>
              <w:autoSpaceDN w:val="0"/>
              <w:adjustRightInd w:val="0"/>
              <w:spacing w:line="215" w:lineRule="auto"/>
              <w:jc w:val="center"/>
              <w:rPr>
                <w:rFonts w:ascii="Wingdings" w:hAnsi="Wingdings" w:cs="Wingdings"/>
                <w:b/>
                <w:bCs/>
                <w:color w:val="000000"/>
                <w:kern w:val="28"/>
                <w:sz w:val="20"/>
                <w:szCs w:val="20"/>
                <w:lang w:val="en-US" w:eastAsia="en-GB"/>
              </w:rPr>
            </w:pPr>
            <w:r w:rsidRPr="00D71B2B">
              <w:rPr>
                <w:color w:val="000000"/>
                <w:kern w:val="28"/>
                <w:sz w:val="20"/>
                <w:szCs w:val="20"/>
                <w:lang w:eastAsia="en-GB"/>
              </w:rPr>
              <w:t>many times</w:t>
            </w:r>
          </w:p>
        </w:tc>
      </w:tr>
    </w:tbl>
    <w:p w14:paraId="041778EC" w14:textId="77777777" w:rsidR="00FF34D0" w:rsidRPr="00D71B2B" w:rsidRDefault="00FF34D0" w:rsidP="00FF34D0">
      <w:pPr>
        <w:widowControl w:val="0"/>
        <w:overflowPunct w:val="0"/>
        <w:autoSpaceDE w:val="0"/>
        <w:autoSpaceDN w:val="0"/>
        <w:adjustRightInd w:val="0"/>
        <w:spacing w:after="60" w:line="215" w:lineRule="auto"/>
        <w:jc w:val="both"/>
        <w:rPr>
          <w:rFonts w:ascii="Calibri" w:hAnsi="Calibri" w:cs="Calibri"/>
          <w:color w:val="000000"/>
          <w:kern w:val="28"/>
          <w:sz w:val="20"/>
          <w:szCs w:val="20"/>
          <w:lang w:eastAsia="en-GB"/>
        </w:rPr>
      </w:pPr>
    </w:p>
    <w:p w14:paraId="18BC5C12" w14:textId="7B386C7B" w:rsidR="00FF34D0" w:rsidRPr="00D71B2B" w:rsidRDefault="00FF34D0">
      <w:r w:rsidRPr="00D71B2B">
        <w:br w:type="page"/>
      </w:r>
    </w:p>
    <w:p w14:paraId="34AD7DEA" w14:textId="77777777" w:rsidR="00AA5C2A" w:rsidRPr="00D71B2B" w:rsidRDefault="00AA5C2A" w:rsidP="00AA5C2A">
      <w:pPr>
        <w:pStyle w:val="Heading1"/>
        <w:jc w:val="center"/>
        <w:rPr>
          <w:rFonts w:ascii="Times New Roman" w:hAnsi="Times New Roman" w:cs="Times New Roman"/>
          <w:sz w:val="24"/>
          <w:szCs w:val="24"/>
          <w:lang w:eastAsia="ja-JP"/>
        </w:rPr>
      </w:pPr>
      <w:r w:rsidRPr="00D71B2B">
        <w:rPr>
          <w:rFonts w:ascii="Times New Roman" w:hAnsi="Times New Roman" w:cs="Times New Roman"/>
          <w:b/>
          <w:sz w:val="24"/>
          <w:szCs w:val="24"/>
          <w:lang w:eastAsia="ja-JP"/>
        </w:rPr>
        <w:lastRenderedPageBreak/>
        <w:t>Appendix 2</w:t>
      </w:r>
    </w:p>
    <w:p w14:paraId="7EC450EC" w14:textId="77777777" w:rsidR="00AA5C2A" w:rsidRPr="00D71B2B" w:rsidRDefault="00AA5C2A" w:rsidP="00AA5C2A"/>
    <w:p w14:paraId="4C61628C" w14:textId="798CCDA1" w:rsidR="00AA5C2A" w:rsidRPr="00D71B2B" w:rsidRDefault="00AA5C2A" w:rsidP="00AA5C2A">
      <w:pPr>
        <w:rPr>
          <w:i/>
          <w:lang w:val="en-US" w:eastAsia="en-GB"/>
        </w:rPr>
      </w:pPr>
      <w:r w:rsidRPr="00D71B2B">
        <w:rPr>
          <w:i/>
          <w:lang w:val="en-US" w:eastAsia="en-GB"/>
        </w:rPr>
        <w:t>Example paper-diary page</w:t>
      </w:r>
      <w:r w:rsidR="00C20EF3">
        <w:rPr>
          <w:i/>
          <w:lang w:val="en-US" w:eastAsia="en-GB"/>
        </w:rPr>
        <w:t>,</w:t>
      </w:r>
      <w:r w:rsidRPr="00D71B2B">
        <w:rPr>
          <w:i/>
          <w:lang w:val="en-US" w:eastAsia="en-GB"/>
        </w:rPr>
        <w:t xml:space="preserve"> used in Study 3 on everyday memory failures.</w:t>
      </w:r>
    </w:p>
    <w:p w14:paraId="4F0E7597" w14:textId="77777777" w:rsidR="00AA5C2A" w:rsidRPr="00D71B2B" w:rsidRDefault="00AA5C2A" w:rsidP="00AA5C2A">
      <w:pPr>
        <w:rPr>
          <w:lang w:val="en-US" w:eastAsia="en-GB"/>
        </w:rPr>
      </w:pPr>
    </w:p>
    <w:p w14:paraId="78C20ECC" w14:textId="77777777" w:rsidR="00AA5C2A" w:rsidRPr="00D71B2B" w:rsidRDefault="00AA5C2A" w:rsidP="00AA5C2A">
      <w:pPr>
        <w:tabs>
          <w:tab w:val="left" w:pos="3969"/>
        </w:tabs>
        <w:rPr>
          <w:sz w:val="20"/>
          <w:szCs w:val="20"/>
        </w:rPr>
      </w:pPr>
      <w:r w:rsidRPr="00D71B2B">
        <w:rPr>
          <w:b/>
          <w:sz w:val="20"/>
          <w:szCs w:val="20"/>
        </w:rPr>
        <w:t>When did you have a memory error?</w:t>
      </w:r>
      <w:r w:rsidRPr="00D71B2B">
        <w:rPr>
          <w:sz w:val="20"/>
          <w:szCs w:val="20"/>
        </w:rPr>
        <w:tab/>
        <w:t>Date: ___________ Time: __________ AM/PM</w:t>
      </w:r>
    </w:p>
    <w:p w14:paraId="47BEAC5C" w14:textId="77777777" w:rsidR="00AA5C2A" w:rsidRPr="00D71B2B" w:rsidRDefault="00AA5C2A" w:rsidP="00AA5C2A">
      <w:pPr>
        <w:spacing w:after="120"/>
        <w:rPr>
          <w:b/>
          <w:sz w:val="20"/>
          <w:szCs w:val="20"/>
        </w:rPr>
      </w:pPr>
      <w:r w:rsidRPr="00D71B2B">
        <w:rPr>
          <w:b/>
          <w:sz w:val="20"/>
          <w:szCs w:val="20"/>
        </w:rPr>
        <w:t>Or when did you realise you made an error?</w:t>
      </w:r>
    </w:p>
    <w:p w14:paraId="78E70FD3" w14:textId="77777777" w:rsidR="00AA5C2A" w:rsidRPr="00D71B2B" w:rsidRDefault="00AA5C2A" w:rsidP="00AA5C2A">
      <w:pPr>
        <w:tabs>
          <w:tab w:val="left" w:pos="3969"/>
        </w:tabs>
        <w:spacing w:after="120"/>
        <w:rPr>
          <w:sz w:val="20"/>
          <w:szCs w:val="20"/>
        </w:rPr>
      </w:pPr>
      <w:r w:rsidRPr="00D71B2B">
        <w:rPr>
          <w:b/>
          <w:sz w:val="20"/>
          <w:szCs w:val="20"/>
        </w:rPr>
        <w:t>When did you record it here?</w:t>
      </w:r>
      <w:r w:rsidRPr="00D71B2B">
        <w:rPr>
          <w:sz w:val="20"/>
          <w:szCs w:val="20"/>
        </w:rPr>
        <w:tab/>
        <w:t>Date: ___________ Time: __________ AM/PM</w:t>
      </w:r>
    </w:p>
    <w:p w14:paraId="5356F9A7" w14:textId="77777777" w:rsidR="00AA5C2A" w:rsidRPr="00D71B2B" w:rsidRDefault="00AA5C2A" w:rsidP="00AA5C2A">
      <w:pPr>
        <w:rPr>
          <w:b/>
          <w:sz w:val="20"/>
          <w:szCs w:val="20"/>
        </w:rPr>
      </w:pPr>
    </w:p>
    <w:p w14:paraId="4AB45A01" w14:textId="77777777" w:rsidR="00AA5C2A" w:rsidRPr="00D71B2B" w:rsidRDefault="00AA5C2A" w:rsidP="00AA5C2A">
      <w:pPr>
        <w:rPr>
          <w:b/>
          <w:sz w:val="20"/>
          <w:szCs w:val="20"/>
        </w:rPr>
      </w:pPr>
      <w:r w:rsidRPr="00D71B2B">
        <w:rPr>
          <w:b/>
          <w:sz w:val="20"/>
          <w:szCs w:val="20"/>
        </w:rPr>
        <w:t>Describe your memory error (what it was, what doing, where you were):</w:t>
      </w:r>
    </w:p>
    <w:p w14:paraId="03EDA625" w14:textId="77777777" w:rsidR="00AA5C2A" w:rsidRPr="00D71B2B" w:rsidRDefault="00AA5C2A" w:rsidP="00AA5C2A">
      <w:pPr>
        <w:rPr>
          <w:sz w:val="20"/>
          <w:szCs w:val="20"/>
        </w:rPr>
      </w:pPr>
    </w:p>
    <w:p w14:paraId="4F0B7B62" w14:textId="77777777" w:rsidR="00AA5C2A" w:rsidRPr="00D71B2B" w:rsidRDefault="00AA5C2A" w:rsidP="00AA5C2A">
      <w:pPr>
        <w:rPr>
          <w:sz w:val="20"/>
          <w:szCs w:val="20"/>
        </w:rPr>
      </w:pPr>
    </w:p>
    <w:p w14:paraId="0689434F" w14:textId="77777777" w:rsidR="00AA5C2A" w:rsidRPr="00D71B2B" w:rsidRDefault="00AA5C2A" w:rsidP="00AA5C2A">
      <w:pPr>
        <w:rPr>
          <w:sz w:val="20"/>
          <w:szCs w:val="20"/>
        </w:rPr>
      </w:pPr>
    </w:p>
    <w:p w14:paraId="5AE7E5F8" w14:textId="77777777" w:rsidR="00AA5C2A" w:rsidRPr="00D71B2B" w:rsidRDefault="00AA5C2A" w:rsidP="00AA5C2A">
      <w:pPr>
        <w:rPr>
          <w:sz w:val="20"/>
          <w:szCs w:val="20"/>
        </w:rPr>
      </w:pPr>
    </w:p>
    <w:p w14:paraId="0D6E44BF" w14:textId="77777777" w:rsidR="00AA5C2A" w:rsidRPr="00D71B2B" w:rsidRDefault="00AA5C2A" w:rsidP="00AA5C2A">
      <w:pPr>
        <w:rPr>
          <w:sz w:val="20"/>
          <w:szCs w:val="20"/>
        </w:rPr>
      </w:pPr>
    </w:p>
    <w:p w14:paraId="5A500B35" w14:textId="77777777" w:rsidR="00AA5C2A" w:rsidRPr="00D71B2B" w:rsidRDefault="00AA5C2A" w:rsidP="00AA5C2A">
      <w:pPr>
        <w:spacing w:after="120"/>
        <w:rPr>
          <w:b/>
          <w:sz w:val="20"/>
          <w:szCs w:val="20"/>
        </w:rPr>
      </w:pPr>
      <w:r w:rsidRPr="00D71B2B">
        <w:rPr>
          <w:b/>
          <w:sz w:val="20"/>
          <w:szCs w:val="20"/>
        </w:rPr>
        <w:t>What was your mood immediately before the error? (tick)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9"/>
        <w:gridCol w:w="1208"/>
        <w:gridCol w:w="1330"/>
        <w:gridCol w:w="1208"/>
        <w:gridCol w:w="1299"/>
        <w:gridCol w:w="1152"/>
      </w:tblGrid>
      <w:tr w:rsidR="00AA5C2A" w:rsidRPr="00D71B2B" w14:paraId="49AC1E26" w14:textId="77777777" w:rsidTr="00D71B2B">
        <w:tc>
          <w:tcPr>
            <w:tcW w:w="1359" w:type="dxa"/>
          </w:tcPr>
          <w:p w14:paraId="4BCAD675" w14:textId="77777777" w:rsidR="00AA5C2A" w:rsidRPr="00D71B2B" w:rsidRDefault="00AA5C2A" w:rsidP="00D71B2B">
            <w:pPr>
              <w:rPr>
                <w:rFonts w:ascii="Wingdings" w:hAnsi="Wingdings"/>
              </w:rPr>
            </w:pPr>
            <w:r w:rsidRPr="00D71B2B">
              <w:rPr>
                <w:rFonts w:ascii="Wingdings" w:hAnsi="Wingdings"/>
              </w:rPr>
              <w:t></w:t>
            </w:r>
            <w:r w:rsidRPr="00D71B2B">
              <w:rPr>
                <w:rFonts w:ascii="Wingdings" w:hAnsi="Wingdings"/>
              </w:rPr>
              <w:t></w:t>
            </w:r>
            <w:r w:rsidRPr="00D71B2B">
              <w:rPr>
                <w:rFonts w:ascii="Wingdings" w:hAnsi="Wingdings"/>
              </w:rPr>
              <w:sym w:font="Wingdings" w:char="F06F"/>
            </w:r>
          </w:p>
        </w:tc>
        <w:tc>
          <w:tcPr>
            <w:tcW w:w="1208" w:type="dxa"/>
          </w:tcPr>
          <w:p w14:paraId="3F92170D" w14:textId="77777777" w:rsidR="00AA5C2A" w:rsidRPr="00D71B2B" w:rsidRDefault="00AA5C2A" w:rsidP="00D71B2B">
            <w:pPr>
              <w:rPr>
                <w:rFonts w:ascii="Wingdings" w:hAnsi="Wingdings"/>
              </w:rPr>
            </w:pPr>
            <w:r w:rsidRPr="00D71B2B">
              <w:rPr>
                <w:rFonts w:ascii="Wingdings" w:hAnsi="Wingdings"/>
              </w:rPr>
              <w:t></w:t>
            </w:r>
            <w:r w:rsidRPr="00D71B2B">
              <w:rPr>
                <w:rFonts w:ascii="Wingdings" w:hAnsi="Wingdings"/>
              </w:rPr>
              <w:t></w:t>
            </w:r>
            <w:r w:rsidRPr="00D71B2B">
              <w:rPr>
                <w:rFonts w:ascii="Wingdings" w:hAnsi="Wingdings"/>
              </w:rPr>
              <w:sym w:font="Wingdings" w:char="F06F"/>
            </w:r>
          </w:p>
        </w:tc>
        <w:tc>
          <w:tcPr>
            <w:tcW w:w="1330" w:type="dxa"/>
          </w:tcPr>
          <w:p w14:paraId="628B31AD" w14:textId="77777777" w:rsidR="00AA5C2A" w:rsidRPr="00D71B2B" w:rsidRDefault="00AA5C2A" w:rsidP="00D71B2B">
            <w:pPr>
              <w:rPr>
                <w:rFonts w:ascii="Wingdings" w:hAnsi="Wingdings"/>
              </w:rPr>
            </w:pPr>
            <w:r w:rsidRPr="00D71B2B">
              <w:rPr>
                <w:rFonts w:ascii="Wingdings" w:hAnsi="Wingdings"/>
              </w:rPr>
              <w:t></w:t>
            </w:r>
            <w:r w:rsidRPr="00D71B2B">
              <w:rPr>
                <w:rFonts w:ascii="Wingdings" w:hAnsi="Wingdings"/>
              </w:rPr>
              <w:t></w:t>
            </w:r>
            <w:r w:rsidRPr="00D71B2B">
              <w:rPr>
                <w:rFonts w:ascii="Wingdings" w:hAnsi="Wingdings"/>
              </w:rPr>
              <w:sym w:font="Wingdings" w:char="F06F"/>
            </w:r>
          </w:p>
        </w:tc>
        <w:tc>
          <w:tcPr>
            <w:tcW w:w="1208" w:type="dxa"/>
          </w:tcPr>
          <w:p w14:paraId="10FD9F87" w14:textId="77777777" w:rsidR="00AA5C2A" w:rsidRPr="00D71B2B" w:rsidRDefault="00AA5C2A" w:rsidP="00D71B2B">
            <w:pPr>
              <w:rPr>
                <w:rFonts w:ascii="Wingdings" w:hAnsi="Wingdings"/>
              </w:rPr>
            </w:pPr>
            <w:r w:rsidRPr="00D71B2B">
              <w:rPr>
                <w:rFonts w:ascii="Wingdings" w:hAnsi="Wingdings"/>
              </w:rPr>
              <w:t></w:t>
            </w:r>
            <w:r w:rsidRPr="00D71B2B">
              <w:rPr>
                <w:rFonts w:ascii="Wingdings" w:hAnsi="Wingdings"/>
              </w:rPr>
              <w:t></w:t>
            </w:r>
            <w:r w:rsidRPr="00D71B2B">
              <w:rPr>
                <w:rFonts w:ascii="Wingdings" w:hAnsi="Wingdings"/>
              </w:rPr>
              <w:sym w:font="Wingdings" w:char="F06F"/>
            </w:r>
          </w:p>
        </w:tc>
        <w:tc>
          <w:tcPr>
            <w:tcW w:w="1299" w:type="dxa"/>
          </w:tcPr>
          <w:p w14:paraId="6CDDC42C" w14:textId="77777777" w:rsidR="00AA5C2A" w:rsidRPr="00D71B2B" w:rsidRDefault="00AA5C2A" w:rsidP="00D71B2B">
            <w:pPr>
              <w:rPr>
                <w:rFonts w:ascii="Wingdings" w:hAnsi="Wingdings"/>
              </w:rPr>
            </w:pPr>
            <w:r w:rsidRPr="00D71B2B">
              <w:rPr>
                <w:rFonts w:ascii="Wingdings" w:hAnsi="Wingdings"/>
              </w:rPr>
              <w:t></w:t>
            </w:r>
            <w:r w:rsidRPr="00D71B2B">
              <w:rPr>
                <w:rFonts w:ascii="Wingdings" w:hAnsi="Wingdings"/>
              </w:rPr>
              <w:t></w:t>
            </w:r>
            <w:r w:rsidRPr="00D71B2B">
              <w:rPr>
                <w:rFonts w:ascii="Wingdings" w:hAnsi="Wingdings"/>
              </w:rPr>
              <w:sym w:font="Wingdings" w:char="F06F"/>
            </w:r>
          </w:p>
        </w:tc>
        <w:tc>
          <w:tcPr>
            <w:tcW w:w="1152" w:type="dxa"/>
          </w:tcPr>
          <w:p w14:paraId="12BBCCCA" w14:textId="0A32EA65" w:rsidR="00AA5C2A" w:rsidRPr="00D71B2B" w:rsidRDefault="00AA5C2A" w:rsidP="00D71B2B">
            <w:pPr>
              <w:rPr>
                <w:rFonts w:ascii="Wingdings" w:hAnsi="Wingdings"/>
              </w:rPr>
            </w:pPr>
            <w:r w:rsidRPr="00D71B2B">
              <w:rPr>
                <w:rFonts w:ascii="Wingdings" w:hAnsi="Wingdings"/>
              </w:rPr>
              <w:t></w:t>
            </w:r>
            <w:r w:rsidRPr="00D71B2B">
              <w:rPr>
                <w:rFonts w:ascii="Wingdings" w:hAnsi="Wingdings"/>
              </w:rPr>
              <w:t></w:t>
            </w:r>
            <w:r w:rsidRPr="00D71B2B">
              <w:rPr>
                <w:rFonts w:ascii="Wingdings" w:hAnsi="Wingdings"/>
              </w:rPr>
              <w:t></w:t>
            </w:r>
            <w:r w:rsidRPr="00D71B2B">
              <w:rPr>
                <w:rFonts w:ascii="Wingdings" w:hAnsi="Wingdings"/>
              </w:rPr>
              <w:sym w:font="Wingdings" w:char="F06F"/>
            </w:r>
          </w:p>
        </w:tc>
      </w:tr>
      <w:tr w:rsidR="00AA5C2A" w:rsidRPr="00D71B2B" w14:paraId="7562CBDC" w14:textId="77777777" w:rsidTr="00D71B2B">
        <w:tc>
          <w:tcPr>
            <w:tcW w:w="1359" w:type="dxa"/>
          </w:tcPr>
          <w:p w14:paraId="6B0D7D8E" w14:textId="77777777" w:rsidR="00AA5C2A" w:rsidRPr="00D71B2B" w:rsidRDefault="00AA5C2A" w:rsidP="00D71B2B">
            <w:pPr>
              <w:jc w:val="center"/>
              <w:rPr>
                <w:sz w:val="20"/>
                <w:szCs w:val="20"/>
              </w:rPr>
            </w:pPr>
            <w:r w:rsidRPr="00D71B2B">
              <w:rPr>
                <w:sz w:val="20"/>
                <w:szCs w:val="20"/>
              </w:rPr>
              <w:t>Very unhappy</w:t>
            </w:r>
          </w:p>
        </w:tc>
        <w:tc>
          <w:tcPr>
            <w:tcW w:w="1208" w:type="dxa"/>
          </w:tcPr>
          <w:p w14:paraId="7F96A40C" w14:textId="77777777" w:rsidR="00AA5C2A" w:rsidRPr="00D71B2B" w:rsidRDefault="00AA5C2A" w:rsidP="00D71B2B">
            <w:pPr>
              <w:jc w:val="center"/>
              <w:rPr>
                <w:sz w:val="20"/>
                <w:szCs w:val="20"/>
              </w:rPr>
            </w:pPr>
          </w:p>
        </w:tc>
        <w:tc>
          <w:tcPr>
            <w:tcW w:w="1330" w:type="dxa"/>
          </w:tcPr>
          <w:p w14:paraId="51205D1D" w14:textId="77777777" w:rsidR="00AA5C2A" w:rsidRPr="00D71B2B" w:rsidRDefault="00AA5C2A" w:rsidP="00D71B2B">
            <w:pPr>
              <w:jc w:val="center"/>
              <w:rPr>
                <w:sz w:val="20"/>
                <w:szCs w:val="20"/>
              </w:rPr>
            </w:pPr>
            <w:r w:rsidRPr="00D71B2B">
              <w:rPr>
                <w:sz w:val="20"/>
                <w:szCs w:val="20"/>
              </w:rPr>
              <w:t>Neutral</w:t>
            </w:r>
          </w:p>
        </w:tc>
        <w:tc>
          <w:tcPr>
            <w:tcW w:w="1208" w:type="dxa"/>
          </w:tcPr>
          <w:p w14:paraId="61A10C02" w14:textId="77777777" w:rsidR="00AA5C2A" w:rsidRPr="00D71B2B" w:rsidRDefault="00AA5C2A" w:rsidP="00D71B2B">
            <w:pPr>
              <w:jc w:val="center"/>
              <w:rPr>
                <w:sz w:val="20"/>
                <w:szCs w:val="20"/>
              </w:rPr>
            </w:pPr>
          </w:p>
        </w:tc>
        <w:tc>
          <w:tcPr>
            <w:tcW w:w="1299" w:type="dxa"/>
          </w:tcPr>
          <w:p w14:paraId="7A5686D5" w14:textId="77777777" w:rsidR="00AA5C2A" w:rsidRPr="00D71B2B" w:rsidRDefault="00AA5C2A" w:rsidP="00D71B2B">
            <w:pPr>
              <w:jc w:val="center"/>
              <w:rPr>
                <w:sz w:val="20"/>
                <w:szCs w:val="20"/>
              </w:rPr>
            </w:pPr>
            <w:r w:rsidRPr="00D71B2B">
              <w:rPr>
                <w:sz w:val="20"/>
                <w:szCs w:val="20"/>
              </w:rPr>
              <w:t>Very happy</w:t>
            </w:r>
          </w:p>
        </w:tc>
        <w:tc>
          <w:tcPr>
            <w:tcW w:w="1152" w:type="dxa"/>
          </w:tcPr>
          <w:p w14:paraId="647F9EF9" w14:textId="5E56ED5F" w:rsidR="00AA5C2A" w:rsidRPr="00D71B2B" w:rsidRDefault="00AA5C2A" w:rsidP="00D71B2B">
            <w:pPr>
              <w:jc w:val="center"/>
              <w:rPr>
                <w:sz w:val="20"/>
                <w:szCs w:val="20"/>
              </w:rPr>
            </w:pPr>
            <w:r w:rsidRPr="00D71B2B">
              <w:rPr>
                <w:sz w:val="20"/>
                <w:szCs w:val="20"/>
              </w:rPr>
              <w:t xml:space="preserve">          Don’t     </w:t>
            </w:r>
          </w:p>
          <w:p w14:paraId="0F02B191" w14:textId="47DD36B2" w:rsidR="00AA5C2A" w:rsidRPr="00D71B2B" w:rsidRDefault="00AA5C2A" w:rsidP="00D71B2B">
            <w:pPr>
              <w:jc w:val="center"/>
              <w:rPr>
                <w:sz w:val="20"/>
                <w:szCs w:val="20"/>
              </w:rPr>
            </w:pPr>
            <w:r w:rsidRPr="00D71B2B">
              <w:rPr>
                <w:sz w:val="20"/>
                <w:szCs w:val="20"/>
              </w:rPr>
              <w:t xml:space="preserve">          Know</w:t>
            </w:r>
          </w:p>
        </w:tc>
      </w:tr>
    </w:tbl>
    <w:p w14:paraId="6A339BFF" w14:textId="77777777" w:rsidR="00AA5C2A" w:rsidRPr="00D71B2B" w:rsidRDefault="00AA5C2A" w:rsidP="00AA5C2A"/>
    <w:p w14:paraId="58F48730" w14:textId="77777777" w:rsidR="00AA5C2A" w:rsidRPr="00D71B2B" w:rsidRDefault="00AA5C2A" w:rsidP="00AA5C2A">
      <w:pPr>
        <w:spacing w:after="120"/>
        <w:rPr>
          <w:b/>
          <w:sz w:val="20"/>
          <w:szCs w:val="20"/>
        </w:rPr>
      </w:pPr>
      <w:r w:rsidRPr="00D71B2B">
        <w:rPr>
          <w:b/>
          <w:sz w:val="20"/>
          <w:szCs w:val="20"/>
        </w:rPr>
        <w:t>How relaxed or stressed were you immediately before the error? (tick)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1204"/>
        <w:gridCol w:w="1328"/>
        <w:gridCol w:w="1204"/>
        <w:gridCol w:w="1348"/>
        <w:gridCol w:w="1147"/>
      </w:tblGrid>
      <w:tr w:rsidR="00AA5C2A" w:rsidRPr="00D71B2B" w14:paraId="3CE6A9BC" w14:textId="77777777" w:rsidTr="00D71B2B">
        <w:tc>
          <w:tcPr>
            <w:tcW w:w="1325" w:type="dxa"/>
          </w:tcPr>
          <w:p w14:paraId="37F31873" w14:textId="77777777" w:rsidR="00AA5C2A" w:rsidRPr="00D71B2B" w:rsidRDefault="00AA5C2A" w:rsidP="00D71B2B">
            <w:pPr>
              <w:rPr>
                <w:rFonts w:ascii="Wingdings" w:hAnsi="Wingdings"/>
              </w:rPr>
            </w:pPr>
            <w:r w:rsidRPr="00D71B2B">
              <w:rPr>
                <w:rFonts w:ascii="Wingdings" w:hAnsi="Wingdings"/>
              </w:rPr>
              <w:t></w:t>
            </w:r>
            <w:r w:rsidRPr="00D71B2B">
              <w:rPr>
                <w:rFonts w:ascii="Wingdings" w:hAnsi="Wingdings"/>
              </w:rPr>
              <w:t></w:t>
            </w:r>
            <w:r w:rsidRPr="00D71B2B">
              <w:rPr>
                <w:rFonts w:ascii="Wingdings" w:hAnsi="Wingdings"/>
              </w:rPr>
              <w:sym w:font="Wingdings" w:char="F06F"/>
            </w:r>
          </w:p>
        </w:tc>
        <w:tc>
          <w:tcPr>
            <w:tcW w:w="1204" w:type="dxa"/>
          </w:tcPr>
          <w:p w14:paraId="03FDCFB8" w14:textId="77777777" w:rsidR="00AA5C2A" w:rsidRPr="00D71B2B" w:rsidRDefault="00AA5C2A" w:rsidP="00D71B2B">
            <w:pPr>
              <w:rPr>
                <w:rFonts w:ascii="Wingdings" w:hAnsi="Wingdings"/>
              </w:rPr>
            </w:pPr>
            <w:r w:rsidRPr="00D71B2B">
              <w:rPr>
                <w:rFonts w:ascii="Wingdings" w:hAnsi="Wingdings"/>
              </w:rPr>
              <w:t></w:t>
            </w:r>
            <w:r w:rsidRPr="00D71B2B">
              <w:rPr>
                <w:rFonts w:ascii="Wingdings" w:hAnsi="Wingdings"/>
              </w:rPr>
              <w:t></w:t>
            </w:r>
            <w:r w:rsidRPr="00D71B2B">
              <w:rPr>
                <w:rFonts w:ascii="Wingdings" w:hAnsi="Wingdings"/>
              </w:rPr>
              <w:sym w:font="Wingdings" w:char="F06F"/>
            </w:r>
          </w:p>
        </w:tc>
        <w:tc>
          <w:tcPr>
            <w:tcW w:w="1328" w:type="dxa"/>
          </w:tcPr>
          <w:p w14:paraId="3B167473" w14:textId="77777777" w:rsidR="00AA5C2A" w:rsidRPr="00D71B2B" w:rsidRDefault="00AA5C2A" w:rsidP="00D71B2B">
            <w:pPr>
              <w:rPr>
                <w:rFonts w:ascii="Wingdings" w:hAnsi="Wingdings"/>
              </w:rPr>
            </w:pPr>
            <w:r w:rsidRPr="00D71B2B">
              <w:rPr>
                <w:rFonts w:ascii="Wingdings" w:hAnsi="Wingdings"/>
              </w:rPr>
              <w:t></w:t>
            </w:r>
            <w:r w:rsidRPr="00D71B2B">
              <w:rPr>
                <w:rFonts w:ascii="Wingdings" w:hAnsi="Wingdings"/>
              </w:rPr>
              <w:t></w:t>
            </w:r>
            <w:r w:rsidRPr="00D71B2B">
              <w:rPr>
                <w:rFonts w:ascii="Wingdings" w:hAnsi="Wingdings"/>
              </w:rPr>
              <w:sym w:font="Wingdings" w:char="F06F"/>
            </w:r>
          </w:p>
        </w:tc>
        <w:tc>
          <w:tcPr>
            <w:tcW w:w="1204" w:type="dxa"/>
          </w:tcPr>
          <w:p w14:paraId="677E38DD" w14:textId="77777777" w:rsidR="00AA5C2A" w:rsidRPr="00D71B2B" w:rsidRDefault="00AA5C2A" w:rsidP="00D71B2B">
            <w:pPr>
              <w:rPr>
                <w:rFonts w:ascii="Wingdings" w:hAnsi="Wingdings"/>
              </w:rPr>
            </w:pPr>
            <w:r w:rsidRPr="00D71B2B">
              <w:rPr>
                <w:rFonts w:ascii="Wingdings" w:hAnsi="Wingdings"/>
              </w:rPr>
              <w:t></w:t>
            </w:r>
            <w:r w:rsidRPr="00D71B2B">
              <w:rPr>
                <w:rFonts w:ascii="Wingdings" w:hAnsi="Wingdings"/>
              </w:rPr>
              <w:t></w:t>
            </w:r>
            <w:r w:rsidRPr="00D71B2B">
              <w:rPr>
                <w:rFonts w:ascii="Wingdings" w:hAnsi="Wingdings"/>
              </w:rPr>
              <w:sym w:font="Wingdings" w:char="F06F"/>
            </w:r>
          </w:p>
        </w:tc>
        <w:tc>
          <w:tcPr>
            <w:tcW w:w="1348" w:type="dxa"/>
          </w:tcPr>
          <w:p w14:paraId="7058755C" w14:textId="77777777" w:rsidR="00AA5C2A" w:rsidRPr="00D71B2B" w:rsidRDefault="00AA5C2A" w:rsidP="00D71B2B">
            <w:pPr>
              <w:rPr>
                <w:rFonts w:ascii="Wingdings" w:hAnsi="Wingdings"/>
              </w:rPr>
            </w:pPr>
            <w:r w:rsidRPr="00D71B2B">
              <w:rPr>
                <w:rFonts w:ascii="Wingdings" w:hAnsi="Wingdings"/>
              </w:rPr>
              <w:t></w:t>
            </w:r>
            <w:r w:rsidRPr="00D71B2B">
              <w:rPr>
                <w:rFonts w:ascii="Wingdings" w:hAnsi="Wingdings"/>
              </w:rPr>
              <w:t></w:t>
            </w:r>
            <w:r w:rsidRPr="00D71B2B">
              <w:rPr>
                <w:rFonts w:ascii="Wingdings" w:hAnsi="Wingdings"/>
              </w:rPr>
              <w:sym w:font="Wingdings" w:char="F06F"/>
            </w:r>
          </w:p>
        </w:tc>
        <w:tc>
          <w:tcPr>
            <w:tcW w:w="1147" w:type="dxa"/>
          </w:tcPr>
          <w:p w14:paraId="0C9B4D06" w14:textId="00E5072D" w:rsidR="00AA5C2A" w:rsidRPr="00D71B2B" w:rsidRDefault="00AA5C2A" w:rsidP="00D71B2B">
            <w:pPr>
              <w:rPr>
                <w:rFonts w:ascii="Wingdings" w:hAnsi="Wingdings"/>
              </w:rPr>
            </w:pPr>
            <w:r w:rsidRPr="00D71B2B">
              <w:rPr>
                <w:rFonts w:ascii="Wingdings" w:hAnsi="Wingdings"/>
              </w:rPr>
              <w:t></w:t>
            </w:r>
            <w:r w:rsidRPr="00D71B2B">
              <w:rPr>
                <w:rFonts w:ascii="Wingdings" w:hAnsi="Wingdings"/>
              </w:rPr>
              <w:t></w:t>
            </w:r>
            <w:r w:rsidRPr="00D71B2B">
              <w:rPr>
                <w:rFonts w:ascii="Wingdings" w:hAnsi="Wingdings"/>
              </w:rPr>
              <w:t></w:t>
            </w:r>
            <w:r w:rsidRPr="00D71B2B">
              <w:rPr>
                <w:rFonts w:ascii="Wingdings" w:hAnsi="Wingdings"/>
              </w:rPr>
              <w:sym w:font="Wingdings" w:char="F06F"/>
            </w:r>
          </w:p>
        </w:tc>
      </w:tr>
      <w:tr w:rsidR="00AA5C2A" w:rsidRPr="00D71B2B" w14:paraId="356E64EC" w14:textId="77777777" w:rsidTr="00D71B2B">
        <w:tc>
          <w:tcPr>
            <w:tcW w:w="1325" w:type="dxa"/>
          </w:tcPr>
          <w:p w14:paraId="780A60DE" w14:textId="77777777" w:rsidR="00AA5C2A" w:rsidRPr="00D71B2B" w:rsidRDefault="00AA5C2A" w:rsidP="00D71B2B">
            <w:pPr>
              <w:jc w:val="center"/>
              <w:rPr>
                <w:sz w:val="20"/>
                <w:szCs w:val="20"/>
              </w:rPr>
            </w:pPr>
            <w:r w:rsidRPr="00D71B2B">
              <w:rPr>
                <w:sz w:val="20"/>
                <w:szCs w:val="20"/>
              </w:rPr>
              <w:t>Very relaxed</w:t>
            </w:r>
          </w:p>
        </w:tc>
        <w:tc>
          <w:tcPr>
            <w:tcW w:w="1204" w:type="dxa"/>
          </w:tcPr>
          <w:p w14:paraId="4133211B" w14:textId="77777777" w:rsidR="00AA5C2A" w:rsidRPr="00D71B2B" w:rsidRDefault="00AA5C2A" w:rsidP="00D71B2B">
            <w:pPr>
              <w:jc w:val="center"/>
              <w:rPr>
                <w:sz w:val="20"/>
                <w:szCs w:val="20"/>
              </w:rPr>
            </w:pPr>
          </w:p>
        </w:tc>
        <w:tc>
          <w:tcPr>
            <w:tcW w:w="1328" w:type="dxa"/>
          </w:tcPr>
          <w:p w14:paraId="6189D768" w14:textId="77777777" w:rsidR="00AA5C2A" w:rsidRPr="00D71B2B" w:rsidRDefault="00AA5C2A" w:rsidP="00D71B2B">
            <w:pPr>
              <w:jc w:val="center"/>
              <w:rPr>
                <w:sz w:val="20"/>
                <w:szCs w:val="20"/>
              </w:rPr>
            </w:pPr>
            <w:r w:rsidRPr="00D71B2B">
              <w:rPr>
                <w:sz w:val="20"/>
                <w:szCs w:val="20"/>
              </w:rPr>
              <w:t>Neutral</w:t>
            </w:r>
          </w:p>
        </w:tc>
        <w:tc>
          <w:tcPr>
            <w:tcW w:w="1204" w:type="dxa"/>
          </w:tcPr>
          <w:p w14:paraId="00199F61" w14:textId="77777777" w:rsidR="00AA5C2A" w:rsidRPr="00D71B2B" w:rsidRDefault="00AA5C2A" w:rsidP="00D71B2B">
            <w:pPr>
              <w:jc w:val="center"/>
              <w:rPr>
                <w:sz w:val="20"/>
                <w:szCs w:val="20"/>
              </w:rPr>
            </w:pPr>
          </w:p>
        </w:tc>
        <w:tc>
          <w:tcPr>
            <w:tcW w:w="1348" w:type="dxa"/>
          </w:tcPr>
          <w:p w14:paraId="7204039C" w14:textId="77777777" w:rsidR="00AA5C2A" w:rsidRPr="00D71B2B" w:rsidRDefault="00AA5C2A" w:rsidP="00D71B2B">
            <w:pPr>
              <w:jc w:val="center"/>
              <w:rPr>
                <w:sz w:val="20"/>
                <w:szCs w:val="20"/>
              </w:rPr>
            </w:pPr>
            <w:r w:rsidRPr="00D71B2B">
              <w:rPr>
                <w:sz w:val="20"/>
                <w:szCs w:val="20"/>
              </w:rPr>
              <w:t>Very stressed</w:t>
            </w:r>
          </w:p>
        </w:tc>
        <w:tc>
          <w:tcPr>
            <w:tcW w:w="1147" w:type="dxa"/>
          </w:tcPr>
          <w:p w14:paraId="1F0B5A6E" w14:textId="6D50FBEC" w:rsidR="00AA5C2A" w:rsidRPr="00D71B2B" w:rsidRDefault="00AA5C2A" w:rsidP="00D71B2B">
            <w:pPr>
              <w:jc w:val="center"/>
              <w:rPr>
                <w:sz w:val="20"/>
                <w:szCs w:val="20"/>
              </w:rPr>
            </w:pPr>
            <w:r w:rsidRPr="00D71B2B">
              <w:rPr>
                <w:sz w:val="20"/>
                <w:szCs w:val="20"/>
              </w:rPr>
              <w:t xml:space="preserve">          Don’t </w:t>
            </w:r>
          </w:p>
          <w:p w14:paraId="1198FEA9" w14:textId="56DD7DE0" w:rsidR="00AA5C2A" w:rsidRPr="00D71B2B" w:rsidRDefault="00AA5C2A" w:rsidP="00D71B2B">
            <w:pPr>
              <w:jc w:val="center"/>
              <w:rPr>
                <w:sz w:val="20"/>
                <w:szCs w:val="20"/>
              </w:rPr>
            </w:pPr>
            <w:r w:rsidRPr="00D71B2B">
              <w:rPr>
                <w:sz w:val="20"/>
                <w:szCs w:val="20"/>
              </w:rPr>
              <w:t xml:space="preserve">          Know</w:t>
            </w:r>
          </w:p>
        </w:tc>
      </w:tr>
    </w:tbl>
    <w:p w14:paraId="67228F2B" w14:textId="77777777" w:rsidR="00AA5C2A" w:rsidRPr="00D71B2B" w:rsidRDefault="00AA5C2A" w:rsidP="00AA5C2A"/>
    <w:p w14:paraId="33DB51DE" w14:textId="5BC73EA5" w:rsidR="00AA5C2A" w:rsidRPr="00D71B2B" w:rsidRDefault="00AA5C2A" w:rsidP="00AA5C2A">
      <w:pPr>
        <w:spacing w:after="120"/>
        <w:rPr>
          <w:b/>
          <w:sz w:val="20"/>
          <w:szCs w:val="20"/>
        </w:rPr>
      </w:pPr>
      <w:r w:rsidRPr="00D71B2B">
        <w:rPr>
          <w:b/>
          <w:sz w:val="20"/>
          <w:szCs w:val="20"/>
        </w:rPr>
        <w:t>How serious was the memory lapse? (tick)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1512"/>
        <w:gridCol w:w="1511"/>
        <w:gridCol w:w="1511"/>
        <w:gridCol w:w="1512"/>
      </w:tblGrid>
      <w:tr w:rsidR="00AA5C2A" w:rsidRPr="00D71B2B" w14:paraId="604E2997" w14:textId="77777777" w:rsidTr="00D71B2B">
        <w:tc>
          <w:tcPr>
            <w:tcW w:w="1511" w:type="dxa"/>
          </w:tcPr>
          <w:p w14:paraId="7FE0850A" w14:textId="77777777" w:rsidR="00AA5C2A" w:rsidRPr="00D71B2B" w:rsidRDefault="00AA5C2A" w:rsidP="00D71B2B">
            <w:pPr>
              <w:rPr>
                <w:rFonts w:ascii="Wingdings" w:hAnsi="Wingdings"/>
              </w:rPr>
            </w:pPr>
            <w:r w:rsidRPr="00D71B2B">
              <w:rPr>
                <w:rFonts w:ascii="Wingdings" w:hAnsi="Wingdings"/>
              </w:rPr>
              <w:t></w:t>
            </w:r>
            <w:r w:rsidRPr="00D71B2B">
              <w:rPr>
                <w:rFonts w:ascii="Wingdings" w:hAnsi="Wingdings"/>
              </w:rPr>
              <w:t></w:t>
            </w:r>
            <w:r w:rsidRPr="00D71B2B">
              <w:rPr>
                <w:rFonts w:ascii="Wingdings" w:hAnsi="Wingdings"/>
              </w:rPr>
              <w:sym w:font="Wingdings" w:char="F06F"/>
            </w:r>
          </w:p>
        </w:tc>
        <w:tc>
          <w:tcPr>
            <w:tcW w:w="1512" w:type="dxa"/>
          </w:tcPr>
          <w:p w14:paraId="635CD734" w14:textId="77777777" w:rsidR="00AA5C2A" w:rsidRPr="00D71B2B" w:rsidRDefault="00AA5C2A" w:rsidP="00D71B2B">
            <w:pPr>
              <w:rPr>
                <w:rFonts w:ascii="Wingdings" w:hAnsi="Wingdings"/>
              </w:rPr>
            </w:pPr>
            <w:r w:rsidRPr="00D71B2B">
              <w:rPr>
                <w:rFonts w:ascii="Wingdings" w:hAnsi="Wingdings"/>
              </w:rPr>
              <w:t></w:t>
            </w:r>
            <w:r w:rsidRPr="00D71B2B">
              <w:rPr>
                <w:rFonts w:ascii="Wingdings" w:hAnsi="Wingdings"/>
              </w:rPr>
              <w:t></w:t>
            </w:r>
            <w:r w:rsidRPr="00D71B2B">
              <w:rPr>
                <w:rFonts w:ascii="Wingdings" w:hAnsi="Wingdings"/>
              </w:rPr>
              <w:sym w:font="Wingdings" w:char="F06F"/>
            </w:r>
          </w:p>
        </w:tc>
        <w:tc>
          <w:tcPr>
            <w:tcW w:w="1511" w:type="dxa"/>
          </w:tcPr>
          <w:p w14:paraId="7BB8C86B" w14:textId="77777777" w:rsidR="00AA5C2A" w:rsidRPr="00D71B2B" w:rsidRDefault="00AA5C2A" w:rsidP="00D71B2B">
            <w:pPr>
              <w:rPr>
                <w:rFonts w:ascii="Wingdings" w:hAnsi="Wingdings"/>
              </w:rPr>
            </w:pPr>
            <w:r w:rsidRPr="00D71B2B">
              <w:rPr>
                <w:rFonts w:ascii="Wingdings" w:hAnsi="Wingdings"/>
              </w:rPr>
              <w:t></w:t>
            </w:r>
            <w:r w:rsidRPr="00D71B2B">
              <w:rPr>
                <w:rFonts w:ascii="Wingdings" w:hAnsi="Wingdings"/>
              </w:rPr>
              <w:t></w:t>
            </w:r>
            <w:r w:rsidRPr="00D71B2B">
              <w:rPr>
                <w:rFonts w:ascii="Wingdings" w:hAnsi="Wingdings"/>
              </w:rPr>
              <w:sym w:font="Wingdings" w:char="F06F"/>
            </w:r>
          </w:p>
        </w:tc>
        <w:tc>
          <w:tcPr>
            <w:tcW w:w="1511" w:type="dxa"/>
          </w:tcPr>
          <w:p w14:paraId="7AEDAB9A" w14:textId="77777777" w:rsidR="00AA5C2A" w:rsidRPr="00D71B2B" w:rsidRDefault="00AA5C2A" w:rsidP="00D71B2B">
            <w:pPr>
              <w:rPr>
                <w:rFonts w:ascii="Wingdings" w:hAnsi="Wingdings"/>
              </w:rPr>
            </w:pPr>
            <w:r w:rsidRPr="00D71B2B">
              <w:rPr>
                <w:rFonts w:ascii="Wingdings" w:hAnsi="Wingdings"/>
              </w:rPr>
              <w:t></w:t>
            </w:r>
            <w:r w:rsidRPr="00D71B2B">
              <w:rPr>
                <w:rFonts w:ascii="Wingdings" w:hAnsi="Wingdings"/>
              </w:rPr>
              <w:t></w:t>
            </w:r>
            <w:r w:rsidRPr="00D71B2B">
              <w:rPr>
                <w:rFonts w:ascii="Wingdings" w:hAnsi="Wingdings"/>
              </w:rPr>
              <w:sym w:font="Wingdings" w:char="F06F"/>
            </w:r>
          </w:p>
        </w:tc>
        <w:tc>
          <w:tcPr>
            <w:tcW w:w="1512" w:type="dxa"/>
          </w:tcPr>
          <w:p w14:paraId="0ADD212B" w14:textId="77777777" w:rsidR="00AA5C2A" w:rsidRPr="00D71B2B" w:rsidRDefault="00AA5C2A" w:rsidP="00D71B2B">
            <w:pPr>
              <w:rPr>
                <w:rFonts w:ascii="Wingdings" w:hAnsi="Wingdings"/>
              </w:rPr>
            </w:pPr>
            <w:r w:rsidRPr="00D71B2B">
              <w:rPr>
                <w:rFonts w:ascii="Wingdings" w:hAnsi="Wingdings"/>
              </w:rPr>
              <w:t></w:t>
            </w:r>
            <w:r w:rsidRPr="00D71B2B">
              <w:rPr>
                <w:rFonts w:ascii="Wingdings" w:hAnsi="Wingdings"/>
              </w:rPr>
              <w:t></w:t>
            </w:r>
            <w:r w:rsidRPr="00D71B2B">
              <w:rPr>
                <w:rFonts w:ascii="Wingdings" w:hAnsi="Wingdings"/>
              </w:rPr>
              <w:sym w:font="Wingdings" w:char="F06F"/>
            </w:r>
          </w:p>
        </w:tc>
      </w:tr>
      <w:tr w:rsidR="00AA5C2A" w:rsidRPr="00D71B2B" w14:paraId="4640BC48" w14:textId="77777777" w:rsidTr="00D71B2B">
        <w:trPr>
          <w:trHeight w:val="762"/>
        </w:trPr>
        <w:tc>
          <w:tcPr>
            <w:tcW w:w="1511" w:type="dxa"/>
          </w:tcPr>
          <w:p w14:paraId="319E5DD3" w14:textId="77777777" w:rsidR="00AA5C2A" w:rsidRPr="00D71B2B" w:rsidRDefault="00AA5C2A" w:rsidP="00D71B2B">
            <w:pPr>
              <w:jc w:val="center"/>
              <w:rPr>
                <w:sz w:val="20"/>
                <w:szCs w:val="20"/>
              </w:rPr>
            </w:pPr>
            <w:r w:rsidRPr="00D71B2B">
              <w:rPr>
                <w:sz w:val="20"/>
                <w:szCs w:val="20"/>
              </w:rPr>
              <w:t>Insignificant</w:t>
            </w:r>
          </w:p>
        </w:tc>
        <w:tc>
          <w:tcPr>
            <w:tcW w:w="1512" w:type="dxa"/>
          </w:tcPr>
          <w:p w14:paraId="23822492" w14:textId="77777777" w:rsidR="00AA5C2A" w:rsidRPr="00D71B2B" w:rsidRDefault="00AA5C2A" w:rsidP="00D71B2B">
            <w:pPr>
              <w:jc w:val="center"/>
              <w:rPr>
                <w:sz w:val="20"/>
                <w:szCs w:val="20"/>
              </w:rPr>
            </w:pPr>
            <w:r w:rsidRPr="00D71B2B">
              <w:rPr>
                <w:sz w:val="20"/>
                <w:szCs w:val="20"/>
              </w:rPr>
              <w:t>Minor</w:t>
            </w:r>
          </w:p>
        </w:tc>
        <w:tc>
          <w:tcPr>
            <w:tcW w:w="1511" w:type="dxa"/>
          </w:tcPr>
          <w:p w14:paraId="52C1C25D" w14:textId="77777777" w:rsidR="00AA5C2A" w:rsidRPr="00D71B2B" w:rsidRDefault="00AA5C2A" w:rsidP="00D71B2B">
            <w:pPr>
              <w:jc w:val="center"/>
              <w:rPr>
                <w:sz w:val="20"/>
                <w:szCs w:val="20"/>
              </w:rPr>
            </w:pPr>
            <w:r w:rsidRPr="00D71B2B">
              <w:rPr>
                <w:sz w:val="20"/>
                <w:szCs w:val="20"/>
              </w:rPr>
              <w:t>Somewhat significant</w:t>
            </w:r>
          </w:p>
        </w:tc>
        <w:tc>
          <w:tcPr>
            <w:tcW w:w="1511" w:type="dxa"/>
          </w:tcPr>
          <w:p w14:paraId="6E4A5501" w14:textId="77777777" w:rsidR="00AA5C2A" w:rsidRPr="00D71B2B" w:rsidRDefault="00AA5C2A" w:rsidP="00D71B2B">
            <w:pPr>
              <w:jc w:val="center"/>
              <w:rPr>
                <w:sz w:val="20"/>
                <w:szCs w:val="20"/>
              </w:rPr>
            </w:pPr>
            <w:r w:rsidRPr="00D71B2B">
              <w:rPr>
                <w:sz w:val="20"/>
                <w:szCs w:val="20"/>
              </w:rPr>
              <w:t>Significant</w:t>
            </w:r>
          </w:p>
        </w:tc>
        <w:tc>
          <w:tcPr>
            <w:tcW w:w="1512" w:type="dxa"/>
          </w:tcPr>
          <w:p w14:paraId="34AC04CB" w14:textId="77777777" w:rsidR="00AA5C2A" w:rsidRPr="00D71B2B" w:rsidRDefault="00AA5C2A" w:rsidP="00D71B2B">
            <w:pPr>
              <w:jc w:val="center"/>
              <w:rPr>
                <w:sz w:val="20"/>
                <w:szCs w:val="20"/>
              </w:rPr>
            </w:pPr>
            <w:r w:rsidRPr="00D71B2B">
              <w:rPr>
                <w:sz w:val="20"/>
                <w:szCs w:val="20"/>
              </w:rPr>
              <w:t>Very significant / potentially dangerous</w:t>
            </w:r>
          </w:p>
        </w:tc>
      </w:tr>
    </w:tbl>
    <w:p w14:paraId="3C83FC82" w14:textId="77777777" w:rsidR="00AA5C2A" w:rsidRPr="00D71B2B" w:rsidRDefault="00AA5C2A" w:rsidP="00AA5C2A">
      <w:pPr>
        <w:rPr>
          <w:b/>
          <w:sz w:val="20"/>
          <w:szCs w:val="20"/>
        </w:rPr>
      </w:pPr>
    </w:p>
    <w:p w14:paraId="2E7AE5B6" w14:textId="77777777" w:rsidR="00AA5C2A" w:rsidRPr="00D71B2B" w:rsidRDefault="00AA5C2A" w:rsidP="00AA5C2A">
      <w:pPr>
        <w:rPr>
          <w:b/>
          <w:sz w:val="20"/>
          <w:szCs w:val="20"/>
        </w:rPr>
      </w:pPr>
      <w:r w:rsidRPr="00D71B2B">
        <w:rPr>
          <w:b/>
          <w:sz w:val="20"/>
          <w:szCs w:val="20"/>
        </w:rPr>
        <w:t>Were there or could there have been any consequences?</w:t>
      </w:r>
    </w:p>
    <w:p w14:paraId="3BCB52D4" w14:textId="77777777" w:rsidR="00AA5C2A" w:rsidRPr="00D71B2B" w:rsidRDefault="00AA5C2A" w:rsidP="00AA5C2A"/>
    <w:p w14:paraId="02357572" w14:textId="77777777" w:rsidR="00AA5C2A" w:rsidRPr="00D71B2B" w:rsidRDefault="00AA5C2A" w:rsidP="00AA5C2A"/>
    <w:p w14:paraId="57E75581" w14:textId="77777777" w:rsidR="00AA5C2A" w:rsidRPr="00D71B2B" w:rsidRDefault="00AA5C2A" w:rsidP="00AA5C2A"/>
    <w:p w14:paraId="60C80D75" w14:textId="77777777" w:rsidR="00AA5C2A" w:rsidRPr="00D71B2B" w:rsidRDefault="00AA5C2A" w:rsidP="00AA5C2A">
      <w:pPr>
        <w:spacing w:after="120"/>
        <w:rPr>
          <w:b/>
          <w:sz w:val="20"/>
          <w:szCs w:val="20"/>
        </w:rPr>
      </w:pPr>
      <w:r w:rsidRPr="00D71B2B">
        <w:rPr>
          <w:b/>
          <w:sz w:val="20"/>
          <w:szCs w:val="20"/>
        </w:rPr>
        <w:t>How upset are you by the memory lapse?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1511"/>
        <w:gridCol w:w="1511"/>
        <w:gridCol w:w="1511"/>
        <w:gridCol w:w="1512"/>
      </w:tblGrid>
      <w:tr w:rsidR="00AA5C2A" w:rsidRPr="00D71B2B" w14:paraId="316F28E0" w14:textId="77777777" w:rsidTr="00D71B2B">
        <w:tc>
          <w:tcPr>
            <w:tcW w:w="1511" w:type="dxa"/>
          </w:tcPr>
          <w:p w14:paraId="75B918F1" w14:textId="77777777" w:rsidR="00AA5C2A" w:rsidRPr="00D71B2B" w:rsidRDefault="00AA5C2A" w:rsidP="00D71B2B">
            <w:pPr>
              <w:rPr>
                <w:rFonts w:ascii="Wingdings" w:hAnsi="Wingdings"/>
              </w:rPr>
            </w:pPr>
            <w:r w:rsidRPr="00D71B2B">
              <w:rPr>
                <w:rFonts w:ascii="Wingdings" w:hAnsi="Wingdings"/>
              </w:rPr>
              <w:t></w:t>
            </w:r>
            <w:r w:rsidRPr="00D71B2B">
              <w:rPr>
                <w:rFonts w:ascii="Wingdings" w:hAnsi="Wingdings"/>
              </w:rPr>
              <w:t></w:t>
            </w:r>
            <w:r w:rsidRPr="00D71B2B">
              <w:rPr>
                <w:rFonts w:ascii="Wingdings" w:hAnsi="Wingdings"/>
              </w:rPr>
              <w:sym w:font="Wingdings" w:char="F06F"/>
            </w:r>
          </w:p>
        </w:tc>
        <w:tc>
          <w:tcPr>
            <w:tcW w:w="1511" w:type="dxa"/>
          </w:tcPr>
          <w:p w14:paraId="58FED4C7" w14:textId="77777777" w:rsidR="00AA5C2A" w:rsidRPr="00D71B2B" w:rsidRDefault="00AA5C2A" w:rsidP="00D71B2B">
            <w:pPr>
              <w:rPr>
                <w:rFonts w:ascii="Wingdings" w:hAnsi="Wingdings"/>
              </w:rPr>
            </w:pPr>
            <w:r w:rsidRPr="00D71B2B">
              <w:rPr>
                <w:rFonts w:ascii="Wingdings" w:hAnsi="Wingdings"/>
              </w:rPr>
              <w:t></w:t>
            </w:r>
            <w:r w:rsidRPr="00D71B2B">
              <w:rPr>
                <w:rFonts w:ascii="Wingdings" w:hAnsi="Wingdings"/>
              </w:rPr>
              <w:t></w:t>
            </w:r>
            <w:r w:rsidRPr="00D71B2B">
              <w:rPr>
                <w:rFonts w:ascii="Wingdings" w:hAnsi="Wingdings"/>
              </w:rPr>
              <w:sym w:font="Wingdings" w:char="F06F"/>
            </w:r>
          </w:p>
        </w:tc>
        <w:tc>
          <w:tcPr>
            <w:tcW w:w="1511" w:type="dxa"/>
          </w:tcPr>
          <w:p w14:paraId="4335C09E" w14:textId="77777777" w:rsidR="00AA5C2A" w:rsidRPr="00D71B2B" w:rsidRDefault="00AA5C2A" w:rsidP="00D71B2B">
            <w:pPr>
              <w:rPr>
                <w:rFonts w:ascii="Wingdings" w:hAnsi="Wingdings"/>
              </w:rPr>
            </w:pPr>
            <w:r w:rsidRPr="00D71B2B">
              <w:rPr>
                <w:rFonts w:ascii="Wingdings" w:hAnsi="Wingdings"/>
              </w:rPr>
              <w:t></w:t>
            </w:r>
            <w:r w:rsidRPr="00D71B2B">
              <w:rPr>
                <w:rFonts w:ascii="Wingdings" w:hAnsi="Wingdings"/>
              </w:rPr>
              <w:t></w:t>
            </w:r>
            <w:r w:rsidRPr="00D71B2B">
              <w:rPr>
                <w:rFonts w:ascii="Wingdings" w:hAnsi="Wingdings"/>
              </w:rPr>
              <w:sym w:font="Wingdings" w:char="F06F"/>
            </w:r>
          </w:p>
        </w:tc>
        <w:tc>
          <w:tcPr>
            <w:tcW w:w="1511" w:type="dxa"/>
          </w:tcPr>
          <w:p w14:paraId="002B3D93" w14:textId="77777777" w:rsidR="00AA5C2A" w:rsidRPr="00D71B2B" w:rsidRDefault="00AA5C2A" w:rsidP="00D71B2B">
            <w:pPr>
              <w:rPr>
                <w:rFonts w:ascii="Wingdings" w:hAnsi="Wingdings"/>
              </w:rPr>
            </w:pPr>
            <w:r w:rsidRPr="00D71B2B">
              <w:rPr>
                <w:rFonts w:ascii="Wingdings" w:hAnsi="Wingdings"/>
              </w:rPr>
              <w:t></w:t>
            </w:r>
            <w:r w:rsidRPr="00D71B2B">
              <w:rPr>
                <w:rFonts w:ascii="Wingdings" w:hAnsi="Wingdings"/>
              </w:rPr>
              <w:t></w:t>
            </w:r>
            <w:r w:rsidRPr="00D71B2B">
              <w:rPr>
                <w:rFonts w:ascii="Wingdings" w:hAnsi="Wingdings"/>
              </w:rPr>
              <w:sym w:font="Wingdings" w:char="F06F"/>
            </w:r>
          </w:p>
        </w:tc>
        <w:tc>
          <w:tcPr>
            <w:tcW w:w="1512" w:type="dxa"/>
          </w:tcPr>
          <w:p w14:paraId="15E5F185" w14:textId="77777777" w:rsidR="00AA5C2A" w:rsidRPr="00D71B2B" w:rsidRDefault="00AA5C2A" w:rsidP="00D71B2B">
            <w:pPr>
              <w:rPr>
                <w:rFonts w:ascii="Wingdings" w:hAnsi="Wingdings"/>
              </w:rPr>
            </w:pPr>
            <w:r w:rsidRPr="00D71B2B">
              <w:rPr>
                <w:rFonts w:ascii="Wingdings" w:hAnsi="Wingdings"/>
              </w:rPr>
              <w:t></w:t>
            </w:r>
            <w:r w:rsidRPr="00D71B2B">
              <w:rPr>
                <w:rFonts w:ascii="Wingdings" w:hAnsi="Wingdings"/>
              </w:rPr>
              <w:t></w:t>
            </w:r>
            <w:r w:rsidRPr="00D71B2B">
              <w:rPr>
                <w:rFonts w:ascii="Wingdings" w:hAnsi="Wingdings"/>
              </w:rPr>
              <w:sym w:font="Wingdings" w:char="F06F"/>
            </w:r>
          </w:p>
        </w:tc>
      </w:tr>
      <w:tr w:rsidR="00AA5C2A" w:rsidRPr="00D71B2B" w14:paraId="2A041106" w14:textId="77777777" w:rsidTr="00D71B2B">
        <w:tc>
          <w:tcPr>
            <w:tcW w:w="1511" w:type="dxa"/>
          </w:tcPr>
          <w:p w14:paraId="107FEC01" w14:textId="77777777" w:rsidR="00AA5C2A" w:rsidRPr="00D71B2B" w:rsidRDefault="00AA5C2A" w:rsidP="00D71B2B">
            <w:pPr>
              <w:rPr>
                <w:sz w:val="20"/>
                <w:szCs w:val="20"/>
              </w:rPr>
            </w:pPr>
            <w:r w:rsidRPr="00D71B2B">
              <w:rPr>
                <w:sz w:val="20"/>
                <w:szCs w:val="20"/>
              </w:rPr>
              <w:t>Not at all upset</w:t>
            </w:r>
          </w:p>
        </w:tc>
        <w:tc>
          <w:tcPr>
            <w:tcW w:w="1511" w:type="dxa"/>
          </w:tcPr>
          <w:p w14:paraId="168DAB1F" w14:textId="77777777" w:rsidR="00AA5C2A" w:rsidRPr="00D71B2B" w:rsidRDefault="00AA5C2A" w:rsidP="00D71B2B">
            <w:pPr>
              <w:jc w:val="center"/>
              <w:rPr>
                <w:sz w:val="20"/>
                <w:szCs w:val="20"/>
              </w:rPr>
            </w:pPr>
            <w:r w:rsidRPr="00D71B2B">
              <w:rPr>
                <w:sz w:val="20"/>
                <w:szCs w:val="20"/>
              </w:rPr>
              <w:t>A little</w:t>
            </w:r>
          </w:p>
        </w:tc>
        <w:tc>
          <w:tcPr>
            <w:tcW w:w="1511" w:type="dxa"/>
          </w:tcPr>
          <w:p w14:paraId="53EA860C" w14:textId="77777777" w:rsidR="00AA5C2A" w:rsidRPr="00D71B2B" w:rsidRDefault="00AA5C2A" w:rsidP="00D71B2B">
            <w:pPr>
              <w:jc w:val="center"/>
              <w:rPr>
                <w:sz w:val="20"/>
                <w:szCs w:val="20"/>
              </w:rPr>
            </w:pPr>
            <w:r w:rsidRPr="00D71B2B">
              <w:rPr>
                <w:sz w:val="20"/>
                <w:szCs w:val="20"/>
              </w:rPr>
              <w:t>Somewhat</w:t>
            </w:r>
          </w:p>
        </w:tc>
        <w:tc>
          <w:tcPr>
            <w:tcW w:w="1511" w:type="dxa"/>
          </w:tcPr>
          <w:p w14:paraId="672566A1" w14:textId="77777777" w:rsidR="00AA5C2A" w:rsidRPr="00D71B2B" w:rsidRDefault="00AA5C2A" w:rsidP="00D71B2B">
            <w:pPr>
              <w:jc w:val="center"/>
              <w:rPr>
                <w:sz w:val="20"/>
                <w:szCs w:val="20"/>
              </w:rPr>
            </w:pPr>
            <w:r w:rsidRPr="00D71B2B">
              <w:rPr>
                <w:sz w:val="20"/>
                <w:szCs w:val="20"/>
              </w:rPr>
              <w:t>Quite</w:t>
            </w:r>
          </w:p>
        </w:tc>
        <w:tc>
          <w:tcPr>
            <w:tcW w:w="1512" w:type="dxa"/>
          </w:tcPr>
          <w:p w14:paraId="20DF1A63" w14:textId="77777777" w:rsidR="00AA5C2A" w:rsidRPr="00D71B2B" w:rsidRDefault="00AA5C2A" w:rsidP="00D71B2B">
            <w:pPr>
              <w:jc w:val="center"/>
              <w:rPr>
                <w:sz w:val="20"/>
                <w:szCs w:val="20"/>
              </w:rPr>
            </w:pPr>
            <w:r w:rsidRPr="00D71B2B">
              <w:rPr>
                <w:sz w:val="20"/>
                <w:szCs w:val="20"/>
              </w:rPr>
              <w:t>Very upset</w:t>
            </w:r>
          </w:p>
        </w:tc>
      </w:tr>
    </w:tbl>
    <w:p w14:paraId="790DCA79" w14:textId="77777777" w:rsidR="00AA5C2A" w:rsidRPr="00D71B2B" w:rsidRDefault="00AA5C2A" w:rsidP="00AA5C2A">
      <w:pPr>
        <w:rPr>
          <w:sz w:val="20"/>
          <w:szCs w:val="20"/>
        </w:rPr>
      </w:pPr>
    </w:p>
    <w:p w14:paraId="211D861C" w14:textId="77777777" w:rsidR="00AA5C2A" w:rsidRPr="00D71B2B" w:rsidRDefault="00AA5C2A" w:rsidP="00AA5C2A"/>
    <w:p w14:paraId="04AEA748" w14:textId="77777777" w:rsidR="00AA5C2A" w:rsidRPr="00D71B2B" w:rsidRDefault="00AA5C2A" w:rsidP="00AA5C2A">
      <w:pPr>
        <w:rPr>
          <w:b/>
          <w:sz w:val="20"/>
          <w:szCs w:val="20"/>
        </w:rPr>
      </w:pPr>
      <w:r w:rsidRPr="00D71B2B">
        <w:rPr>
          <w:b/>
          <w:sz w:val="20"/>
          <w:szCs w:val="20"/>
        </w:rPr>
        <w:t>Describe the emotions you felt in response to your lapse, if any:</w:t>
      </w:r>
    </w:p>
    <w:p w14:paraId="3B543718" w14:textId="77777777" w:rsidR="00AA5C2A" w:rsidRPr="00D71B2B" w:rsidRDefault="00AA5C2A" w:rsidP="00AA5C2A">
      <w:pPr>
        <w:rPr>
          <w:b/>
          <w:sz w:val="20"/>
          <w:szCs w:val="20"/>
        </w:rPr>
      </w:pPr>
    </w:p>
    <w:p w14:paraId="28D26791" w14:textId="77777777" w:rsidR="00AA5C2A" w:rsidRPr="00D71B2B" w:rsidRDefault="00AA5C2A" w:rsidP="00AA5C2A">
      <w:pPr>
        <w:rPr>
          <w:b/>
          <w:sz w:val="20"/>
          <w:szCs w:val="20"/>
        </w:rPr>
      </w:pPr>
    </w:p>
    <w:p w14:paraId="2ADBE2F8" w14:textId="77777777" w:rsidR="00AA5C2A" w:rsidRPr="00D71B2B" w:rsidRDefault="00AA5C2A" w:rsidP="00AA5C2A">
      <w:pPr>
        <w:rPr>
          <w:b/>
          <w:sz w:val="20"/>
          <w:szCs w:val="20"/>
        </w:rPr>
      </w:pPr>
    </w:p>
    <w:p w14:paraId="509F0DE6" w14:textId="77777777" w:rsidR="00AA5C2A" w:rsidRDefault="00AA5C2A" w:rsidP="00AA5C2A">
      <w:pPr>
        <w:rPr>
          <w:b/>
          <w:sz w:val="20"/>
          <w:szCs w:val="20"/>
        </w:rPr>
      </w:pPr>
      <w:r w:rsidRPr="00D71B2B">
        <w:rPr>
          <w:b/>
          <w:sz w:val="20"/>
          <w:szCs w:val="20"/>
        </w:rPr>
        <w:t>If you recovered from the error, describe when and how:</w:t>
      </w:r>
    </w:p>
    <w:p w14:paraId="187E509D" w14:textId="2F8C4E88" w:rsidR="005738DB" w:rsidRDefault="005738DB" w:rsidP="005738DB">
      <w:pPr>
        <w:rPr>
          <w:b/>
          <w:sz w:val="20"/>
          <w:szCs w:val="20"/>
        </w:rPr>
      </w:pPr>
    </w:p>
    <w:sectPr w:rsidR="005738DB" w:rsidSect="00922646">
      <w:headerReference w:type="default" r:id="rId9"/>
      <w:endnotePr>
        <w:numFmt w:val="decimal"/>
      </w:endnotePr>
      <w:pgSz w:w="11907" w:h="16840" w:code="9"/>
      <w:pgMar w:top="1418" w:right="1418" w:bottom="1134" w:left="1985"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1EECF" w14:textId="77777777" w:rsidR="00187172" w:rsidRPr="00936C30" w:rsidRDefault="00187172" w:rsidP="00936C30">
      <w:pPr>
        <w:pStyle w:val="Footer"/>
      </w:pPr>
    </w:p>
  </w:endnote>
  <w:endnote w:type="continuationSeparator" w:id="0">
    <w:p w14:paraId="0463D91B" w14:textId="77777777" w:rsidR="00187172" w:rsidRDefault="0018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Segoe UI">
    <w:altName w:val="Calibri"/>
    <w:charset w:val="00"/>
    <w:family w:val="swiss"/>
    <w:pitch w:val="variable"/>
    <w:sig w:usb0="E4002EFF" w:usb1="C000E47F" w:usb2="00000009" w:usb3="00000000" w:csb0="000001F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E429F" w14:textId="77777777" w:rsidR="00187172" w:rsidRDefault="00187172">
      <w:r>
        <w:separator/>
      </w:r>
    </w:p>
  </w:footnote>
  <w:footnote w:type="continuationSeparator" w:id="0">
    <w:p w14:paraId="200E7DFF" w14:textId="77777777" w:rsidR="00187172" w:rsidRDefault="001871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314394"/>
      <w:docPartObj>
        <w:docPartGallery w:val="Page Numbers (Top of Page)"/>
        <w:docPartUnique/>
      </w:docPartObj>
    </w:sdtPr>
    <w:sdtEndPr>
      <w:rPr>
        <w:noProof/>
      </w:rPr>
    </w:sdtEndPr>
    <w:sdtContent>
      <w:p w14:paraId="586669E1" w14:textId="77777777" w:rsidR="007066CA" w:rsidRDefault="007066CA" w:rsidP="00857498">
        <w:pPr>
          <w:pStyle w:val="Header"/>
          <w:jc w:val="right"/>
        </w:pPr>
        <w:r>
          <w:t xml:space="preserve">    Comparing paper and smartphone diaries        </w:t>
        </w:r>
        <w:r>
          <w:rPr>
            <w:noProof/>
          </w:rPr>
          <w:fldChar w:fldCharType="begin"/>
        </w:r>
        <w:r>
          <w:rPr>
            <w:noProof/>
          </w:rPr>
          <w:instrText xml:space="preserve"> PAGE   \* MERGEFORMAT </w:instrText>
        </w:r>
        <w:r>
          <w:rPr>
            <w:noProof/>
          </w:rPr>
          <w:fldChar w:fldCharType="separate"/>
        </w:r>
        <w:r w:rsidR="00E83079">
          <w:rPr>
            <w:noProof/>
          </w:rPr>
          <w:t>1</w:t>
        </w:r>
        <w:r>
          <w:rPr>
            <w:noProof/>
          </w:rPr>
          <w:fldChar w:fldCharType="end"/>
        </w:r>
      </w:p>
    </w:sdtContent>
  </w:sdt>
  <w:p w14:paraId="6BF8CB55" w14:textId="77777777" w:rsidR="007066CA" w:rsidRDefault="007066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rawingGridHorizontalSpacing w:val="120"/>
  <w:drawingGridVerticalSpacing w:val="163"/>
  <w:displayHorizontalDrawingGridEvery w:val="2"/>
  <w:displayVerticalDrawingGridEvery w:val="0"/>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DF"/>
    <w:rsid w:val="00000775"/>
    <w:rsid w:val="00000930"/>
    <w:rsid w:val="00000F98"/>
    <w:rsid w:val="000011C4"/>
    <w:rsid w:val="000022A8"/>
    <w:rsid w:val="000024EE"/>
    <w:rsid w:val="00002D64"/>
    <w:rsid w:val="00002DE2"/>
    <w:rsid w:val="000038CC"/>
    <w:rsid w:val="00003910"/>
    <w:rsid w:val="0000395A"/>
    <w:rsid w:val="00003D26"/>
    <w:rsid w:val="00003EC5"/>
    <w:rsid w:val="000046A9"/>
    <w:rsid w:val="000046F3"/>
    <w:rsid w:val="000047CA"/>
    <w:rsid w:val="00004D8F"/>
    <w:rsid w:val="000050D5"/>
    <w:rsid w:val="000050FE"/>
    <w:rsid w:val="00005747"/>
    <w:rsid w:val="00005F34"/>
    <w:rsid w:val="00006B9A"/>
    <w:rsid w:val="000077E3"/>
    <w:rsid w:val="0000791C"/>
    <w:rsid w:val="00007BA5"/>
    <w:rsid w:val="00007EAA"/>
    <w:rsid w:val="00010FFD"/>
    <w:rsid w:val="000116D2"/>
    <w:rsid w:val="00011970"/>
    <w:rsid w:val="00011A33"/>
    <w:rsid w:val="00011B36"/>
    <w:rsid w:val="00011C3F"/>
    <w:rsid w:val="00011CFD"/>
    <w:rsid w:val="00011E8D"/>
    <w:rsid w:val="0001208E"/>
    <w:rsid w:val="00012460"/>
    <w:rsid w:val="00012493"/>
    <w:rsid w:val="00012B84"/>
    <w:rsid w:val="00012BCC"/>
    <w:rsid w:val="00012BCD"/>
    <w:rsid w:val="0001463D"/>
    <w:rsid w:val="0001498B"/>
    <w:rsid w:val="00014BE1"/>
    <w:rsid w:val="00014CC9"/>
    <w:rsid w:val="00014DC9"/>
    <w:rsid w:val="00015577"/>
    <w:rsid w:val="00015A62"/>
    <w:rsid w:val="00016468"/>
    <w:rsid w:val="00016540"/>
    <w:rsid w:val="000166F7"/>
    <w:rsid w:val="0001773B"/>
    <w:rsid w:val="0001798E"/>
    <w:rsid w:val="00017A0B"/>
    <w:rsid w:val="00017CE1"/>
    <w:rsid w:val="00017DCC"/>
    <w:rsid w:val="000200CF"/>
    <w:rsid w:val="00021084"/>
    <w:rsid w:val="00021407"/>
    <w:rsid w:val="00022404"/>
    <w:rsid w:val="000230A4"/>
    <w:rsid w:val="000235C6"/>
    <w:rsid w:val="00023AAE"/>
    <w:rsid w:val="00023C80"/>
    <w:rsid w:val="00023EAD"/>
    <w:rsid w:val="0002491B"/>
    <w:rsid w:val="00024920"/>
    <w:rsid w:val="00024A9A"/>
    <w:rsid w:val="00024C9E"/>
    <w:rsid w:val="00024D22"/>
    <w:rsid w:val="00024E9E"/>
    <w:rsid w:val="00025060"/>
    <w:rsid w:val="00025B38"/>
    <w:rsid w:val="00026577"/>
    <w:rsid w:val="00026602"/>
    <w:rsid w:val="000275F6"/>
    <w:rsid w:val="00027A88"/>
    <w:rsid w:val="00027AD8"/>
    <w:rsid w:val="0003013F"/>
    <w:rsid w:val="00031339"/>
    <w:rsid w:val="000315D8"/>
    <w:rsid w:val="0003234C"/>
    <w:rsid w:val="00032A4A"/>
    <w:rsid w:val="00032D43"/>
    <w:rsid w:val="00032E24"/>
    <w:rsid w:val="000336C6"/>
    <w:rsid w:val="0003379F"/>
    <w:rsid w:val="00033B80"/>
    <w:rsid w:val="00034A5F"/>
    <w:rsid w:val="00034C75"/>
    <w:rsid w:val="00035515"/>
    <w:rsid w:val="000357E1"/>
    <w:rsid w:val="00037A61"/>
    <w:rsid w:val="00037C59"/>
    <w:rsid w:val="00037C8F"/>
    <w:rsid w:val="000401DB"/>
    <w:rsid w:val="00040BF7"/>
    <w:rsid w:val="000426DF"/>
    <w:rsid w:val="00043348"/>
    <w:rsid w:val="000437A4"/>
    <w:rsid w:val="00043B11"/>
    <w:rsid w:val="00044928"/>
    <w:rsid w:val="00045741"/>
    <w:rsid w:val="00045EBA"/>
    <w:rsid w:val="00045FBE"/>
    <w:rsid w:val="0004668E"/>
    <w:rsid w:val="00046805"/>
    <w:rsid w:val="00046A29"/>
    <w:rsid w:val="00047652"/>
    <w:rsid w:val="00047A66"/>
    <w:rsid w:val="00047DE4"/>
    <w:rsid w:val="0005008E"/>
    <w:rsid w:val="00050210"/>
    <w:rsid w:val="00050571"/>
    <w:rsid w:val="00050D02"/>
    <w:rsid w:val="00051017"/>
    <w:rsid w:val="0005106B"/>
    <w:rsid w:val="00051559"/>
    <w:rsid w:val="00051B51"/>
    <w:rsid w:val="00051F96"/>
    <w:rsid w:val="00053070"/>
    <w:rsid w:val="000530B0"/>
    <w:rsid w:val="0005316C"/>
    <w:rsid w:val="00054165"/>
    <w:rsid w:val="0005421D"/>
    <w:rsid w:val="000546B0"/>
    <w:rsid w:val="000547CE"/>
    <w:rsid w:val="00056158"/>
    <w:rsid w:val="000578F4"/>
    <w:rsid w:val="00060349"/>
    <w:rsid w:val="000608E7"/>
    <w:rsid w:val="000609EC"/>
    <w:rsid w:val="000609FC"/>
    <w:rsid w:val="000613F3"/>
    <w:rsid w:val="000615F6"/>
    <w:rsid w:val="00061FC0"/>
    <w:rsid w:val="000627DF"/>
    <w:rsid w:val="0006362E"/>
    <w:rsid w:val="00064534"/>
    <w:rsid w:val="00064B5B"/>
    <w:rsid w:val="000652E7"/>
    <w:rsid w:val="000653FD"/>
    <w:rsid w:val="0006549A"/>
    <w:rsid w:val="00065EE7"/>
    <w:rsid w:val="000661AB"/>
    <w:rsid w:val="000663F0"/>
    <w:rsid w:val="0006672D"/>
    <w:rsid w:val="00066927"/>
    <w:rsid w:val="000673B2"/>
    <w:rsid w:val="00067432"/>
    <w:rsid w:val="0007008F"/>
    <w:rsid w:val="00070A2A"/>
    <w:rsid w:val="000712C3"/>
    <w:rsid w:val="00071358"/>
    <w:rsid w:val="000715E2"/>
    <w:rsid w:val="00071AA3"/>
    <w:rsid w:val="00072197"/>
    <w:rsid w:val="00072489"/>
    <w:rsid w:val="00072490"/>
    <w:rsid w:val="0007290F"/>
    <w:rsid w:val="00073467"/>
    <w:rsid w:val="000734F8"/>
    <w:rsid w:val="000736DD"/>
    <w:rsid w:val="00073862"/>
    <w:rsid w:val="000744AF"/>
    <w:rsid w:val="000747F9"/>
    <w:rsid w:val="00074EC8"/>
    <w:rsid w:val="00075726"/>
    <w:rsid w:val="000757BF"/>
    <w:rsid w:val="000758E4"/>
    <w:rsid w:val="0007673D"/>
    <w:rsid w:val="00076C69"/>
    <w:rsid w:val="00077FBD"/>
    <w:rsid w:val="000804FE"/>
    <w:rsid w:val="00080B50"/>
    <w:rsid w:val="00080E17"/>
    <w:rsid w:val="0008111B"/>
    <w:rsid w:val="000816E2"/>
    <w:rsid w:val="00082F81"/>
    <w:rsid w:val="00083552"/>
    <w:rsid w:val="00083981"/>
    <w:rsid w:val="00083ACC"/>
    <w:rsid w:val="0008543E"/>
    <w:rsid w:val="0008546D"/>
    <w:rsid w:val="00085584"/>
    <w:rsid w:val="00085A8E"/>
    <w:rsid w:val="00085B39"/>
    <w:rsid w:val="00086643"/>
    <w:rsid w:val="0008687A"/>
    <w:rsid w:val="00086920"/>
    <w:rsid w:val="00086E45"/>
    <w:rsid w:val="0008760C"/>
    <w:rsid w:val="00087667"/>
    <w:rsid w:val="000879A2"/>
    <w:rsid w:val="00090975"/>
    <w:rsid w:val="0009134B"/>
    <w:rsid w:val="0009278D"/>
    <w:rsid w:val="00092D83"/>
    <w:rsid w:val="000930BD"/>
    <w:rsid w:val="0009381F"/>
    <w:rsid w:val="00093B80"/>
    <w:rsid w:val="00093D9A"/>
    <w:rsid w:val="000946CF"/>
    <w:rsid w:val="00094F2D"/>
    <w:rsid w:val="000959C4"/>
    <w:rsid w:val="0009622F"/>
    <w:rsid w:val="00096308"/>
    <w:rsid w:val="000970FE"/>
    <w:rsid w:val="00097AAF"/>
    <w:rsid w:val="00097C35"/>
    <w:rsid w:val="00097DB8"/>
    <w:rsid w:val="000A0009"/>
    <w:rsid w:val="000A04C3"/>
    <w:rsid w:val="000A0B42"/>
    <w:rsid w:val="000A14F3"/>
    <w:rsid w:val="000A1A0C"/>
    <w:rsid w:val="000A2CCD"/>
    <w:rsid w:val="000A3071"/>
    <w:rsid w:val="000A30E0"/>
    <w:rsid w:val="000A341D"/>
    <w:rsid w:val="000A3518"/>
    <w:rsid w:val="000A3649"/>
    <w:rsid w:val="000A3769"/>
    <w:rsid w:val="000A3A9F"/>
    <w:rsid w:val="000A3CC0"/>
    <w:rsid w:val="000A3CC2"/>
    <w:rsid w:val="000A458D"/>
    <w:rsid w:val="000A4B5B"/>
    <w:rsid w:val="000A562D"/>
    <w:rsid w:val="000A5AA3"/>
    <w:rsid w:val="000A6FB0"/>
    <w:rsid w:val="000A74A8"/>
    <w:rsid w:val="000A7595"/>
    <w:rsid w:val="000A7DF6"/>
    <w:rsid w:val="000B04FF"/>
    <w:rsid w:val="000B0812"/>
    <w:rsid w:val="000B0930"/>
    <w:rsid w:val="000B09E7"/>
    <w:rsid w:val="000B0C75"/>
    <w:rsid w:val="000B0E45"/>
    <w:rsid w:val="000B0F22"/>
    <w:rsid w:val="000B1892"/>
    <w:rsid w:val="000B1E51"/>
    <w:rsid w:val="000B22CB"/>
    <w:rsid w:val="000B2A35"/>
    <w:rsid w:val="000B39DB"/>
    <w:rsid w:val="000B5456"/>
    <w:rsid w:val="000B5606"/>
    <w:rsid w:val="000B57F5"/>
    <w:rsid w:val="000B58F2"/>
    <w:rsid w:val="000B5C17"/>
    <w:rsid w:val="000B6792"/>
    <w:rsid w:val="000B67CE"/>
    <w:rsid w:val="000B7491"/>
    <w:rsid w:val="000B7977"/>
    <w:rsid w:val="000B7B6F"/>
    <w:rsid w:val="000C0E4D"/>
    <w:rsid w:val="000C0F78"/>
    <w:rsid w:val="000C1AFE"/>
    <w:rsid w:val="000C23AF"/>
    <w:rsid w:val="000C2501"/>
    <w:rsid w:val="000C2827"/>
    <w:rsid w:val="000C322D"/>
    <w:rsid w:val="000C35BE"/>
    <w:rsid w:val="000C3D8E"/>
    <w:rsid w:val="000C40CB"/>
    <w:rsid w:val="000C43B9"/>
    <w:rsid w:val="000C50C7"/>
    <w:rsid w:val="000C50FB"/>
    <w:rsid w:val="000C52DD"/>
    <w:rsid w:val="000C53B2"/>
    <w:rsid w:val="000C547D"/>
    <w:rsid w:val="000C5ACB"/>
    <w:rsid w:val="000C7309"/>
    <w:rsid w:val="000C731F"/>
    <w:rsid w:val="000C787F"/>
    <w:rsid w:val="000D03A2"/>
    <w:rsid w:val="000D0D36"/>
    <w:rsid w:val="000D1031"/>
    <w:rsid w:val="000D120E"/>
    <w:rsid w:val="000D1954"/>
    <w:rsid w:val="000D1C1A"/>
    <w:rsid w:val="000D2037"/>
    <w:rsid w:val="000D2086"/>
    <w:rsid w:val="000D222F"/>
    <w:rsid w:val="000D2814"/>
    <w:rsid w:val="000D2A18"/>
    <w:rsid w:val="000D37DB"/>
    <w:rsid w:val="000D3F74"/>
    <w:rsid w:val="000D44F4"/>
    <w:rsid w:val="000D498F"/>
    <w:rsid w:val="000D55D3"/>
    <w:rsid w:val="000D58A0"/>
    <w:rsid w:val="000D5E0A"/>
    <w:rsid w:val="000D62CE"/>
    <w:rsid w:val="000D660E"/>
    <w:rsid w:val="000D70AA"/>
    <w:rsid w:val="000D7240"/>
    <w:rsid w:val="000D764E"/>
    <w:rsid w:val="000D7945"/>
    <w:rsid w:val="000D7A92"/>
    <w:rsid w:val="000E0261"/>
    <w:rsid w:val="000E09ED"/>
    <w:rsid w:val="000E0BDC"/>
    <w:rsid w:val="000E0D6B"/>
    <w:rsid w:val="000E0DBA"/>
    <w:rsid w:val="000E1264"/>
    <w:rsid w:val="000E21DC"/>
    <w:rsid w:val="000E2A03"/>
    <w:rsid w:val="000E2BAB"/>
    <w:rsid w:val="000E2CEB"/>
    <w:rsid w:val="000E2D7F"/>
    <w:rsid w:val="000E2E76"/>
    <w:rsid w:val="000E3142"/>
    <w:rsid w:val="000E3143"/>
    <w:rsid w:val="000E3365"/>
    <w:rsid w:val="000E482C"/>
    <w:rsid w:val="000E4C83"/>
    <w:rsid w:val="000E571A"/>
    <w:rsid w:val="000E5E85"/>
    <w:rsid w:val="000E6264"/>
    <w:rsid w:val="000E6655"/>
    <w:rsid w:val="000E6D1D"/>
    <w:rsid w:val="000E6DC8"/>
    <w:rsid w:val="000E70D5"/>
    <w:rsid w:val="000E73EC"/>
    <w:rsid w:val="000E7BAB"/>
    <w:rsid w:val="000E7C47"/>
    <w:rsid w:val="000F03F2"/>
    <w:rsid w:val="000F05C6"/>
    <w:rsid w:val="000F0935"/>
    <w:rsid w:val="000F0D76"/>
    <w:rsid w:val="000F1D3B"/>
    <w:rsid w:val="000F1FE0"/>
    <w:rsid w:val="000F2016"/>
    <w:rsid w:val="000F2C28"/>
    <w:rsid w:val="000F2F2B"/>
    <w:rsid w:val="000F303A"/>
    <w:rsid w:val="000F39DB"/>
    <w:rsid w:val="000F39DF"/>
    <w:rsid w:val="000F53CC"/>
    <w:rsid w:val="000F54EA"/>
    <w:rsid w:val="000F623A"/>
    <w:rsid w:val="000F6AA3"/>
    <w:rsid w:val="000F6CE4"/>
    <w:rsid w:val="000F6E66"/>
    <w:rsid w:val="000F747D"/>
    <w:rsid w:val="001001D8"/>
    <w:rsid w:val="001006E5"/>
    <w:rsid w:val="00100CA8"/>
    <w:rsid w:val="00100F20"/>
    <w:rsid w:val="001015EC"/>
    <w:rsid w:val="001015FA"/>
    <w:rsid w:val="00101A6D"/>
    <w:rsid w:val="00101B50"/>
    <w:rsid w:val="001021A5"/>
    <w:rsid w:val="001025AC"/>
    <w:rsid w:val="00102639"/>
    <w:rsid w:val="00102BD8"/>
    <w:rsid w:val="00103838"/>
    <w:rsid w:val="00103BFA"/>
    <w:rsid w:val="00104A52"/>
    <w:rsid w:val="0010504F"/>
    <w:rsid w:val="00105189"/>
    <w:rsid w:val="001056E2"/>
    <w:rsid w:val="001063CF"/>
    <w:rsid w:val="00106DBD"/>
    <w:rsid w:val="00107312"/>
    <w:rsid w:val="00111BA9"/>
    <w:rsid w:val="00111D54"/>
    <w:rsid w:val="00112AF0"/>
    <w:rsid w:val="00112C5A"/>
    <w:rsid w:val="0011355A"/>
    <w:rsid w:val="0011398A"/>
    <w:rsid w:val="00113C8C"/>
    <w:rsid w:val="001142D0"/>
    <w:rsid w:val="001146E6"/>
    <w:rsid w:val="0011491C"/>
    <w:rsid w:val="00114AE7"/>
    <w:rsid w:val="00114D68"/>
    <w:rsid w:val="00114E11"/>
    <w:rsid w:val="00115394"/>
    <w:rsid w:val="00116BDB"/>
    <w:rsid w:val="001172A3"/>
    <w:rsid w:val="0011785D"/>
    <w:rsid w:val="00117AEC"/>
    <w:rsid w:val="00117B22"/>
    <w:rsid w:val="00117D37"/>
    <w:rsid w:val="00120AE9"/>
    <w:rsid w:val="00120E66"/>
    <w:rsid w:val="00120F41"/>
    <w:rsid w:val="00121AB9"/>
    <w:rsid w:val="00121C92"/>
    <w:rsid w:val="00121D76"/>
    <w:rsid w:val="00121FE8"/>
    <w:rsid w:val="00122E01"/>
    <w:rsid w:val="00122EFE"/>
    <w:rsid w:val="00122F51"/>
    <w:rsid w:val="0012327D"/>
    <w:rsid w:val="0012336E"/>
    <w:rsid w:val="0012374C"/>
    <w:rsid w:val="00123852"/>
    <w:rsid w:val="00123C5D"/>
    <w:rsid w:val="0012406F"/>
    <w:rsid w:val="00125118"/>
    <w:rsid w:val="0012654F"/>
    <w:rsid w:val="001265CB"/>
    <w:rsid w:val="00126673"/>
    <w:rsid w:val="00127692"/>
    <w:rsid w:val="00127D44"/>
    <w:rsid w:val="00127DCE"/>
    <w:rsid w:val="00130180"/>
    <w:rsid w:val="00131524"/>
    <w:rsid w:val="00133064"/>
    <w:rsid w:val="00134BDC"/>
    <w:rsid w:val="00134C56"/>
    <w:rsid w:val="001354C7"/>
    <w:rsid w:val="0013614E"/>
    <w:rsid w:val="00137998"/>
    <w:rsid w:val="001400D8"/>
    <w:rsid w:val="00140442"/>
    <w:rsid w:val="001404BD"/>
    <w:rsid w:val="001404DC"/>
    <w:rsid w:val="00140796"/>
    <w:rsid w:val="00141122"/>
    <w:rsid w:val="0014134E"/>
    <w:rsid w:val="001417B5"/>
    <w:rsid w:val="00141DB9"/>
    <w:rsid w:val="00142129"/>
    <w:rsid w:val="001424C1"/>
    <w:rsid w:val="001426DC"/>
    <w:rsid w:val="00142A16"/>
    <w:rsid w:val="00142B79"/>
    <w:rsid w:val="00142F7B"/>
    <w:rsid w:val="00142FF2"/>
    <w:rsid w:val="0014321E"/>
    <w:rsid w:val="00143628"/>
    <w:rsid w:val="00143761"/>
    <w:rsid w:val="00143F2E"/>
    <w:rsid w:val="00144600"/>
    <w:rsid w:val="0014527D"/>
    <w:rsid w:val="00145873"/>
    <w:rsid w:val="00145979"/>
    <w:rsid w:val="001479D1"/>
    <w:rsid w:val="00147D91"/>
    <w:rsid w:val="001505FD"/>
    <w:rsid w:val="00150824"/>
    <w:rsid w:val="00150A08"/>
    <w:rsid w:val="00150B20"/>
    <w:rsid w:val="0015198A"/>
    <w:rsid w:val="00152B55"/>
    <w:rsid w:val="00152E80"/>
    <w:rsid w:val="00152EE7"/>
    <w:rsid w:val="001538B1"/>
    <w:rsid w:val="00154099"/>
    <w:rsid w:val="001542E9"/>
    <w:rsid w:val="0015471D"/>
    <w:rsid w:val="001551B4"/>
    <w:rsid w:val="001556BD"/>
    <w:rsid w:val="001558A0"/>
    <w:rsid w:val="001564DF"/>
    <w:rsid w:val="00156DFE"/>
    <w:rsid w:val="00160403"/>
    <w:rsid w:val="00160578"/>
    <w:rsid w:val="0016146B"/>
    <w:rsid w:val="001615BE"/>
    <w:rsid w:val="0016190C"/>
    <w:rsid w:val="00161B7F"/>
    <w:rsid w:val="00162042"/>
    <w:rsid w:val="00163115"/>
    <w:rsid w:val="0016434E"/>
    <w:rsid w:val="0016486E"/>
    <w:rsid w:val="00164F34"/>
    <w:rsid w:val="00165079"/>
    <w:rsid w:val="00165DCC"/>
    <w:rsid w:val="0017001E"/>
    <w:rsid w:val="00170170"/>
    <w:rsid w:val="00170684"/>
    <w:rsid w:val="001708D6"/>
    <w:rsid w:val="00170B7F"/>
    <w:rsid w:val="00171237"/>
    <w:rsid w:val="00171936"/>
    <w:rsid w:val="00171BAB"/>
    <w:rsid w:val="001723A3"/>
    <w:rsid w:val="00172B58"/>
    <w:rsid w:val="00172CC2"/>
    <w:rsid w:val="00172E36"/>
    <w:rsid w:val="00173650"/>
    <w:rsid w:val="00173D00"/>
    <w:rsid w:val="00174312"/>
    <w:rsid w:val="00174396"/>
    <w:rsid w:val="001746B6"/>
    <w:rsid w:val="0017554E"/>
    <w:rsid w:val="00175A2F"/>
    <w:rsid w:val="00175A89"/>
    <w:rsid w:val="00176568"/>
    <w:rsid w:val="0017679C"/>
    <w:rsid w:val="00176A2E"/>
    <w:rsid w:val="00176C9F"/>
    <w:rsid w:val="00176E2C"/>
    <w:rsid w:val="00177357"/>
    <w:rsid w:val="00177AA6"/>
    <w:rsid w:val="00177B78"/>
    <w:rsid w:val="00180383"/>
    <w:rsid w:val="0018057C"/>
    <w:rsid w:val="00180850"/>
    <w:rsid w:val="00180FA8"/>
    <w:rsid w:val="00181B0D"/>
    <w:rsid w:val="00181DE2"/>
    <w:rsid w:val="00181E32"/>
    <w:rsid w:val="0018202D"/>
    <w:rsid w:val="0018234F"/>
    <w:rsid w:val="00182586"/>
    <w:rsid w:val="00182DB8"/>
    <w:rsid w:val="001833D7"/>
    <w:rsid w:val="001838A7"/>
    <w:rsid w:val="00183CCB"/>
    <w:rsid w:val="00183CCC"/>
    <w:rsid w:val="00183E0E"/>
    <w:rsid w:val="0018445E"/>
    <w:rsid w:val="001844D6"/>
    <w:rsid w:val="00184AF4"/>
    <w:rsid w:val="00184F0A"/>
    <w:rsid w:val="00185BC8"/>
    <w:rsid w:val="00185BFA"/>
    <w:rsid w:val="00185C44"/>
    <w:rsid w:val="00185D35"/>
    <w:rsid w:val="0018636F"/>
    <w:rsid w:val="001869C6"/>
    <w:rsid w:val="00187172"/>
    <w:rsid w:val="0018741E"/>
    <w:rsid w:val="00190046"/>
    <w:rsid w:val="001903B2"/>
    <w:rsid w:val="00190767"/>
    <w:rsid w:val="00190837"/>
    <w:rsid w:val="00190B8E"/>
    <w:rsid w:val="00190D93"/>
    <w:rsid w:val="00190F75"/>
    <w:rsid w:val="0019174C"/>
    <w:rsid w:val="00191A82"/>
    <w:rsid w:val="00192701"/>
    <w:rsid w:val="001939EB"/>
    <w:rsid w:val="00194C67"/>
    <w:rsid w:val="0019508C"/>
    <w:rsid w:val="0019511A"/>
    <w:rsid w:val="00195CBA"/>
    <w:rsid w:val="00196692"/>
    <w:rsid w:val="00196C95"/>
    <w:rsid w:val="00197555"/>
    <w:rsid w:val="001979D9"/>
    <w:rsid w:val="001A022A"/>
    <w:rsid w:val="001A04B0"/>
    <w:rsid w:val="001A0C97"/>
    <w:rsid w:val="001A1129"/>
    <w:rsid w:val="001A1134"/>
    <w:rsid w:val="001A1472"/>
    <w:rsid w:val="001A15B5"/>
    <w:rsid w:val="001A1F52"/>
    <w:rsid w:val="001A20A1"/>
    <w:rsid w:val="001A25ED"/>
    <w:rsid w:val="001A2B31"/>
    <w:rsid w:val="001A2E67"/>
    <w:rsid w:val="001A2FF4"/>
    <w:rsid w:val="001A37F3"/>
    <w:rsid w:val="001A3904"/>
    <w:rsid w:val="001A3D0D"/>
    <w:rsid w:val="001A42EF"/>
    <w:rsid w:val="001A448C"/>
    <w:rsid w:val="001A48AB"/>
    <w:rsid w:val="001A497F"/>
    <w:rsid w:val="001A52F8"/>
    <w:rsid w:val="001A588F"/>
    <w:rsid w:val="001A5BC5"/>
    <w:rsid w:val="001A60CB"/>
    <w:rsid w:val="001A6E1B"/>
    <w:rsid w:val="001A6F69"/>
    <w:rsid w:val="001A772C"/>
    <w:rsid w:val="001A7903"/>
    <w:rsid w:val="001A7CC6"/>
    <w:rsid w:val="001B0656"/>
    <w:rsid w:val="001B084E"/>
    <w:rsid w:val="001B0A26"/>
    <w:rsid w:val="001B1566"/>
    <w:rsid w:val="001B18B6"/>
    <w:rsid w:val="001B20C3"/>
    <w:rsid w:val="001B2317"/>
    <w:rsid w:val="001B25A2"/>
    <w:rsid w:val="001B2C29"/>
    <w:rsid w:val="001B336C"/>
    <w:rsid w:val="001B37AE"/>
    <w:rsid w:val="001B388B"/>
    <w:rsid w:val="001B3C13"/>
    <w:rsid w:val="001B3CEF"/>
    <w:rsid w:val="001B4229"/>
    <w:rsid w:val="001B4DDB"/>
    <w:rsid w:val="001B54A9"/>
    <w:rsid w:val="001B5A88"/>
    <w:rsid w:val="001B6861"/>
    <w:rsid w:val="001B6D04"/>
    <w:rsid w:val="001B7377"/>
    <w:rsid w:val="001B775D"/>
    <w:rsid w:val="001C0AE2"/>
    <w:rsid w:val="001C0D36"/>
    <w:rsid w:val="001C0D4C"/>
    <w:rsid w:val="001C1AFD"/>
    <w:rsid w:val="001C239C"/>
    <w:rsid w:val="001C2473"/>
    <w:rsid w:val="001C2474"/>
    <w:rsid w:val="001C28C4"/>
    <w:rsid w:val="001C2960"/>
    <w:rsid w:val="001C2AE1"/>
    <w:rsid w:val="001C2D1A"/>
    <w:rsid w:val="001C2E2B"/>
    <w:rsid w:val="001C3191"/>
    <w:rsid w:val="001C3206"/>
    <w:rsid w:val="001C3406"/>
    <w:rsid w:val="001C3785"/>
    <w:rsid w:val="001C3A32"/>
    <w:rsid w:val="001C3AF5"/>
    <w:rsid w:val="001C3B5F"/>
    <w:rsid w:val="001C434A"/>
    <w:rsid w:val="001C476C"/>
    <w:rsid w:val="001C57B4"/>
    <w:rsid w:val="001C6035"/>
    <w:rsid w:val="001C677D"/>
    <w:rsid w:val="001C6818"/>
    <w:rsid w:val="001C7CE1"/>
    <w:rsid w:val="001C7D30"/>
    <w:rsid w:val="001D0047"/>
    <w:rsid w:val="001D04B0"/>
    <w:rsid w:val="001D0D63"/>
    <w:rsid w:val="001D0E51"/>
    <w:rsid w:val="001D11B3"/>
    <w:rsid w:val="001D130E"/>
    <w:rsid w:val="001D149C"/>
    <w:rsid w:val="001D222E"/>
    <w:rsid w:val="001D23F1"/>
    <w:rsid w:val="001D2716"/>
    <w:rsid w:val="001D276B"/>
    <w:rsid w:val="001D2B3F"/>
    <w:rsid w:val="001D2BC3"/>
    <w:rsid w:val="001D37D5"/>
    <w:rsid w:val="001D3DE5"/>
    <w:rsid w:val="001D5077"/>
    <w:rsid w:val="001D5233"/>
    <w:rsid w:val="001D5666"/>
    <w:rsid w:val="001D56AF"/>
    <w:rsid w:val="001D59C5"/>
    <w:rsid w:val="001D6104"/>
    <w:rsid w:val="001D63F3"/>
    <w:rsid w:val="001D6BE5"/>
    <w:rsid w:val="001D6D6A"/>
    <w:rsid w:val="001D7648"/>
    <w:rsid w:val="001D772B"/>
    <w:rsid w:val="001D7853"/>
    <w:rsid w:val="001D7B3B"/>
    <w:rsid w:val="001D7BB4"/>
    <w:rsid w:val="001E069E"/>
    <w:rsid w:val="001E0B29"/>
    <w:rsid w:val="001E118F"/>
    <w:rsid w:val="001E19F4"/>
    <w:rsid w:val="001E21DE"/>
    <w:rsid w:val="001E2C41"/>
    <w:rsid w:val="001E2E7D"/>
    <w:rsid w:val="001E3585"/>
    <w:rsid w:val="001E3EA6"/>
    <w:rsid w:val="001E41C2"/>
    <w:rsid w:val="001E429A"/>
    <w:rsid w:val="001E52F4"/>
    <w:rsid w:val="001E5325"/>
    <w:rsid w:val="001E5BAF"/>
    <w:rsid w:val="001E6203"/>
    <w:rsid w:val="001E6223"/>
    <w:rsid w:val="001E6237"/>
    <w:rsid w:val="001E6DBB"/>
    <w:rsid w:val="001E70B9"/>
    <w:rsid w:val="001E74B0"/>
    <w:rsid w:val="001E797C"/>
    <w:rsid w:val="001E799F"/>
    <w:rsid w:val="001E7BF5"/>
    <w:rsid w:val="001F066A"/>
    <w:rsid w:val="001F084A"/>
    <w:rsid w:val="001F087E"/>
    <w:rsid w:val="001F0F76"/>
    <w:rsid w:val="001F1095"/>
    <w:rsid w:val="001F1147"/>
    <w:rsid w:val="001F167F"/>
    <w:rsid w:val="001F1BB3"/>
    <w:rsid w:val="001F1DAB"/>
    <w:rsid w:val="001F22B2"/>
    <w:rsid w:val="001F30AC"/>
    <w:rsid w:val="001F396C"/>
    <w:rsid w:val="001F401B"/>
    <w:rsid w:val="001F497F"/>
    <w:rsid w:val="001F4BB8"/>
    <w:rsid w:val="001F4DF8"/>
    <w:rsid w:val="001F54AB"/>
    <w:rsid w:val="001F56A6"/>
    <w:rsid w:val="001F5AA4"/>
    <w:rsid w:val="001F61E9"/>
    <w:rsid w:val="001F624B"/>
    <w:rsid w:val="001F6327"/>
    <w:rsid w:val="001F6591"/>
    <w:rsid w:val="001F65B2"/>
    <w:rsid w:val="001F672D"/>
    <w:rsid w:val="001F67D0"/>
    <w:rsid w:val="001F6C1D"/>
    <w:rsid w:val="001F6ECB"/>
    <w:rsid w:val="001F79E8"/>
    <w:rsid w:val="001F7B75"/>
    <w:rsid w:val="001F7C59"/>
    <w:rsid w:val="00200B62"/>
    <w:rsid w:val="00200C1C"/>
    <w:rsid w:val="00201109"/>
    <w:rsid w:val="0020192F"/>
    <w:rsid w:val="0020293D"/>
    <w:rsid w:val="00202AC3"/>
    <w:rsid w:val="00202AEC"/>
    <w:rsid w:val="00202BFF"/>
    <w:rsid w:val="00202CAC"/>
    <w:rsid w:val="002033FE"/>
    <w:rsid w:val="00203605"/>
    <w:rsid w:val="00203658"/>
    <w:rsid w:val="0020391A"/>
    <w:rsid w:val="00203A57"/>
    <w:rsid w:val="00203B07"/>
    <w:rsid w:val="00203B87"/>
    <w:rsid w:val="00203D49"/>
    <w:rsid w:val="00204908"/>
    <w:rsid w:val="00204CBC"/>
    <w:rsid w:val="00204DB5"/>
    <w:rsid w:val="002056FA"/>
    <w:rsid w:val="00205795"/>
    <w:rsid w:val="002058EC"/>
    <w:rsid w:val="00205969"/>
    <w:rsid w:val="00205A67"/>
    <w:rsid w:val="002067E2"/>
    <w:rsid w:val="00206935"/>
    <w:rsid w:val="0020705C"/>
    <w:rsid w:val="0020741E"/>
    <w:rsid w:val="0020779F"/>
    <w:rsid w:val="00207D32"/>
    <w:rsid w:val="00210281"/>
    <w:rsid w:val="00210C6D"/>
    <w:rsid w:val="00210FED"/>
    <w:rsid w:val="0021137C"/>
    <w:rsid w:val="00211608"/>
    <w:rsid w:val="002116E6"/>
    <w:rsid w:val="00211D31"/>
    <w:rsid w:val="002125EA"/>
    <w:rsid w:val="00212921"/>
    <w:rsid w:val="0021292B"/>
    <w:rsid w:val="00213FA6"/>
    <w:rsid w:val="00213FEF"/>
    <w:rsid w:val="00214148"/>
    <w:rsid w:val="002145F6"/>
    <w:rsid w:val="002146FA"/>
    <w:rsid w:val="00214B81"/>
    <w:rsid w:val="00214BD5"/>
    <w:rsid w:val="002159C2"/>
    <w:rsid w:val="00215F12"/>
    <w:rsid w:val="002169CA"/>
    <w:rsid w:val="00217539"/>
    <w:rsid w:val="002178EB"/>
    <w:rsid w:val="00217C7E"/>
    <w:rsid w:val="00217D36"/>
    <w:rsid w:val="002207A4"/>
    <w:rsid w:val="002209A3"/>
    <w:rsid w:val="0022190C"/>
    <w:rsid w:val="002221A4"/>
    <w:rsid w:val="00222CA6"/>
    <w:rsid w:val="00222DC0"/>
    <w:rsid w:val="002232E6"/>
    <w:rsid w:val="00223DCF"/>
    <w:rsid w:val="00223FF4"/>
    <w:rsid w:val="002241F3"/>
    <w:rsid w:val="00224336"/>
    <w:rsid w:val="002243A6"/>
    <w:rsid w:val="00224DD5"/>
    <w:rsid w:val="00225498"/>
    <w:rsid w:val="00226616"/>
    <w:rsid w:val="0022703B"/>
    <w:rsid w:val="002274C5"/>
    <w:rsid w:val="00227E2E"/>
    <w:rsid w:val="0023054F"/>
    <w:rsid w:val="00230A7B"/>
    <w:rsid w:val="00230B75"/>
    <w:rsid w:val="00231294"/>
    <w:rsid w:val="00231D22"/>
    <w:rsid w:val="0023209D"/>
    <w:rsid w:val="002321BB"/>
    <w:rsid w:val="00232BAA"/>
    <w:rsid w:val="002330E3"/>
    <w:rsid w:val="0023399B"/>
    <w:rsid w:val="00233E00"/>
    <w:rsid w:val="00235199"/>
    <w:rsid w:val="002355AF"/>
    <w:rsid w:val="00235CE1"/>
    <w:rsid w:val="00235EA6"/>
    <w:rsid w:val="00235EE5"/>
    <w:rsid w:val="0023611F"/>
    <w:rsid w:val="002363B3"/>
    <w:rsid w:val="00236BDB"/>
    <w:rsid w:val="00236CB7"/>
    <w:rsid w:val="002375D4"/>
    <w:rsid w:val="00237D0A"/>
    <w:rsid w:val="00240126"/>
    <w:rsid w:val="002406C2"/>
    <w:rsid w:val="00240EB8"/>
    <w:rsid w:val="00241102"/>
    <w:rsid w:val="00241117"/>
    <w:rsid w:val="002418DD"/>
    <w:rsid w:val="002419C8"/>
    <w:rsid w:val="00241B5E"/>
    <w:rsid w:val="002421A0"/>
    <w:rsid w:val="00242583"/>
    <w:rsid w:val="002431F1"/>
    <w:rsid w:val="00243763"/>
    <w:rsid w:val="00243A88"/>
    <w:rsid w:val="002441C9"/>
    <w:rsid w:val="00244DD4"/>
    <w:rsid w:val="0024616D"/>
    <w:rsid w:val="0024674E"/>
    <w:rsid w:val="002467C7"/>
    <w:rsid w:val="00246993"/>
    <w:rsid w:val="00246D8A"/>
    <w:rsid w:val="0024739C"/>
    <w:rsid w:val="00247591"/>
    <w:rsid w:val="00247A7A"/>
    <w:rsid w:val="00250327"/>
    <w:rsid w:val="00250BD4"/>
    <w:rsid w:val="002514D1"/>
    <w:rsid w:val="0025170E"/>
    <w:rsid w:val="00252630"/>
    <w:rsid w:val="00252EBB"/>
    <w:rsid w:val="002530A5"/>
    <w:rsid w:val="002535E6"/>
    <w:rsid w:val="0025366C"/>
    <w:rsid w:val="00254073"/>
    <w:rsid w:val="002548C9"/>
    <w:rsid w:val="00256069"/>
    <w:rsid w:val="00256D0E"/>
    <w:rsid w:val="0025721A"/>
    <w:rsid w:val="00257531"/>
    <w:rsid w:val="00257AD5"/>
    <w:rsid w:val="0026038B"/>
    <w:rsid w:val="002603AB"/>
    <w:rsid w:val="00260558"/>
    <w:rsid w:val="00260CC4"/>
    <w:rsid w:val="00260D54"/>
    <w:rsid w:val="0026109D"/>
    <w:rsid w:val="002614C5"/>
    <w:rsid w:val="00261BDF"/>
    <w:rsid w:val="00262188"/>
    <w:rsid w:val="002636AE"/>
    <w:rsid w:val="00263A73"/>
    <w:rsid w:val="00263B2B"/>
    <w:rsid w:val="00263CFB"/>
    <w:rsid w:val="00263D94"/>
    <w:rsid w:val="00264034"/>
    <w:rsid w:val="002644AD"/>
    <w:rsid w:val="00264514"/>
    <w:rsid w:val="00264E35"/>
    <w:rsid w:val="00264F12"/>
    <w:rsid w:val="002654E3"/>
    <w:rsid w:val="00265874"/>
    <w:rsid w:val="00265BB8"/>
    <w:rsid w:val="00266379"/>
    <w:rsid w:val="002671B7"/>
    <w:rsid w:val="0026776E"/>
    <w:rsid w:val="00267B14"/>
    <w:rsid w:val="00267FC9"/>
    <w:rsid w:val="002705B0"/>
    <w:rsid w:val="00270DCF"/>
    <w:rsid w:val="002714F5"/>
    <w:rsid w:val="00271645"/>
    <w:rsid w:val="00271883"/>
    <w:rsid w:val="0027258E"/>
    <w:rsid w:val="00272625"/>
    <w:rsid w:val="0027380D"/>
    <w:rsid w:val="00273C9C"/>
    <w:rsid w:val="00273EA3"/>
    <w:rsid w:val="002743D9"/>
    <w:rsid w:val="00274BF5"/>
    <w:rsid w:val="00274D73"/>
    <w:rsid w:val="002754D4"/>
    <w:rsid w:val="00275A90"/>
    <w:rsid w:val="00275F10"/>
    <w:rsid w:val="00276250"/>
    <w:rsid w:val="00276D8D"/>
    <w:rsid w:val="00277029"/>
    <w:rsid w:val="002771B7"/>
    <w:rsid w:val="0027721B"/>
    <w:rsid w:val="002777E9"/>
    <w:rsid w:val="00277F29"/>
    <w:rsid w:val="002801FA"/>
    <w:rsid w:val="0028061A"/>
    <w:rsid w:val="00280A81"/>
    <w:rsid w:val="0028148F"/>
    <w:rsid w:val="0028217A"/>
    <w:rsid w:val="00282211"/>
    <w:rsid w:val="00282733"/>
    <w:rsid w:val="00282E0C"/>
    <w:rsid w:val="0028328C"/>
    <w:rsid w:val="002839DB"/>
    <w:rsid w:val="00283D4D"/>
    <w:rsid w:val="002848BC"/>
    <w:rsid w:val="00284BD0"/>
    <w:rsid w:val="00284D4E"/>
    <w:rsid w:val="00284D5A"/>
    <w:rsid w:val="00284E22"/>
    <w:rsid w:val="0028532D"/>
    <w:rsid w:val="002856AE"/>
    <w:rsid w:val="002858DD"/>
    <w:rsid w:val="002868A4"/>
    <w:rsid w:val="00287AE0"/>
    <w:rsid w:val="00290533"/>
    <w:rsid w:val="00290B6F"/>
    <w:rsid w:val="0029108B"/>
    <w:rsid w:val="0029165E"/>
    <w:rsid w:val="00291922"/>
    <w:rsid w:val="00291B72"/>
    <w:rsid w:val="0029213D"/>
    <w:rsid w:val="0029234C"/>
    <w:rsid w:val="00292661"/>
    <w:rsid w:val="002926BB"/>
    <w:rsid w:val="0029275A"/>
    <w:rsid w:val="00293947"/>
    <w:rsid w:val="00293A22"/>
    <w:rsid w:val="00293FA1"/>
    <w:rsid w:val="002947BD"/>
    <w:rsid w:val="0029560B"/>
    <w:rsid w:val="002957E4"/>
    <w:rsid w:val="00295C04"/>
    <w:rsid w:val="00295C77"/>
    <w:rsid w:val="002960D5"/>
    <w:rsid w:val="00296830"/>
    <w:rsid w:val="00296D5A"/>
    <w:rsid w:val="00297202"/>
    <w:rsid w:val="00297A71"/>
    <w:rsid w:val="00297E6E"/>
    <w:rsid w:val="002A09F8"/>
    <w:rsid w:val="002A0A65"/>
    <w:rsid w:val="002A1329"/>
    <w:rsid w:val="002A1DBF"/>
    <w:rsid w:val="002A22AB"/>
    <w:rsid w:val="002A25EF"/>
    <w:rsid w:val="002A33FA"/>
    <w:rsid w:val="002A43D0"/>
    <w:rsid w:val="002A4413"/>
    <w:rsid w:val="002A4514"/>
    <w:rsid w:val="002A4FDF"/>
    <w:rsid w:val="002A5895"/>
    <w:rsid w:val="002A5EFC"/>
    <w:rsid w:val="002A672B"/>
    <w:rsid w:val="002A6A5C"/>
    <w:rsid w:val="002A6F9B"/>
    <w:rsid w:val="002A73F5"/>
    <w:rsid w:val="002A7556"/>
    <w:rsid w:val="002A78D3"/>
    <w:rsid w:val="002A7B68"/>
    <w:rsid w:val="002A7C92"/>
    <w:rsid w:val="002A7CD5"/>
    <w:rsid w:val="002B0669"/>
    <w:rsid w:val="002B0822"/>
    <w:rsid w:val="002B0984"/>
    <w:rsid w:val="002B09C0"/>
    <w:rsid w:val="002B0DA8"/>
    <w:rsid w:val="002B11A3"/>
    <w:rsid w:val="002B128C"/>
    <w:rsid w:val="002B1554"/>
    <w:rsid w:val="002B174E"/>
    <w:rsid w:val="002B1D20"/>
    <w:rsid w:val="002B1E50"/>
    <w:rsid w:val="002B205C"/>
    <w:rsid w:val="002B2619"/>
    <w:rsid w:val="002B26FC"/>
    <w:rsid w:val="002B2AF3"/>
    <w:rsid w:val="002B3A83"/>
    <w:rsid w:val="002B47DE"/>
    <w:rsid w:val="002B4F7C"/>
    <w:rsid w:val="002B501B"/>
    <w:rsid w:val="002B52AF"/>
    <w:rsid w:val="002B59C7"/>
    <w:rsid w:val="002B6241"/>
    <w:rsid w:val="002B6760"/>
    <w:rsid w:val="002B7400"/>
    <w:rsid w:val="002B7784"/>
    <w:rsid w:val="002B7ACF"/>
    <w:rsid w:val="002B7D58"/>
    <w:rsid w:val="002C029C"/>
    <w:rsid w:val="002C03F1"/>
    <w:rsid w:val="002C0854"/>
    <w:rsid w:val="002C0AEE"/>
    <w:rsid w:val="002C108A"/>
    <w:rsid w:val="002C1A4D"/>
    <w:rsid w:val="002C26B9"/>
    <w:rsid w:val="002C26C5"/>
    <w:rsid w:val="002C2717"/>
    <w:rsid w:val="002C2CA7"/>
    <w:rsid w:val="002C3A09"/>
    <w:rsid w:val="002C3A9E"/>
    <w:rsid w:val="002C4F95"/>
    <w:rsid w:val="002C4F99"/>
    <w:rsid w:val="002C5113"/>
    <w:rsid w:val="002C51E8"/>
    <w:rsid w:val="002C5256"/>
    <w:rsid w:val="002C5B43"/>
    <w:rsid w:val="002C5E42"/>
    <w:rsid w:val="002C6A4A"/>
    <w:rsid w:val="002C6ACE"/>
    <w:rsid w:val="002C6D78"/>
    <w:rsid w:val="002C6D96"/>
    <w:rsid w:val="002C709B"/>
    <w:rsid w:val="002C70E9"/>
    <w:rsid w:val="002C734C"/>
    <w:rsid w:val="002C778B"/>
    <w:rsid w:val="002D1031"/>
    <w:rsid w:val="002D1B81"/>
    <w:rsid w:val="002D2614"/>
    <w:rsid w:val="002D283F"/>
    <w:rsid w:val="002D2EA9"/>
    <w:rsid w:val="002D2ED5"/>
    <w:rsid w:val="002D3357"/>
    <w:rsid w:val="002D34B4"/>
    <w:rsid w:val="002D38F7"/>
    <w:rsid w:val="002D40A7"/>
    <w:rsid w:val="002D4BBF"/>
    <w:rsid w:val="002D5267"/>
    <w:rsid w:val="002D5ED9"/>
    <w:rsid w:val="002D6AA3"/>
    <w:rsid w:val="002E0670"/>
    <w:rsid w:val="002E0881"/>
    <w:rsid w:val="002E08FB"/>
    <w:rsid w:val="002E09B1"/>
    <w:rsid w:val="002E0D09"/>
    <w:rsid w:val="002E0DD9"/>
    <w:rsid w:val="002E135A"/>
    <w:rsid w:val="002E170C"/>
    <w:rsid w:val="002E17FF"/>
    <w:rsid w:val="002E259A"/>
    <w:rsid w:val="002E263D"/>
    <w:rsid w:val="002E2A2E"/>
    <w:rsid w:val="002E2A36"/>
    <w:rsid w:val="002E2A45"/>
    <w:rsid w:val="002E3334"/>
    <w:rsid w:val="002E3507"/>
    <w:rsid w:val="002E3843"/>
    <w:rsid w:val="002E3FF7"/>
    <w:rsid w:val="002E4022"/>
    <w:rsid w:val="002E4745"/>
    <w:rsid w:val="002E4A59"/>
    <w:rsid w:val="002E4F2C"/>
    <w:rsid w:val="002E5746"/>
    <w:rsid w:val="002E580A"/>
    <w:rsid w:val="002E599B"/>
    <w:rsid w:val="002E5BF2"/>
    <w:rsid w:val="002E5CF3"/>
    <w:rsid w:val="002E5EAD"/>
    <w:rsid w:val="002E5F82"/>
    <w:rsid w:val="002E61A3"/>
    <w:rsid w:val="002E6B1C"/>
    <w:rsid w:val="002E6C2A"/>
    <w:rsid w:val="002E71F8"/>
    <w:rsid w:val="002E72DF"/>
    <w:rsid w:val="002E792F"/>
    <w:rsid w:val="002E7A05"/>
    <w:rsid w:val="002E7A6A"/>
    <w:rsid w:val="002E7BB8"/>
    <w:rsid w:val="002F052E"/>
    <w:rsid w:val="002F089A"/>
    <w:rsid w:val="002F0910"/>
    <w:rsid w:val="002F0B18"/>
    <w:rsid w:val="002F0E75"/>
    <w:rsid w:val="002F1B45"/>
    <w:rsid w:val="002F2365"/>
    <w:rsid w:val="002F2818"/>
    <w:rsid w:val="002F2D61"/>
    <w:rsid w:val="002F350B"/>
    <w:rsid w:val="002F3D10"/>
    <w:rsid w:val="002F428E"/>
    <w:rsid w:val="002F4A3B"/>
    <w:rsid w:val="002F549C"/>
    <w:rsid w:val="002F556E"/>
    <w:rsid w:val="002F5C1F"/>
    <w:rsid w:val="002F5DFA"/>
    <w:rsid w:val="002F62D6"/>
    <w:rsid w:val="002F6571"/>
    <w:rsid w:val="002F688D"/>
    <w:rsid w:val="002F6B87"/>
    <w:rsid w:val="002F6CF5"/>
    <w:rsid w:val="002F6E36"/>
    <w:rsid w:val="002F78C3"/>
    <w:rsid w:val="002F7E7B"/>
    <w:rsid w:val="0030009A"/>
    <w:rsid w:val="00300AF7"/>
    <w:rsid w:val="00300EF3"/>
    <w:rsid w:val="00300FA5"/>
    <w:rsid w:val="00301A2C"/>
    <w:rsid w:val="00301C7A"/>
    <w:rsid w:val="00302248"/>
    <w:rsid w:val="003023CB"/>
    <w:rsid w:val="00302749"/>
    <w:rsid w:val="00302B14"/>
    <w:rsid w:val="00302B85"/>
    <w:rsid w:val="00302D01"/>
    <w:rsid w:val="003033F1"/>
    <w:rsid w:val="00303584"/>
    <w:rsid w:val="00303681"/>
    <w:rsid w:val="00303903"/>
    <w:rsid w:val="00303BB0"/>
    <w:rsid w:val="00303BE0"/>
    <w:rsid w:val="0030407E"/>
    <w:rsid w:val="0030446D"/>
    <w:rsid w:val="00304E67"/>
    <w:rsid w:val="00305325"/>
    <w:rsid w:val="00305772"/>
    <w:rsid w:val="0030595C"/>
    <w:rsid w:val="00305BA9"/>
    <w:rsid w:val="0030629E"/>
    <w:rsid w:val="003066B0"/>
    <w:rsid w:val="00306A75"/>
    <w:rsid w:val="00306DBE"/>
    <w:rsid w:val="00306F59"/>
    <w:rsid w:val="0030703E"/>
    <w:rsid w:val="00307BCB"/>
    <w:rsid w:val="00307C19"/>
    <w:rsid w:val="00307F5A"/>
    <w:rsid w:val="00307F9A"/>
    <w:rsid w:val="00312338"/>
    <w:rsid w:val="00312519"/>
    <w:rsid w:val="00312E72"/>
    <w:rsid w:val="0031471A"/>
    <w:rsid w:val="00314745"/>
    <w:rsid w:val="00314C8D"/>
    <w:rsid w:val="00314DE7"/>
    <w:rsid w:val="00315083"/>
    <w:rsid w:val="00315BD4"/>
    <w:rsid w:val="00315C6D"/>
    <w:rsid w:val="00315D61"/>
    <w:rsid w:val="003169CB"/>
    <w:rsid w:val="003173BB"/>
    <w:rsid w:val="00317D9F"/>
    <w:rsid w:val="0032050D"/>
    <w:rsid w:val="00320789"/>
    <w:rsid w:val="00320F2C"/>
    <w:rsid w:val="0032181A"/>
    <w:rsid w:val="00321D46"/>
    <w:rsid w:val="00322156"/>
    <w:rsid w:val="00322BF2"/>
    <w:rsid w:val="00322FBA"/>
    <w:rsid w:val="0032382E"/>
    <w:rsid w:val="00323A42"/>
    <w:rsid w:val="00323D45"/>
    <w:rsid w:val="00323F03"/>
    <w:rsid w:val="003242D1"/>
    <w:rsid w:val="00324452"/>
    <w:rsid w:val="00324F6E"/>
    <w:rsid w:val="00325268"/>
    <w:rsid w:val="00325501"/>
    <w:rsid w:val="0032628B"/>
    <w:rsid w:val="003266C7"/>
    <w:rsid w:val="00326906"/>
    <w:rsid w:val="0032719E"/>
    <w:rsid w:val="003275AC"/>
    <w:rsid w:val="003278CD"/>
    <w:rsid w:val="00327ACC"/>
    <w:rsid w:val="00327AE9"/>
    <w:rsid w:val="00327C66"/>
    <w:rsid w:val="00331FCE"/>
    <w:rsid w:val="00332C48"/>
    <w:rsid w:val="00333189"/>
    <w:rsid w:val="003332CC"/>
    <w:rsid w:val="0033351B"/>
    <w:rsid w:val="00333AC8"/>
    <w:rsid w:val="00333BA7"/>
    <w:rsid w:val="00333FFB"/>
    <w:rsid w:val="00334438"/>
    <w:rsid w:val="00334E10"/>
    <w:rsid w:val="00335422"/>
    <w:rsid w:val="0033589B"/>
    <w:rsid w:val="00335F70"/>
    <w:rsid w:val="003364B6"/>
    <w:rsid w:val="00336C73"/>
    <w:rsid w:val="00336DEE"/>
    <w:rsid w:val="00336F01"/>
    <w:rsid w:val="00336F18"/>
    <w:rsid w:val="00337277"/>
    <w:rsid w:val="0033756C"/>
    <w:rsid w:val="003377B4"/>
    <w:rsid w:val="0033784C"/>
    <w:rsid w:val="00337C0D"/>
    <w:rsid w:val="00340520"/>
    <w:rsid w:val="00340FA9"/>
    <w:rsid w:val="00341471"/>
    <w:rsid w:val="00341528"/>
    <w:rsid w:val="0034162D"/>
    <w:rsid w:val="00341C2C"/>
    <w:rsid w:val="00342C23"/>
    <w:rsid w:val="00342D1E"/>
    <w:rsid w:val="003430D2"/>
    <w:rsid w:val="003431FC"/>
    <w:rsid w:val="003436AE"/>
    <w:rsid w:val="00344428"/>
    <w:rsid w:val="00344485"/>
    <w:rsid w:val="003444FC"/>
    <w:rsid w:val="003452A4"/>
    <w:rsid w:val="00345308"/>
    <w:rsid w:val="003453B4"/>
    <w:rsid w:val="00345E32"/>
    <w:rsid w:val="00345F71"/>
    <w:rsid w:val="00346434"/>
    <w:rsid w:val="003477F3"/>
    <w:rsid w:val="00347C22"/>
    <w:rsid w:val="00347F4F"/>
    <w:rsid w:val="0035024D"/>
    <w:rsid w:val="00350D69"/>
    <w:rsid w:val="00350E08"/>
    <w:rsid w:val="0035108E"/>
    <w:rsid w:val="003511D3"/>
    <w:rsid w:val="00351380"/>
    <w:rsid w:val="00351D3D"/>
    <w:rsid w:val="00351F51"/>
    <w:rsid w:val="003525F9"/>
    <w:rsid w:val="003527F9"/>
    <w:rsid w:val="00352FF9"/>
    <w:rsid w:val="00353D49"/>
    <w:rsid w:val="00353E15"/>
    <w:rsid w:val="00354848"/>
    <w:rsid w:val="00354FFF"/>
    <w:rsid w:val="0035521E"/>
    <w:rsid w:val="0035523F"/>
    <w:rsid w:val="003554D0"/>
    <w:rsid w:val="00355ABD"/>
    <w:rsid w:val="00356C78"/>
    <w:rsid w:val="00357616"/>
    <w:rsid w:val="00360546"/>
    <w:rsid w:val="00360875"/>
    <w:rsid w:val="00360CE3"/>
    <w:rsid w:val="00360DC0"/>
    <w:rsid w:val="0036113D"/>
    <w:rsid w:val="003619AF"/>
    <w:rsid w:val="00361C88"/>
    <w:rsid w:val="00362EFB"/>
    <w:rsid w:val="00363668"/>
    <w:rsid w:val="00363C82"/>
    <w:rsid w:val="003640E8"/>
    <w:rsid w:val="00364B67"/>
    <w:rsid w:val="00364D24"/>
    <w:rsid w:val="00364D33"/>
    <w:rsid w:val="00364D3E"/>
    <w:rsid w:val="003655E6"/>
    <w:rsid w:val="0036563C"/>
    <w:rsid w:val="00365AFD"/>
    <w:rsid w:val="00365CBB"/>
    <w:rsid w:val="003669D2"/>
    <w:rsid w:val="0036741C"/>
    <w:rsid w:val="00367676"/>
    <w:rsid w:val="003676A7"/>
    <w:rsid w:val="003701FD"/>
    <w:rsid w:val="0037037E"/>
    <w:rsid w:val="00370417"/>
    <w:rsid w:val="00370B63"/>
    <w:rsid w:val="00371888"/>
    <w:rsid w:val="00371DF5"/>
    <w:rsid w:val="00372976"/>
    <w:rsid w:val="003731E1"/>
    <w:rsid w:val="0037359F"/>
    <w:rsid w:val="003736D4"/>
    <w:rsid w:val="003745AE"/>
    <w:rsid w:val="0037472C"/>
    <w:rsid w:val="003748B2"/>
    <w:rsid w:val="00374A70"/>
    <w:rsid w:val="003750D6"/>
    <w:rsid w:val="00375D9B"/>
    <w:rsid w:val="00375E43"/>
    <w:rsid w:val="00376001"/>
    <w:rsid w:val="00376052"/>
    <w:rsid w:val="0037653E"/>
    <w:rsid w:val="003765BD"/>
    <w:rsid w:val="00377687"/>
    <w:rsid w:val="003778D2"/>
    <w:rsid w:val="00377F00"/>
    <w:rsid w:val="00377F58"/>
    <w:rsid w:val="00380465"/>
    <w:rsid w:val="00380660"/>
    <w:rsid w:val="003808AC"/>
    <w:rsid w:val="003821E1"/>
    <w:rsid w:val="003823CD"/>
    <w:rsid w:val="00382879"/>
    <w:rsid w:val="00382E97"/>
    <w:rsid w:val="003833AC"/>
    <w:rsid w:val="00383BC0"/>
    <w:rsid w:val="00383D64"/>
    <w:rsid w:val="003845BB"/>
    <w:rsid w:val="00384A65"/>
    <w:rsid w:val="00384CA1"/>
    <w:rsid w:val="00385698"/>
    <w:rsid w:val="00386340"/>
    <w:rsid w:val="003863F7"/>
    <w:rsid w:val="00386456"/>
    <w:rsid w:val="003868E6"/>
    <w:rsid w:val="0038699B"/>
    <w:rsid w:val="00386DEB"/>
    <w:rsid w:val="00387066"/>
    <w:rsid w:val="00387D09"/>
    <w:rsid w:val="00387EC2"/>
    <w:rsid w:val="00390247"/>
    <w:rsid w:val="00390852"/>
    <w:rsid w:val="00390883"/>
    <w:rsid w:val="00391173"/>
    <w:rsid w:val="003911A3"/>
    <w:rsid w:val="00392080"/>
    <w:rsid w:val="003921AC"/>
    <w:rsid w:val="003922A2"/>
    <w:rsid w:val="003928A0"/>
    <w:rsid w:val="0039337F"/>
    <w:rsid w:val="00393643"/>
    <w:rsid w:val="0039475B"/>
    <w:rsid w:val="003952C8"/>
    <w:rsid w:val="00395633"/>
    <w:rsid w:val="00395E3E"/>
    <w:rsid w:val="00395F75"/>
    <w:rsid w:val="00396354"/>
    <w:rsid w:val="00396558"/>
    <w:rsid w:val="003968BE"/>
    <w:rsid w:val="00396AA9"/>
    <w:rsid w:val="00396F45"/>
    <w:rsid w:val="003A12EC"/>
    <w:rsid w:val="003A16F9"/>
    <w:rsid w:val="003A1766"/>
    <w:rsid w:val="003A1782"/>
    <w:rsid w:val="003A1D1F"/>
    <w:rsid w:val="003A22E0"/>
    <w:rsid w:val="003A2421"/>
    <w:rsid w:val="003A2702"/>
    <w:rsid w:val="003A3031"/>
    <w:rsid w:val="003A3083"/>
    <w:rsid w:val="003A3538"/>
    <w:rsid w:val="003A3754"/>
    <w:rsid w:val="003A3905"/>
    <w:rsid w:val="003A413D"/>
    <w:rsid w:val="003A4B34"/>
    <w:rsid w:val="003A4D8E"/>
    <w:rsid w:val="003A5137"/>
    <w:rsid w:val="003A520D"/>
    <w:rsid w:val="003A53B0"/>
    <w:rsid w:val="003A5AC4"/>
    <w:rsid w:val="003A5B3A"/>
    <w:rsid w:val="003A64A7"/>
    <w:rsid w:val="003A6F89"/>
    <w:rsid w:val="003A6FAC"/>
    <w:rsid w:val="003A7180"/>
    <w:rsid w:val="003A76D5"/>
    <w:rsid w:val="003B030D"/>
    <w:rsid w:val="003B054E"/>
    <w:rsid w:val="003B0B79"/>
    <w:rsid w:val="003B0D39"/>
    <w:rsid w:val="003B0D65"/>
    <w:rsid w:val="003B0F10"/>
    <w:rsid w:val="003B1138"/>
    <w:rsid w:val="003B14AF"/>
    <w:rsid w:val="003B1D63"/>
    <w:rsid w:val="003B1F1A"/>
    <w:rsid w:val="003B2130"/>
    <w:rsid w:val="003B25A8"/>
    <w:rsid w:val="003B2DBB"/>
    <w:rsid w:val="003B2F0C"/>
    <w:rsid w:val="003B2F38"/>
    <w:rsid w:val="003B3002"/>
    <w:rsid w:val="003B315D"/>
    <w:rsid w:val="003B3290"/>
    <w:rsid w:val="003B32E8"/>
    <w:rsid w:val="003B447A"/>
    <w:rsid w:val="003B4699"/>
    <w:rsid w:val="003B47AD"/>
    <w:rsid w:val="003B4C7D"/>
    <w:rsid w:val="003B4CCC"/>
    <w:rsid w:val="003B5081"/>
    <w:rsid w:val="003B5550"/>
    <w:rsid w:val="003B5771"/>
    <w:rsid w:val="003B5C1B"/>
    <w:rsid w:val="003B5CC5"/>
    <w:rsid w:val="003B6226"/>
    <w:rsid w:val="003B62E7"/>
    <w:rsid w:val="003B6D68"/>
    <w:rsid w:val="003B6EBD"/>
    <w:rsid w:val="003B7052"/>
    <w:rsid w:val="003B7F2A"/>
    <w:rsid w:val="003C0987"/>
    <w:rsid w:val="003C0C3B"/>
    <w:rsid w:val="003C0D2C"/>
    <w:rsid w:val="003C0E34"/>
    <w:rsid w:val="003C13F4"/>
    <w:rsid w:val="003C1771"/>
    <w:rsid w:val="003C2753"/>
    <w:rsid w:val="003C2F07"/>
    <w:rsid w:val="003C31F2"/>
    <w:rsid w:val="003C33A9"/>
    <w:rsid w:val="003C3B16"/>
    <w:rsid w:val="003C4138"/>
    <w:rsid w:val="003C418B"/>
    <w:rsid w:val="003C4E99"/>
    <w:rsid w:val="003C5547"/>
    <w:rsid w:val="003C57F9"/>
    <w:rsid w:val="003C664B"/>
    <w:rsid w:val="003C6916"/>
    <w:rsid w:val="003C7092"/>
    <w:rsid w:val="003C7BBA"/>
    <w:rsid w:val="003D015B"/>
    <w:rsid w:val="003D04E3"/>
    <w:rsid w:val="003D0E12"/>
    <w:rsid w:val="003D1037"/>
    <w:rsid w:val="003D10B7"/>
    <w:rsid w:val="003D10F1"/>
    <w:rsid w:val="003D1510"/>
    <w:rsid w:val="003D18B6"/>
    <w:rsid w:val="003D2250"/>
    <w:rsid w:val="003D2727"/>
    <w:rsid w:val="003D27F9"/>
    <w:rsid w:val="003D28BF"/>
    <w:rsid w:val="003D2E68"/>
    <w:rsid w:val="003D3279"/>
    <w:rsid w:val="003D3316"/>
    <w:rsid w:val="003D3513"/>
    <w:rsid w:val="003D3922"/>
    <w:rsid w:val="003D4577"/>
    <w:rsid w:val="003D4A9C"/>
    <w:rsid w:val="003D53BA"/>
    <w:rsid w:val="003D57BC"/>
    <w:rsid w:val="003D589C"/>
    <w:rsid w:val="003D5C74"/>
    <w:rsid w:val="003D5E23"/>
    <w:rsid w:val="003D65BB"/>
    <w:rsid w:val="003D6C8D"/>
    <w:rsid w:val="003D6E22"/>
    <w:rsid w:val="003D7012"/>
    <w:rsid w:val="003D735F"/>
    <w:rsid w:val="003E05F1"/>
    <w:rsid w:val="003E0C57"/>
    <w:rsid w:val="003E0C5F"/>
    <w:rsid w:val="003E0CBA"/>
    <w:rsid w:val="003E1293"/>
    <w:rsid w:val="003E15D4"/>
    <w:rsid w:val="003E1C6F"/>
    <w:rsid w:val="003E1DBC"/>
    <w:rsid w:val="003E2146"/>
    <w:rsid w:val="003E2208"/>
    <w:rsid w:val="003E295D"/>
    <w:rsid w:val="003E35AB"/>
    <w:rsid w:val="003E46E0"/>
    <w:rsid w:val="003E49BE"/>
    <w:rsid w:val="003E5885"/>
    <w:rsid w:val="003E5A0D"/>
    <w:rsid w:val="003E5A13"/>
    <w:rsid w:val="003E634F"/>
    <w:rsid w:val="003E650F"/>
    <w:rsid w:val="003E67E9"/>
    <w:rsid w:val="003E6F98"/>
    <w:rsid w:val="003E71CF"/>
    <w:rsid w:val="003E746C"/>
    <w:rsid w:val="003E7473"/>
    <w:rsid w:val="003E759A"/>
    <w:rsid w:val="003E7838"/>
    <w:rsid w:val="003E7996"/>
    <w:rsid w:val="003E7D9C"/>
    <w:rsid w:val="003F0097"/>
    <w:rsid w:val="003F01F5"/>
    <w:rsid w:val="003F066B"/>
    <w:rsid w:val="003F079C"/>
    <w:rsid w:val="003F0B17"/>
    <w:rsid w:val="003F0D5A"/>
    <w:rsid w:val="003F1047"/>
    <w:rsid w:val="003F1067"/>
    <w:rsid w:val="003F1CA5"/>
    <w:rsid w:val="003F2742"/>
    <w:rsid w:val="003F2C1F"/>
    <w:rsid w:val="003F3019"/>
    <w:rsid w:val="003F3193"/>
    <w:rsid w:val="003F33E0"/>
    <w:rsid w:val="003F33E2"/>
    <w:rsid w:val="003F35A5"/>
    <w:rsid w:val="003F3B49"/>
    <w:rsid w:val="003F3D0B"/>
    <w:rsid w:val="003F4F56"/>
    <w:rsid w:val="003F5020"/>
    <w:rsid w:val="003F5240"/>
    <w:rsid w:val="003F535D"/>
    <w:rsid w:val="003F5962"/>
    <w:rsid w:val="003F69B7"/>
    <w:rsid w:val="003F7116"/>
    <w:rsid w:val="003F724F"/>
    <w:rsid w:val="003F7BB4"/>
    <w:rsid w:val="003F7CB8"/>
    <w:rsid w:val="003F7CB9"/>
    <w:rsid w:val="00401258"/>
    <w:rsid w:val="00401AF7"/>
    <w:rsid w:val="00402E0B"/>
    <w:rsid w:val="00403420"/>
    <w:rsid w:val="00403BAF"/>
    <w:rsid w:val="00403F01"/>
    <w:rsid w:val="004040DD"/>
    <w:rsid w:val="00404F11"/>
    <w:rsid w:val="00405052"/>
    <w:rsid w:val="0040537D"/>
    <w:rsid w:val="004055B9"/>
    <w:rsid w:val="00405BDE"/>
    <w:rsid w:val="00406378"/>
    <w:rsid w:val="0040658D"/>
    <w:rsid w:val="004067AB"/>
    <w:rsid w:val="00406FC1"/>
    <w:rsid w:val="00407995"/>
    <w:rsid w:val="00407AB3"/>
    <w:rsid w:val="004106B4"/>
    <w:rsid w:val="0041194E"/>
    <w:rsid w:val="00411A0D"/>
    <w:rsid w:val="0041237E"/>
    <w:rsid w:val="00412AC0"/>
    <w:rsid w:val="004130FA"/>
    <w:rsid w:val="004131EB"/>
    <w:rsid w:val="00413693"/>
    <w:rsid w:val="004140AA"/>
    <w:rsid w:val="004146CF"/>
    <w:rsid w:val="00414BFB"/>
    <w:rsid w:val="0041532A"/>
    <w:rsid w:val="004157AB"/>
    <w:rsid w:val="00415863"/>
    <w:rsid w:val="00415F38"/>
    <w:rsid w:val="0041630B"/>
    <w:rsid w:val="0041671A"/>
    <w:rsid w:val="00416AD0"/>
    <w:rsid w:val="00416F37"/>
    <w:rsid w:val="00416FA6"/>
    <w:rsid w:val="004172FC"/>
    <w:rsid w:val="004201C4"/>
    <w:rsid w:val="004207A5"/>
    <w:rsid w:val="0042186A"/>
    <w:rsid w:val="00421A5E"/>
    <w:rsid w:val="00421CB2"/>
    <w:rsid w:val="00422232"/>
    <w:rsid w:val="00422966"/>
    <w:rsid w:val="00423917"/>
    <w:rsid w:val="00423B65"/>
    <w:rsid w:val="00425956"/>
    <w:rsid w:val="00425FF9"/>
    <w:rsid w:val="0042617E"/>
    <w:rsid w:val="0042689B"/>
    <w:rsid w:val="00426E74"/>
    <w:rsid w:val="004273B2"/>
    <w:rsid w:val="00427D14"/>
    <w:rsid w:val="00431048"/>
    <w:rsid w:val="0043117C"/>
    <w:rsid w:val="0043137A"/>
    <w:rsid w:val="004314A2"/>
    <w:rsid w:val="004327EC"/>
    <w:rsid w:val="00432E8A"/>
    <w:rsid w:val="00433346"/>
    <w:rsid w:val="00433E6C"/>
    <w:rsid w:val="00434154"/>
    <w:rsid w:val="00434C97"/>
    <w:rsid w:val="004354E1"/>
    <w:rsid w:val="0043571A"/>
    <w:rsid w:val="0043630E"/>
    <w:rsid w:val="00436467"/>
    <w:rsid w:val="00436532"/>
    <w:rsid w:val="00436B22"/>
    <w:rsid w:val="00436D25"/>
    <w:rsid w:val="00436E80"/>
    <w:rsid w:val="00437847"/>
    <w:rsid w:val="00437F52"/>
    <w:rsid w:val="004401C5"/>
    <w:rsid w:val="00440963"/>
    <w:rsid w:val="00441911"/>
    <w:rsid w:val="00441D1B"/>
    <w:rsid w:val="00441F4E"/>
    <w:rsid w:val="0044222B"/>
    <w:rsid w:val="00442567"/>
    <w:rsid w:val="0044264A"/>
    <w:rsid w:val="004431F1"/>
    <w:rsid w:val="004444C5"/>
    <w:rsid w:val="0044481D"/>
    <w:rsid w:val="00444A64"/>
    <w:rsid w:val="00445849"/>
    <w:rsid w:val="00445B3B"/>
    <w:rsid w:val="00445DF1"/>
    <w:rsid w:val="004461BD"/>
    <w:rsid w:val="0044631F"/>
    <w:rsid w:val="004469FC"/>
    <w:rsid w:val="00446B0E"/>
    <w:rsid w:val="00447774"/>
    <w:rsid w:val="00447925"/>
    <w:rsid w:val="004518B4"/>
    <w:rsid w:val="0045215A"/>
    <w:rsid w:val="0045231E"/>
    <w:rsid w:val="00452912"/>
    <w:rsid w:val="00452C86"/>
    <w:rsid w:val="00452E43"/>
    <w:rsid w:val="004536E1"/>
    <w:rsid w:val="00453C18"/>
    <w:rsid w:val="00453F15"/>
    <w:rsid w:val="00453F8F"/>
    <w:rsid w:val="004541F2"/>
    <w:rsid w:val="00454A4C"/>
    <w:rsid w:val="0045677A"/>
    <w:rsid w:val="00456D13"/>
    <w:rsid w:val="00457251"/>
    <w:rsid w:val="004574F4"/>
    <w:rsid w:val="00457687"/>
    <w:rsid w:val="00457A54"/>
    <w:rsid w:val="00457C7F"/>
    <w:rsid w:val="0046164F"/>
    <w:rsid w:val="0046176B"/>
    <w:rsid w:val="00461A77"/>
    <w:rsid w:val="004623F8"/>
    <w:rsid w:val="00462792"/>
    <w:rsid w:val="00462A74"/>
    <w:rsid w:val="0046321A"/>
    <w:rsid w:val="00463E69"/>
    <w:rsid w:val="00464325"/>
    <w:rsid w:val="0046476E"/>
    <w:rsid w:val="00464BA0"/>
    <w:rsid w:val="00464CE4"/>
    <w:rsid w:val="004652A7"/>
    <w:rsid w:val="004657C1"/>
    <w:rsid w:val="00465802"/>
    <w:rsid w:val="0046587E"/>
    <w:rsid w:val="00466070"/>
    <w:rsid w:val="004660C5"/>
    <w:rsid w:val="0046701F"/>
    <w:rsid w:val="004670EB"/>
    <w:rsid w:val="0046795E"/>
    <w:rsid w:val="00467A17"/>
    <w:rsid w:val="00470777"/>
    <w:rsid w:val="004708B8"/>
    <w:rsid w:val="00470A89"/>
    <w:rsid w:val="004711F2"/>
    <w:rsid w:val="004715B3"/>
    <w:rsid w:val="0047172C"/>
    <w:rsid w:val="00471C06"/>
    <w:rsid w:val="00471C64"/>
    <w:rsid w:val="00472184"/>
    <w:rsid w:val="00472C50"/>
    <w:rsid w:val="00472F7D"/>
    <w:rsid w:val="00473577"/>
    <w:rsid w:val="0047390D"/>
    <w:rsid w:val="00474736"/>
    <w:rsid w:val="00474939"/>
    <w:rsid w:val="00474987"/>
    <w:rsid w:val="0047543A"/>
    <w:rsid w:val="00475595"/>
    <w:rsid w:val="0047593E"/>
    <w:rsid w:val="00475A13"/>
    <w:rsid w:val="00475EA0"/>
    <w:rsid w:val="0047614E"/>
    <w:rsid w:val="00476232"/>
    <w:rsid w:val="00477529"/>
    <w:rsid w:val="004813F8"/>
    <w:rsid w:val="004815E7"/>
    <w:rsid w:val="0048181C"/>
    <w:rsid w:val="00481AD8"/>
    <w:rsid w:val="004824D7"/>
    <w:rsid w:val="00483433"/>
    <w:rsid w:val="00483870"/>
    <w:rsid w:val="00484313"/>
    <w:rsid w:val="00484965"/>
    <w:rsid w:val="00484AD2"/>
    <w:rsid w:val="00484B4F"/>
    <w:rsid w:val="00484E95"/>
    <w:rsid w:val="004859CB"/>
    <w:rsid w:val="00485A5D"/>
    <w:rsid w:val="00485C68"/>
    <w:rsid w:val="00485E29"/>
    <w:rsid w:val="00486E26"/>
    <w:rsid w:val="0048739D"/>
    <w:rsid w:val="004905DE"/>
    <w:rsid w:val="00490B44"/>
    <w:rsid w:val="00491BB8"/>
    <w:rsid w:val="00491DD0"/>
    <w:rsid w:val="00491E61"/>
    <w:rsid w:val="0049219F"/>
    <w:rsid w:val="004921A2"/>
    <w:rsid w:val="004923BD"/>
    <w:rsid w:val="004925EA"/>
    <w:rsid w:val="00492769"/>
    <w:rsid w:val="004939AD"/>
    <w:rsid w:val="00493AA3"/>
    <w:rsid w:val="00493CE7"/>
    <w:rsid w:val="00493F71"/>
    <w:rsid w:val="00494CD0"/>
    <w:rsid w:val="00495218"/>
    <w:rsid w:val="00495A67"/>
    <w:rsid w:val="004963A0"/>
    <w:rsid w:val="00496560"/>
    <w:rsid w:val="004973EC"/>
    <w:rsid w:val="0049757D"/>
    <w:rsid w:val="004A00D4"/>
    <w:rsid w:val="004A0F69"/>
    <w:rsid w:val="004A11E0"/>
    <w:rsid w:val="004A11F4"/>
    <w:rsid w:val="004A1E23"/>
    <w:rsid w:val="004A21D8"/>
    <w:rsid w:val="004A26EA"/>
    <w:rsid w:val="004A2C41"/>
    <w:rsid w:val="004A2D90"/>
    <w:rsid w:val="004A35C9"/>
    <w:rsid w:val="004A449A"/>
    <w:rsid w:val="004A4BBE"/>
    <w:rsid w:val="004A4EE1"/>
    <w:rsid w:val="004A4F86"/>
    <w:rsid w:val="004A553F"/>
    <w:rsid w:val="004A67D3"/>
    <w:rsid w:val="004A6AF2"/>
    <w:rsid w:val="004A72AA"/>
    <w:rsid w:val="004A789F"/>
    <w:rsid w:val="004A7CAA"/>
    <w:rsid w:val="004B0207"/>
    <w:rsid w:val="004B02B9"/>
    <w:rsid w:val="004B0C52"/>
    <w:rsid w:val="004B1064"/>
    <w:rsid w:val="004B1784"/>
    <w:rsid w:val="004B1C1E"/>
    <w:rsid w:val="004B1CCF"/>
    <w:rsid w:val="004B3142"/>
    <w:rsid w:val="004B3370"/>
    <w:rsid w:val="004B3804"/>
    <w:rsid w:val="004B3F84"/>
    <w:rsid w:val="004B4855"/>
    <w:rsid w:val="004B4C80"/>
    <w:rsid w:val="004B503A"/>
    <w:rsid w:val="004B5518"/>
    <w:rsid w:val="004B626F"/>
    <w:rsid w:val="004B6EA2"/>
    <w:rsid w:val="004B721C"/>
    <w:rsid w:val="004B7382"/>
    <w:rsid w:val="004B7500"/>
    <w:rsid w:val="004B7616"/>
    <w:rsid w:val="004B7639"/>
    <w:rsid w:val="004C0296"/>
    <w:rsid w:val="004C10F8"/>
    <w:rsid w:val="004C1B2E"/>
    <w:rsid w:val="004C1D0F"/>
    <w:rsid w:val="004C255A"/>
    <w:rsid w:val="004C2756"/>
    <w:rsid w:val="004C2815"/>
    <w:rsid w:val="004C2B42"/>
    <w:rsid w:val="004C3390"/>
    <w:rsid w:val="004C383C"/>
    <w:rsid w:val="004C4148"/>
    <w:rsid w:val="004C4D59"/>
    <w:rsid w:val="004C4FB6"/>
    <w:rsid w:val="004C5590"/>
    <w:rsid w:val="004C5A11"/>
    <w:rsid w:val="004C5A65"/>
    <w:rsid w:val="004C5B9F"/>
    <w:rsid w:val="004C5FA6"/>
    <w:rsid w:val="004C653B"/>
    <w:rsid w:val="004C673B"/>
    <w:rsid w:val="004C71A4"/>
    <w:rsid w:val="004C727F"/>
    <w:rsid w:val="004C76D0"/>
    <w:rsid w:val="004C7760"/>
    <w:rsid w:val="004D03D0"/>
    <w:rsid w:val="004D04C4"/>
    <w:rsid w:val="004D0DDA"/>
    <w:rsid w:val="004D1796"/>
    <w:rsid w:val="004D17AC"/>
    <w:rsid w:val="004D17D2"/>
    <w:rsid w:val="004D1A6F"/>
    <w:rsid w:val="004D1D6C"/>
    <w:rsid w:val="004D1F08"/>
    <w:rsid w:val="004D2000"/>
    <w:rsid w:val="004D217F"/>
    <w:rsid w:val="004D2555"/>
    <w:rsid w:val="004D28D5"/>
    <w:rsid w:val="004D2A8F"/>
    <w:rsid w:val="004D2EF8"/>
    <w:rsid w:val="004D4F9D"/>
    <w:rsid w:val="004D536F"/>
    <w:rsid w:val="004D5546"/>
    <w:rsid w:val="004D58DF"/>
    <w:rsid w:val="004D681A"/>
    <w:rsid w:val="004D7161"/>
    <w:rsid w:val="004E0449"/>
    <w:rsid w:val="004E04EF"/>
    <w:rsid w:val="004E0574"/>
    <w:rsid w:val="004E091F"/>
    <w:rsid w:val="004E0A1D"/>
    <w:rsid w:val="004E0ECE"/>
    <w:rsid w:val="004E1E89"/>
    <w:rsid w:val="004E2308"/>
    <w:rsid w:val="004E24AE"/>
    <w:rsid w:val="004E2594"/>
    <w:rsid w:val="004E2B7C"/>
    <w:rsid w:val="004E2C86"/>
    <w:rsid w:val="004E3687"/>
    <w:rsid w:val="004E3CEB"/>
    <w:rsid w:val="004E3FB1"/>
    <w:rsid w:val="004E46FF"/>
    <w:rsid w:val="004E476B"/>
    <w:rsid w:val="004E4EEF"/>
    <w:rsid w:val="004E4FF0"/>
    <w:rsid w:val="004E5704"/>
    <w:rsid w:val="004E638B"/>
    <w:rsid w:val="004E6A41"/>
    <w:rsid w:val="004E6DF9"/>
    <w:rsid w:val="004E707A"/>
    <w:rsid w:val="004E7461"/>
    <w:rsid w:val="004E7B63"/>
    <w:rsid w:val="004E7E09"/>
    <w:rsid w:val="004F0068"/>
    <w:rsid w:val="004F0451"/>
    <w:rsid w:val="004F0CE5"/>
    <w:rsid w:val="004F0F34"/>
    <w:rsid w:val="004F0F76"/>
    <w:rsid w:val="004F148B"/>
    <w:rsid w:val="004F1707"/>
    <w:rsid w:val="004F2A0E"/>
    <w:rsid w:val="004F3717"/>
    <w:rsid w:val="004F425E"/>
    <w:rsid w:val="004F4557"/>
    <w:rsid w:val="004F4570"/>
    <w:rsid w:val="004F4D81"/>
    <w:rsid w:val="004F518D"/>
    <w:rsid w:val="004F79E2"/>
    <w:rsid w:val="004F7B42"/>
    <w:rsid w:val="00500C20"/>
    <w:rsid w:val="00501295"/>
    <w:rsid w:val="005016E9"/>
    <w:rsid w:val="00501783"/>
    <w:rsid w:val="0050185B"/>
    <w:rsid w:val="0050203C"/>
    <w:rsid w:val="00502095"/>
    <w:rsid w:val="005028BF"/>
    <w:rsid w:val="005029C0"/>
    <w:rsid w:val="00502BCC"/>
    <w:rsid w:val="00503046"/>
    <w:rsid w:val="00503257"/>
    <w:rsid w:val="0050371F"/>
    <w:rsid w:val="0050394B"/>
    <w:rsid w:val="00503C2B"/>
    <w:rsid w:val="00503F93"/>
    <w:rsid w:val="005044B2"/>
    <w:rsid w:val="0050457F"/>
    <w:rsid w:val="00504C7D"/>
    <w:rsid w:val="00504D17"/>
    <w:rsid w:val="00504D66"/>
    <w:rsid w:val="00505069"/>
    <w:rsid w:val="005056D6"/>
    <w:rsid w:val="00505972"/>
    <w:rsid w:val="00505FA6"/>
    <w:rsid w:val="005062E9"/>
    <w:rsid w:val="0050641F"/>
    <w:rsid w:val="00506B9E"/>
    <w:rsid w:val="00506DC9"/>
    <w:rsid w:val="00507953"/>
    <w:rsid w:val="00510043"/>
    <w:rsid w:val="00510EC5"/>
    <w:rsid w:val="00511083"/>
    <w:rsid w:val="0051184D"/>
    <w:rsid w:val="0051194B"/>
    <w:rsid w:val="00511E7A"/>
    <w:rsid w:val="00511FCF"/>
    <w:rsid w:val="00512037"/>
    <w:rsid w:val="00512104"/>
    <w:rsid w:val="005125EC"/>
    <w:rsid w:val="0051325A"/>
    <w:rsid w:val="0051388A"/>
    <w:rsid w:val="00513B92"/>
    <w:rsid w:val="00513D47"/>
    <w:rsid w:val="00514AE3"/>
    <w:rsid w:val="00514BBC"/>
    <w:rsid w:val="00514DC1"/>
    <w:rsid w:val="0051555F"/>
    <w:rsid w:val="005165A5"/>
    <w:rsid w:val="0051676F"/>
    <w:rsid w:val="00516F7B"/>
    <w:rsid w:val="00516FB4"/>
    <w:rsid w:val="00517605"/>
    <w:rsid w:val="00517882"/>
    <w:rsid w:val="00517EED"/>
    <w:rsid w:val="0052001B"/>
    <w:rsid w:val="0052008E"/>
    <w:rsid w:val="00520231"/>
    <w:rsid w:val="00520441"/>
    <w:rsid w:val="00520BA8"/>
    <w:rsid w:val="00520C00"/>
    <w:rsid w:val="0052101A"/>
    <w:rsid w:val="00521366"/>
    <w:rsid w:val="00521471"/>
    <w:rsid w:val="005216B0"/>
    <w:rsid w:val="0052192D"/>
    <w:rsid w:val="0052253D"/>
    <w:rsid w:val="005228AE"/>
    <w:rsid w:val="00522B40"/>
    <w:rsid w:val="00522E8F"/>
    <w:rsid w:val="00523678"/>
    <w:rsid w:val="0052379C"/>
    <w:rsid w:val="00523AB8"/>
    <w:rsid w:val="005241D7"/>
    <w:rsid w:val="005241DC"/>
    <w:rsid w:val="00524B3B"/>
    <w:rsid w:val="00524F40"/>
    <w:rsid w:val="005257F4"/>
    <w:rsid w:val="00525E6A"/>
    <w:rsid w:val="005268CA"/>
    <w:rsid w:val="00526E0F"/>
    <w:rsid w:val="0052772A"/>
    <w:rsid w:val="00527BE2"/>
    <w:rsid w:val="00531138"/>
    <w:rsid w:val="005311D7"/>
    <w:rsid w:val="0053126E"/>
    <w:rsid w:val="0053180E"/>
    <w:rsid w:val="00531EC7"/>
    <w:rsid w:val="00531F33"/>
    <w:rsid w:val="0053263F"/>
    <w:rsid w:val="00532C3E"/>
    <w:rsid w:val="00532EB5"/>
    <w:rsid w:val="00533511"/>
    <w:rsid w:val="00533EE4"/>
    <w:rsid w:val="00534FB8"/>
    <w:rsid w:val="0053522E"/>
    <w:rsid w:val="00535D79"/>
    <w:rsid w:val="00536536"/>
    <w:rsid w:val="005374A6"/>
    <w:rsid w:val="0053751E"/>
    <w:rsid w:val="00537717"/>
    <w:rsid w:val="00537A09"/>
    <w:rsid w:val="0054015A"/>
    <w:rsid w:val="00541292"/>
    <w:rsid w:val="0054155F"/>
    <w:rsid w:val="005423B9"/>
    <w:rsid w:val="00543450"/>
    <w:rsid w:val="00543E68"/>
    <w:rsid w:val="00544465"/>
    <w:rsid w:val="00545D1B"/>
    <w:rsid w:val="005468E6"/>
    <w:rsid w:val="00547231"/>
    <w:rsid w:val="0054760A"/>
    <w:rsid w:val="00547AAC"/>
    <w:rsid w:val="00547E7D"/>
    <w:rsid w:val="00550E84"/>
    <w:rsid w:val="00550F15"/>
    <w:rsid w:val="005510B7"/>
    <w:rsid w:val="00551291"/>
    <w:rsid w:val="00552943"/>
    <w:rsid w:val="005529BE"/>
    <w:rsid w:val="00552A11"/>
    <w:rsid w:val="0055396B"/>
    <w:rsid w:val="0055478F"/>
    <w:rsid w:val="00555696"/>
    <w:rsid w:val="00555704"/>
    <w:rsid w:val="005558AC"/>
    <w:rsid w:val="00556B71"/>
    <w:rsid w:val="00557000"/>
    <w:rsid w:val="00557392"/>
    <w:rsid w:val="005575FE"/>
    <w:rsid w:val="00557BB0"/>
    <w:rsid w:val="00557CD3"/>
    <w:rsid w:val="00557F05"/>
    <w:rsid w:val="00560087"/>
    <w:rsid w:val="00560ACB"/>
    <w:rsid w:val="005613F4"/>
    <w:rsid w:val="00561816"/>
    <w:rsid w:val="00561958"/>
    <w:rsid w:val="005619BB"/>
    <w:rsid w:val="005619F0"/>
    <w:rsid w:val="00561BF4"/>
    <w:rsid w:val="00563109"/>
    <w:rsid w:val="00563BBD"/>
    <w:rsid w:val="005641BD"/>
    <w:rsid w:val="00564766"/>
    <w:rsid w:val="00565AE6"/>
    <w:rsid w:val="0056685B"/>
    <w:rsid w:val="0057008C"/>
    <w:rsid w:val="0057018E"/>
    <w:rsid w:val="0057051E"/>
    <w:rsid w:val="00570EBC"/>
    <w:rsid w:val="00570FEC"/>
    <w:rsid w:val="0057105A"/>
    <w:rsid w:val="00571435"/>
    <w:rsid w:val="00571EA4"/>
    <w:rsid w:val="005721FD"/>
    <w:rsid w:val="005734C2"/>
    <w:rsid w:val="005738DB"/>
    <w:rsid w:val="005739FA"/>
    <w:rsid w:val="00573B63"/>
    <w:rsid w:val="005759EA"/>
    <w:rsid w:val="00575E79"/>
    <w:rsid w:val="00575F17"/>
    <w:rsid w:val="005767CB"/>
    <w:rsid w:val="00576FBB"/>
    <w:rsid w:val="00580829"/>
    <w:rsid w:val="00580C88"/>
    <w:rsid w:val="00581186"/>
    <w:rsid w:val="0058118C"/>
    <w:rsid w:val="00581A67"/>
    <w:rsid w:val="00581E56"/>
    <w:rsid w:val="00581EA9"/>
    <w:rsid w:val="00582A80"/>
    <w:rsid w:val="00582F5F"/>
    <w:rsid w:val="00583257"/>
    <w:rsid w:val="005835B0"/>
    <w:rsid w:val="005835B9"/>
    <w:rsid w:val="005837AC"/>
    <w:rsid w:val="005838B5"/>
    <w:rsid w:val="00583FBF"/>
    <w:rsid w:val="005849E4"/>
    <w:rsid w:val="00584D3B"/>
    <w:rsid w:val="00585A84"/>
    <w:rsid w:val="00585C76"/>
    <w:rsid w:val="00585E7A"/>
    <w:rsid w:val="00585FC9"/>
    <w:rsid w:val="00586110"/>
    <w:rsid w:val="0058616F"/>
    <w:rsid w:val="005869F2"/>
    <w:rsid w:val="00587026"/>
    <w:rsid w:val="005878E9"/>
    <w:rsid w:val="0059003E"/>
    <w:rsid w:val="00590371"/>
    <w:rsid w:val="005905D9"/>
    <w:rsid w:val="00590AB4"/>
    <w:rsid w:val="00590D8E"/>
    <w:rsid w:val="0059106B"/>
    <w:rsid w:val="00591156"/>
    <w:rsid w:val="00591594"/>
    <w:rsid w:val="00592C6C"/>
    <w:rsid w:val="005930CC"/>
    <w:rsid w:val="0059360F"/>
    <w:rsid w:val="00593773"/>
    <w:rsid w:val="005937A0"/>
    <w:rsid w:val="00593835"/>
    <w:rsid w:val="00593905"/>
    <w:rsid w:val="00593E52"/>
    <w:rsid w:val="00594415"/>
    <w:rsid w:val="00594499"/>
    <w:rsid w:val="005946B4"/>
    <w:rsid w:val="00594CAD"/>
    <w:rsid w:val="00595126"/>
    <w:rsid w:val="00595220"/>
    <w:rsid w:val="005961E8"/>
    <w:rsid w:val="005969D8"/>
    <w:rsid w:val="00597CDC"/>
    <w:rsid w:val="005A0302"/>
    <w:rsid w:val="005A08D6"/>
    <w:rsid w:val="005A0BA7"/>
    <w:rsid w:val="005A1452"/>
    <w:rsid w:val="005A154E"/>
    <w:rsid w:val="005A1AFD"/>
    <w:rsid w:val="005A1C7A"/>
    <w:rsid w:val="005A1D3F"/>
    <w:rsid w:val="005A23EC"/>
    <w:rsid w:val="005A29BD"/>
    <w:rsid w:val="005A3C0C"/>
    <w:rsid w:val="005A426A"/>
    <w:rsid w:val="005A42BC"/>
    <w:rsid w:val="005A4788"/>
    <w:rsid w:val="005A54B7"/>
    <w:rsid w:val="005A55EB"/>
    <w:rsid w:val="005A595F"/>
    <w:rsid w:val="005A5B38"/>
    <w:rsid w:val="005A5F95"/>
    <w:rsid w:val="005A656A"/>
    <w:rsid w:val="005A69FD"/>
    <w:rsid w:val="005A6B77"/>
    <w:rsid w:val="005B0267"/>
    <w:rsid w:val="005B0668"/>
    <w:rsid w:val="005B1184"/>
    <w:rsid w:val="005B1952"/>
    <w:rsid w:val="005B257B"/>
    <w:rsid w:val="005B276E"/>
    <w:rsid w:val="005B2821"/>
    <w:rsid w:val="005B2E0D"/>
    <w:rsid w:val="005B2E54"/>
    <w:rsid w:val="005B2F71"/>
    <w:rsid w:val="005B306A"/>
    <w:rsid w:val="005B3991"/>
    <w:rsid w:val="005B3A23"/>
    <w:rsid w:val="005B410E"/>
    <w:rsid w:val="005B4BB5"/>
    <w:rsid w:val="005B4BF3"/>
    <w:rsid w:val="005B4E0C"/>
    <w:rsid w:val="005B5446"/>
    <w:rsid w:val="005B601D"/>
    <w:rsid w:val="005B6276"/>
    <w:rsid w:val="005B6470"/>
    <w:rsid w:val="005B67AD"/>
    <w:rsid w:val="005B6BC8"/>
    <w:rsid w:val="005B6C4C"/>
    <w:rsid w:val="005B70CA"/>
    <w:rsid w:val="005B776D"/>
    <w:rsid w:val="005B78EF"/>
    <w:rsid w:val="005C09A1"/>
    <w:rsid w:val="005C0A89"/>
    <w:rsid w:val="005C0D4B"/>
    <w:rsid w:val="005C0D61"/>
    <w:rsid w:val="005C0DD3"/>
    <w:rsid w:val="005C0EE1"/>
    <w:rsid w:val="005C145C"/>
    <w:rsid w:val="005C1462"/>
    <w:rsid w:val="005C14EB"/>
    <w:rsid w:val="005C15AB"/>
    <w:rsid w:val="005C1798"/>
    <w:rsid w:val="005C19CF"/>
    <w:rsid w:val="005C2192"/>
    <w:rsid w:val="005C2289"/>
    <w:rsid w:val="005C228E"/>
    <w:rsid w:val="005C250D"/>
    <w:rsid w:val="005C27E3"/>
    <w:rsid w:val="005C2EC0"/>
    <w:rsid w:val="005C30A6"/>
    <w:rsid w:val="005C36E5"/>
    <w:rsid w:val="005C394D"/>
    <w:rsid w:val="005C3A3A"/>
    <w:rsid w:val="005C3C44"/>
    <w:rsid w:val="005C4140"/>
    <w:rsid w:val="005C462E"/>
    <w:rsid w:val="005C4B9D"/>
    <w:rsid w:val="005C500C"/>
    <w:rsid w:val="005C548C"/>
    <w:rsid w:val="005C5533"/>
    <w:rsid w:val="005C63CF"/>
    <w:rsid w:val="005C69F6"/>
    <w:rsid w:val="005C7408"/>
    <w:rsid w:val="005D0009"/>
    <w:rsid w:val="005D01CE"/>
    <w:rsid w:val="005D02D8"/>
    <w:rsid w:val="005D08C3"/>
    <w:rsid w:val="005D0D55"/>
    <w:rsid w:val="005D1635"/>
    <w:rsid w:val="005D2872"/>
    <w:rsid w:val="005D302F"/>
    <w:rsid w:val="005D31DB"/>
    <w:rsid w:val="005D42DB"/>
    <w:rsid w:val="005D4E83"/>
    <w:rsid w:val="005D5210"/>
    <w:rsid w:val="005D5D07"/>
    <w:rsid w:val="005D5FAF"/>
    <w:rsid w:val="005D6B68"/>
    <w:rsid w:val="005D7EB4"/>
    <w:rsid w:val="005E01ED"/>
    <w:rsid w:val="005E0F28"/>
    <w:rsid w:val="005E1068"/>
    <w:rsid w:val="005E133E"/>
    <w:rsid w:val="005E1CD5"/>
    <w:rsid w:val="005E1DBE"/>
    <w:rsid w:val="005E1E71"/>
    <w:rsid w:val="005E201F"/>
    <w:rsid w:val="005E2531"/>
    <w:rsid w:val="005E3040"/>
    <w:rsid w:val="005E3620"/>
    <w:rsid w:val="005E44E5"/>
    <w:rsid w:val="005E4C69"/>
    <w:rsid w:val="005E4E6F"/>
    <w:rsid w:val="005E5C88"/>
    <w:rsid w:val="005E5D10"/>
    <w:rsid w:val="005E6B77"/>
    <w:rsid w:val="005E6EDF"/>
    <w:rsid w:val="005E70FA"/>
    <w:rsid w:val="005E73AB"/>
    <w:rsid w:val="005E7454"/>
    <w:rsid w:val="005E78EE"/>
    <w:rsid w:val="005E7E51"/>
    <w:rsid w:val="005F043B"/>
    <w:rsid w:val="005F0834"/>
    <w:rsid w:val="005F1763"/>
    <w:rsid w:val="005F1951"/>
    <w:rsid w:val="005F27F5"/>
    <w:rsid w:val="005F28E1"/>
    <w:rsid w:val="005F3962"/>
    <w:rsid w:val="005F3A59"/>
    <w:rsid w:val="005F3CAF"/>
    <w:rsid w:val="005F3DA9"/>
    <w:rsid w:val="005F41EC"/>
    <w:rsid w:val="005F47CB"/>
    <w:rsid w:val="005F4BA6"/>
    <w:rsid w:val="005F4ED7"/>
    <w:rsid w:val="005F5008"/>
    <w:rsid w:val="005F50CD"/>
    <w:rsid w:val="005F557A"/>
    <w:rsid w:val="005F56D1"/>
    <w:rsid w:val="005F57F3"/>
    <w:rsid w:val="005F5814"/>
    <w:rsid w:val="005F5DCF"/>
    <w:rsid w:val="005F6861"/>
    <w:rsid w:val="005F7F8F"/>
    <w:rsid w:val="00600B6C"/>
    <w:rsid w:val="006012B7"/>
    <w:rsid w:val="00601784"/>
    <w:rsid w:val="00601DCF"/>
    <w:rsid w:val="00602615"/>
    <w:rsid w:val="0060297E"/>
    <w:rsid w:val="00602E0A"/>
    <w:rsid w:val="006031CC"/>
    <w:rsid w:val="0060363E"/>
    <w:rsid w:val="006037A0"/>
    <w:rsid w:val="00603A75"/>
    <w:rsid w:val="00603C11"/>
    <w:rsid w:val="0060450E"/>
    <w:rsid w:val="00604669"/>
    <w:rsid w:val="00604B63"/>
    <w:rsid w:val="00604CA5"/>
    <w:rsid w:val="006056C4"/>
    <w:rsid w:val="00605B68"/>
    <w:rsid w:val="00605DDA"/>
    <w:rsid w:val="00605DEE"/>
    <w:rsid w:val="00605E66"/>
    <w:rsid w:val="00606BBD"/>
    <w:rsid w:val="006070F6"/>
    <w:rsid w:val="006072FF"/>
    <w:rsid w:val="006100CC"/>
    <w:rsid w:val="006101C6"/>
    <w:rsid w:val="0061063E"/>
    <w:rsid w:val="00610F5A"/>
    <w:rsid w:val="006113B0"/>
    <w:rsid w:val="0061229C"/>
    <w:rsid w:val="00612E68"/>
    <w:rsid w:val="006130AD"/>
    <w:rsid w:val="00613BC7"/>
    <w:rsid w:val="00613E1B"/>
    <w:rsid w:val="006140C3"/>
    <w:rsid w:val="00614C94"/>
    <w:rsid w:val="00615876"/>
    <w:rsid w:val="00615CFB"/>
    <w:rsid w:val="00615D7B"/>
    <w:rsid w:val="006162F1"/>
    <w:rsid w:val="00616DDF"/>
    <w:rsid w:val="00617482"/>
    <w:rsid w:val="0061786B"/>
    <w:rsid w:val="006179E5"/>
    <w:rsid w:val="00620673"/>
    <w:rsid w:val="00620A53"/>
    <w:rsid w:val="00621948"/>
    <w:rsid w:val="00622003"/>
    <w:rsid w:val="006227E8"/>
    <w:rsid w:val="0062288A"/>
    <w:rsid w:val="00622908"/>
    <w:rsid w:val="006229D2"/>
    <w:rsid w:val="0062346A"/>
    <w:rsid w:val="00623483"/>
    <w:rsid w:val="0062399B"/>
    <w:rsid w:val="006239CB"/>
    <w:rsid w:val="00623D2E"/>
    <w:rsid w:val="00624084"/>
    <w:rsid w:val="006246D4"/>
    <w:rsid w:val="006249B4"/>
    <w:rsid w:val="00624BB1"/>
    <w:rsid w:val="00624DA1"/>
    <w:rsid w:val="00624DB0"/>
    <w:rsid w:val="00626305"/>
    <w:rsid w:val="0062662B"/>
    <w:rsid w:val="00627231"/>
    <w:rsid w:val="00627832"/>
    <w:rsid w:val="00627F3E"/>
    <w:rsid w:val="00630295"/>
    <w:rsid w:val="00630C31"/>
    <w:rsid w:val="00630E8E"/>
    <w:rsid w:val="006311E3"/>
    <w:rsid w:val="00631C30"/>
    <w:rsid w:val="0063232F"/>
    <w:rsid w:val="006324A0"/>
    <w:rsid w:val="006328A4"/>
    <w:rsid w:val="00632FCD"/>
    <w:rsid w:val="00632FE1"/>
    <w:rsid w:val="006330E5"/>
    <w:rsid w:val="006334BD"/>
    <w:rsid w:val="00633725"/>
    <w:rsid w:val="00633954"/>
    <w:rsid w:val="00634047"/>
    <w:rsid w:val="006347CF"/>
    <w:rsid w:val="00634B54"/>
    <w:rsid w:val="0063545F"/>
    <w:rsid w:val="00635ADA"/>
    <w:rsid w:val="00635F78"/>
    <w:rsid w:val="00636028"/>
    <w:rsid w:val="0063631C"/>
    <w:rsid w:val="006368BC"/>
    <w:rsid w:val="00636A3D"/>
    <w:rsid w:val="00636DBA"/>
    <w:rsid w:val="0063760F"/>
    <w:rsid w:val="00637D4D"/>
    <w:rsid w:val="00640117"/>
    <w:rsid w:val="00640962"/>
    <w:rsid w:val="00640B3C"/>
    <w:rsid w:val="00640E22"/>
    <w:rsid w:val="0064163F"/>
    <w:rsid w:val="00641770"/>
    <w:rsid w:val="006418AA"/>
    <w:rsid w:val="00641B9B"/>
    <w:rsid w:val="006421F4"/>
    <w:rsid w:val="006423F7"/>
    <w:rsid w:val="00642B01"/>
    <w:rsid w:val="006430E7"/>
    <w:rsid w:val="00644A9F"/>
    <w:rsid w:val="00644B7A"/>
    <w:rsid w:val="00644D5B"/>
    <w:rsid w:val="00644E98"/>
    <w:rsid w:val="006450F9"/>
    <w:rsid w:val="0064579C"/>
    <w:rsid w:val="00645D43"/>
    <w:rsid w:val="00645DF7"/>
    <w:rsid w:val="00645F17"/>
    <w:rsid w:val="00646534"/>
    <w:rsid w:val="006469B0"/>
    <w:rsid w:val="00647298"/>
    <w:rsid w:val="00647743"/>
    <w:rsid w:val="0065009B"/>
    <w:rsid w:val="00650E3C"/>
    <w:rsid w:val="00651020"/>
    <w:rsid w:val="00651821"/>
    <w:rsid w:val="00651A90"/>
    <w:rsid w:val="0065251A"/>
    <w:rsid w:val="00653F23"/>
    <w:rsid w:val="00654277"/>
    <w:rsid w:val="00654306"/>
    <w:rsid w:val="0065456F"/>
    <w:rsid w:val="00654F9D"/>
    <w:rsid w:val="006552F4"/>
    <w:rsid w:val="006553B2"/>
    <w:rsid w:val="00655623"/>
    <w:rsid w:val="006560E6"/>
    <w:rsid w:val="00656D9B"/>
    <w:rsid w:val="00657597"/>
    <w:rsid w:val="00657713"/>
    <w:rsid w:val="006578DF"/>
    <w:rsid w:val="00657E9C"/>
    <w:rsid w:val="00657F0E"/>
    <w:rsid w:val="00660798"/>
    <w:rsid w:val="00660FF7"/>
    <w:rsid w:val="0066160D"/>
    <w:rsid w:val="0066254B"/>
    <w:rsid w:val="00662A13"/>
    <w:rsid w:val="0066313E"/>
    <w:rsid w:val="00663DBD"/>
    <w:rsid w:val="00663F55"/>
    <w:rsid w:val="0066403D"/>
    <w:rsid w:val="0066443E"/>
    <w:rsid w:val="00665247"/>
    <w:rsid w:val="00665392"/>
    <w:rsid w:val="00665B91"/>
    <w:rsid w:val="00665FA9"/>
    <w:rsid w:val="0066626B"/>
    <w:rsid w:val="0066655D"/>
    <w:rsid w:val="00667115"/>
    <w:rsid w:val="00667612"/>
    <w:rsid w:val="006703EC"/>
    <w:rsid w:val="00670731"/>
    <w:rsid w:val="006720D7"/>
    <w:rsid w:val="00672B2B"/>
    <w:rsid w:val="00672BBD"/>
    <w:rsid w:val="00673466"/>
    <w:rsid w:val="00673762"/>
    <w:rsid w:val="0067397C"/>
    <w:rsid w:val="006744EF"/>
    <w:rsid w:val="00674614"/>
    <w:rsid w:val="006757AD"/>
    <w:rsid w:val="00676186"/>
    <w:rsid w:val="006761AD"/>
    <w:rsid w:val="00676660"/>
    <w:rsid w:val="006766C6"/>
    <w:rsid w:val="006769AA"/>
    <w:rsid w:val="00677EDF"/>
    <w:rsid w:val="00677F8A"/>
    <w:rsid w:val="00681222"/>
    <w:rsid w:val="006816A7"/>
    <w:rsid w:val="0068222A"/>
    <w:rsid w:val="00682680"/>
    <w:rsid w:val="00682B1A"/>
    <w:rsid w:val="00682EB8"/>
    <w:rsid w:val="00682FB4"/>
    <w:rsid w:val="006834A4"/>
    <w:rsid w:val="00683861"/>
    <w:rsid w:val="00683ABD"/>
    <w:rsid w:val="00683EC4"/>
    <w:rsid w:val="00684197"/>
    <w:rsid w:val="006845DF"/>
    <w:rsid w:val="00684D0A"/>
    <w:rsid w:val="00685438"/>
    <w:rsid w:val="00685BF9"/>
    <w:rsid w:val="00685DFE"/>
    <w:rsid w:val="0068628D"/>
    <w:rsid w:val="00686581"/>
    <w:rsid w:val="00686853"/>
    <w:rsid w:val="00687739"/>
    <w:rsid w:val="00687CDE"/>
    <w:rsid w:val="00690182"/>
    <w:rsid w:val="00690644"/>
    <w:rsid w:val="006909C2"/>
    <w:rsid w:val="0069217C"/>
    <w:rsid w:val="006921D7"/>
    <w:rsid w:val="0069234A"/>
    <w:rsid w:val="00692991"/>
    <w:rsid w:val="006938E0"/>
    <w:rsid w:val="00693AEA"/>
    <w:rsid w:val="006948D7"/>
    <w:rsid w:val="00694E17"/>
    <w:rsid w:val="00695955"/>
    <w:rsid w:val="00695B2C"/>
    <w:rsid w:val="00696B78"/>
    <w:rsid w:val="00696D8C"/>
    <w:rsid w:val="006975ED"/>
    <w:rsid w:val="00697918"/>
    <w:rsid w:val="006A059E"/>
    <w:rsid w:val="006A0C36"/>
    <w:rsid w:val="006A1628"/>
    <w:rsid w:val="006A16C2"/>
    <w:rsid w:val="006A1F93"/>
    <w:rsid w:val="006A2051"/>
    <w:rsid w:val="006A2DC3"/>
    <w:rsid w:val="006A2E70"/>
    <w:rsid w:val="006A317B"/>
    <w:rsid w:val="006A3868"/>
    <w:rsid w:val="006A4AA5"/>
    <w:rsid w:val="006A4DEC"/>
    <w:rsid w:val="006A52C2"/>
    <w:rsid w:val="006A5988"/>
    <w:rsid w:val="006A5A2C"/>
    <w:rsid w:val="006A5E06"/>
    <w:rsid w:val="006A5EF1"/>
    <w:rsid w:val="006A65ED"/>
    <w:rsid w:val="006A6832"/>
    <w:rsid w:val="006A6974"/>
    <w:rsid w:val="006A7695"/>
    <w:rsid w:val="006A792A"/>
    <w:rsid w:val="006A7FC7"/>
    <w:rsid w:val="006B0111"/>
    <w:rsid w:val="006B0964"/>
    <w:rsid w:val="006B0F25"/>
    <w:rsid w:val="006B16A5"/>
    <w:rsid w:val="006B181B"/>
    <w:rsid w:val="006B224A"/>
    <w:rsid w:val="006B282D"/>
    <w:rsid w:val="006B29FB"/>
    <w:rsid w:val="006B582B"/>
    <w:rsid w:val="006B59AE"/>
    <w:rsid w:val="006B59BA"/>
    <w:rsid w:val="006B6F95"/>
    <w:rsid w:val="006C0DAA"/>
    <w:rsid w:val="006C210F"/>
    <w:rsid w:val="006C23C0"/>
    <w:rsid w:val="006C2412"/>
    <w:rsid w:val="006C3405"/>
    <w:rsid w:val="006C4050"/>
    <w:rsid w:val="006C40AF"/>
    <w:rsid w:val="006C4B95"/>
    <w:rsid w:val="006C538E"/>
    <w:rsid w:val="006C59C0"/>
    <w:rsid w:val="006C5AED"/>
    <w:rsid w:val="006C5EA2"/>
    <w:rsid w:val="006C64DE"/>
    <w:rsid w:val="006C6908"/>
    <w:rsid w:val="006C753C"/>
    <w:rsid w:val="006C7EDB"/>
    <w:rsid w:val="006D0190"/>
    <w:rsid w:val="006D11A5"/>
    <w:rsid w:val="006D1549"/>
    <w:rsid w:val="006D1618"/>
    <w:rsid w:val="006D1A9C"/>
    <w:rsid w:val="006D1C57"/>
    <w:rsid w:val="006D24D8"/>
    <w:rsid w:val="006D26C8"/>
    <w:rsid w:val="006D31C0"/>
    <w:rsid w:val="006D34C4"/>
    <w:rsid w:val="006D3D3D"/>
    <w:rsid w:val="006D3EF4"/>
    <w:rsid w:val="006D4465"/>
    <w:rsid w:val="006D469D"/>
    <w:rsid w:val="006D4776"/>
    <w:rsid w:val="006D4820"/>
    <w:rsid w:val="006D4A1D"/>
    <w:rsid w:val="006D54C6"/>
    <w:rsid w:val="006D5E45"/>
    <w:rsid w:val="006D6052"/>
    <w:rsid w:val="006D63B9"/>
    <w:rsid w:val="006D6D52"/>
    <w:rsid w:val="006D7678"/>
    <w:rsid w:val="006D7B62"/>
    <w:rsid w:val="006D7F59"/>
    <w:rsid w:val="006E027E"/>
    <w:rsid w:val="006E02DF"/>
    <w:rsid w:val="006E142F"/>
    <w:rsid w:val="006E1726"/>
    <w:rsid w:val="006E1ACB"/>
    <w:rsid w:val="006E1AFA"/>
    <w:rsid w:val="006E1C9E"/>
    <w:rsid w:val="006E2790"/>
    <w:rsid w:val="006E2D2B"/>
    <w:rsid w:val="006E2F26"/>
    <w:rsid w:val="006E3506"/>
    <w:rsid w:val="006E358C"/>
    <w:rsid w:val="006E466E"/>
    <w:rsid w:val="006E46CE"/>
    <w:rsid w:val="006E47CD"/>
    <w:rsid w:val="006E49B7"/>
    <w:rsid w:val="006E4A0A"/>
    <w:rsid w:val="006E51D2"/>
    <w:rsid w:val="006E520D"/>
    <w:rsid w:val="006E5711"/>
    <w:rsid w:val="006E5A6E"/>
    <w:rsid w:val="006E6179"/>
    <w:rsid w:val="006E657A"/>
    <w:rsid w:val="006E7197"/>
    <w:rsid w:val="006E7944"/>
    <w:rsid w:val="006F0F14"/>
    <w:rsid w:val="006F17C4"/>
    <w:rsid w:val="006F2601"/>
    <w:rsid w:val="006F2CC5"/>
    <w:rsid w:val="006F2CCA"/>
    <w:rsid w:val="006F3301"/>
    <w:rsid w:val="006F4BDF"/>
    <w:rsid w:val="006F4C51"/>
    <w:rsid w:val="006F5F26"/>
    <w:rsid w:val="006F6598"/>
    <w:rsid w:val="006F66CB"/>
    <w:rsid w:val="006F68F4"/>
    <w:rsid w:val="006F6B96"/>
    <w:rsid w:val="006F78AB"/>
    <w:rsid w:val="006F7A55"/>
    <w:rsid w:val="006F7A96"/>
    <w:rsid w:val="006F7B4F"/>
    <w:rsid w:val="007005A6"/>
    <w:rsid w:val="00700B21"/>
    <w:rsid w:val="00700B50"/>
    <w:rsid w:val="00701418"/>
    <w:rsid w:val="00701D5E"/>
    <w:rsid w:val="00701ECB"/>
    <w:rsid w:val="007023DB"/>
    <w:rsid w:val="00702E71"/>
    <w:rsid w:val="007038FA"/>
    <w:rsid w:val="0070455E"/>
    <w:rsid w:val="00704617"/>
    <w:rsid w:val="0070479B"/>
    <w:rsid w:val="00704ACE"/>
    <w:rsid w:val="007053A2"/>
    <w:rsid w:val="007066CA"/>
    <w:rsid w:val="007067C1"/>
    <w:rsid w:val="00707436"/>
    <w:rsid w:val="00707482"/>
    <w:rsid w:val="007074E7"/>
    <w:rsid w:val="00707B99"/>
    <w:rsid w:val="00707CC5"/>
    <w:rsid w:val="007105F1"/>
    <w:rsid w:val="00711039"/>
    <w:rsid w:val="007111C1"/>
    <w:rsid w:val="007117A9"/>
    <w:rsid w:val="00712392"/>
    <w:rsid w:val="00712AFE"/>
    <w:rsid w:val="00712BA4"/>
    <w:rsid w:val="007130ED"/>
    <w:rsid w:val="00714416"/>
    <w:rsid w:val="00714C2A"/>
    <w:rsid w:val="00714F9C"/>
    <w:rsid w:val="00714FB8"/>
    <w:rsid w:val="00715C4C"/>
    <w:rsid w:val="007169C6"/>
    <w:rsid w:val="0071794A"/>
    <w:rsid w:val="007204D8"/>
    <w:rsid w:val="00720671"/>
    <w:rsid w:val="00720D2B"/>
    <w:rsid w:val="00720D7C"/>
    <w:rsid w:val="00721050"/>
    <w:rsid w:val="0072159D"/>
    <w:rsid w:val="007223EA"/>
    <w:rsid w:val="007225EA"/>
    <w:rsid w:val="00722F7D"/>
    <w:rsid w:val="007231F8"/>
    <w:rsid w:val="00723683"/>
    <w:rsid w:val="00723E26"/>
    <w:rsid w:val="00724299"/>
    <w:rsid w:val="007244A3"/>
    <w:rsid w:val="00724B27"/>
    <w:rsid w:val="00724CB3"/>
    <w:rsid w:val="00724E4E"/>
    <w:rsid w:val="00725012"/>
    <w:rsid w:val="007253B4"/>
    <w:rsid w:val="007261F5"/>
    <w:rsid w:val="00726707"/>
    <w:rsid w:val="0072681F"/>
    <w:rsid w:val="00727072"/>
    <w:rsid w:val="00727C01"/>
    <w:rsid w:val="00730078"/>
    <w:rsid w:val="007312D8"/>
    <w:rsid w:val="00732F39"/>
    <w:rsid w:val="0073341C"/>
    <w:rsid w:val="00733557"/>
    <w:rsid w:val="00733591"/>
    <w:rsid w:val="00733722"/>
    <w:rsid w:val="00733764"/>
    <w:rsid w:val="0073385F"/>
    <w:rsid w:val="00733964"/>
    <w:rsid w:val="00733D6B"/>
    <w:rsid w:val="00734070"/>
    <w:rsid w:val="0073410E"/>
    <w:rsid w:val="00734797"/>
    <w:rsid w:val="00734AFE"/>
    <w:rsid w:val="00735878"/>
    <w:rsid w:val="00735CD0"/>
    <w:rsid w:val="00736061"/>
    <w:rsid w:val="0073670A"/>
    <w:rsid w:val="00736FFD"/>
    <w:rsid w:val="00737871"/>
    <w:rsid w:val="007400F5"/>
    <w:rsid w:val="00740245"/>
    <w:rsid w:val="00740914"/>
    <w:rsid w:val="00740C78"/>
    <w:rsid w:val="00740FCF"/>
    <w:rsid w:val="0074101B"/>
    <w:rsid w:val="0074185A"/>
    <w:rsid w:val="00741A04"/>
    <w:rsid w:val="00742292"/>
    <w:rsid w:val="007428A7"/>
    <w:rsid w:val="00743B92"/>
    <w:rsid w:val="00743D22"/>
    <w:rsid w:val="00744388"/>
    <w:rsid w:val="0074453C"/>
    <w:rsid w:val="00744D5A"/>
    <w:rsid w:val="00745136"/>
    <w:rsid w:val="00745BB5"/>
    <w:rsid w:val="00745CF2"/>
    <w:rsid w:val="00745DD6"/>
    <w:rsid w:val="00745E7F"/>
    <w:rsid w:val="007463B0"/>
    <w:rsid w:val="00746A47"/>
    <w:rsid w:val="00746FC5"/>
    <w:rsid w:val="007474AC"/>
    <w:rsid w:val="00747940"/>
    <w:rsid w:val="00750C53"/>
    <w:rsid w:val="00750E53"/>
    <w:rsid w:val="0075174E"/>
    <w:rsid w:val="007524E2"/>
    <w:rsid w:val="007528C1"/>
    <w:rsid w:val="007528F6"/>
    <w:rsid w:val="0075296B"/>
    <w:rsid w:val="00752C7D"/>
    <w:rsid w:val="00752EF1"/>
    <w:rsid w:val="007531BE"/>
    <w:rsid w:val="0075349E"/>
    <w:rsid w:val="007536A8"/>
    <w:rsid w:val="00753BF3"/>
    <w:rsid w:val="00753C9C"/>
    <w:rsid w:val="00753E11"/>
    <w:rsid w:val="0075411C"/>
    <w:rsid w:val="0075477A"/>
    <w:rsid w:val="007547AE"/>
    <w:rsid w:val="0075510B"/>
    <w:rsid w:val="007559AC"/>
    <w:rsid w:val="00755B54"/>
    <w:rsid w:val="00756034"/>
    <w:rsid w:val="00756D06"/>
    <w:rsid w:val="00757243"/>
    <w:rsid w:val="00757A48"/>
    <w:rsid w:val="00757AFE"/>
    <w:rsid w:val="007600C6"/>
    <w:rsid w:val="00760CED"/>
    <w:rsid w:val="00760F54"/>
    <w:rsid w:val="00761310"/>
    <w:rsid w:val="00761321"/>
    <w:rsid w:val="00764433"/>
    <w:rsid w:val="00764879"/>
    <w:rsid w:val="00764943"/>
    <w:rsid w:val="00765CC0"/>
    <w:rsid w:val="0076601D"/>
    <w:rsid w:val="007662B5"/>
    <w:rsid w:val="00766862"/>
    <w:rsid w:val="00766A19"/>
    <w:rsid w:val="00767022"/>
    <w:rsid w:val="0076711A"/>
    <w:rsid w:val="0076752B"/>
    <w:rsid w:val="0076788F"/>
    <w:rsid w:val="00767F79"/>
    <w:rsid w:val="00770317"/>
    <w:rsid w:val="007704D2"/>
    <w:rsid w:val="00770DBA"/>
    <w:rsid w:val="00771538"/>
    <w:rsid w:val="0077164E"/>
    <w:rsid w:val="007716E6"/>
    <w:rsid w:val="00772DE8"/>
    <w:rsid w:val="00773552"/>
    <w:rsid w:val="00773D5D"/>
    <w:rsid w:val="0077401C"/>
    <w:rsid w:val="0077458A"/>
    <w:rsid w:val="00774A25"/>
    <w:rsid w:val="00774E8D"/>
    <w:rsid w:val="00776E30"/>
    <w:rsid w:val="007777D2"/>
    <w:rsid w:val="00777EB1"/>
    <w:rsid w:val="00777F18"/>
    <w:rsid w:val="00780358"/>
    <w:rsid w:val="00780A8A"/>
    <w:rsid w:val="00780B56"/>
    <w:rsid w:val="00781840"/>
    <w:rsid w:val="00781AF6"/>
    <w:rsid w:val="00781BD6"/>
    <w:rsid w:val="00781F84"/>
    <w:rsid w:val="00782BB4"/>
    <w:rsid w:val="00782E2B"/>
    <w:rsid w:val="0078386F"/>
    <w:rsid w:val="0078421B"/>
    <w:rsid w:val="007842B0"/>
    <w:rsid w:val="0078488D"/>
    <w:rsid w:val="00784D95"/>
    <w:rsid w:val="00785A73"/>
    <w:rsid w:val="00785B47"/>
    <w:rsid w:val="00785EEB"/>
    <w:rsid w:val="00786FE8"/>
    <w:rsid w:val="007872D5"/>
    <w:rsid w:val="007873C4"/>
    <w:rsid w:val="00787783"/>
    <w:rsid w:val="00790323"/>
    <w:rsid w:val="00790AE4"/>
    <w:rsid w:val="007918CC"/>
    <w:rsid w:val="00791C49"/>
    <w:rsid w:val="007928D0"/>
    <w:rsid w:val="007928DA"/>
    <w:rsid w:val="00792CFB"/>
    <w:rsid w:val="007931B2"/>
    <w:rsid w:val="00793942"/>
    <w:rsid w:val="00793BB2"/>
    <w:rsid w:val="0079463B"/>
    <w:rsid w:val="00795138"/>
    <w:rsid w:val="007955E1"/>
    <w:rsid w:val="007959A2"/>
    <w:rsid w:val="007960B8"/>
    <w:rsid w:val="00796490"/>
    <w:rsid w:val="007A009F"/>
    <w:rsid w:val="007A0364"/>
    <w:rsid w:val="007A13A4"/>
    <w:rsid w:val="007A24B1"/>
    <w:rsid w:val="007A2B89"/>
    <w:rsid w:val="007A2CD2"/>
    <w:rsid w:val="007A2E79"/>
    <w:rsid w:val="007A3449"/>
    <w:rsid w:val="007A3991"/>
    <w:rsid w:val="007A3A2E"/>
    <w:rsid w:val="007A4D57"/>
    <w:rsid w:val="007A5453"/>
    <w:rsid w:val="007A5972"/>
    <w:rsid w:val="007A5CFE"/>
    <w:rsid w:val="007A5D15"/>
    <w:rsid w:val="007A67D7"/>
    <w:rsid w:val="007A7314"/>
    <w:rsid w:val="007A7BC7"/>
    <w:rsid w:val="007A7D33"/>
    <w:rsid w:val="007B03CA"/>
    <w:rsid w:val="007B06A8"/>
    <w:rsid w:val="007B0769"/>
    <w:rsid w:val="007B1108"/>
    <w:rsid w:val="007B121E"/>
    <w:rsid w:val="007B1E81"/>
    <w:rsid w:val="007B1E89"/>
    <w:rsid w:val="007B2396"/>
    <w:rsid w:val="007B2BBB"/>
    <w:rsid w:val="007B30CF"/>
    <w:rsid w:val="007B36C6"/>
    <w:rsid w:val="007B3B9E"/>
    <w:rsid w:val="007B47DD"/>
    <w:rsid w:val="007B4F66"/>
    <w:rsid w:val="007B556B"/>
    <w:rsid w:val="007B5650"/>
    <w:rsid w:val="007B580C"/>
    <w:rsid w:val="007B5993"/>
    <w:rsid w:val="007B6473"/>
    <w:rsid w:val="007B66B2"/>
    <w:rsid w:val="007B67E9"/>
    <w:rsid w:val="007B6DBB"/>
    <w:rsid w:val="007B6F9F"/>
    <w:rsid w:val="007B7286"/>
    <w:rsid w:val="007B7CA9"/>
    <w:rsid w:val="007C060A"/>
    <w:rsid w:val="007C0A1F"/>
    <w:rsid w:val="007C0DA6"/>
    <w:rsid w:val="007C1870"/>
    <w:rsid w:val="007C214C"/>
    <w:rsid w:val="007C3057"/>
    <w:rsid w:val="007C40BD"/>
    <w:rsid w:val="007C49AF"/>
    <w:rsid w:val="007C56A6"/>
    <w:rsid w:val="007C57D7"/>
    <w:rsid w:val="007C5AD9"/>
    <w:rsid w:val="007C6806"/>
    <w:rsid w:val="007C6F9A"/>
    <w:rsid w:val="007C76E7"/>
    <w:rsid w:val="007C7CF7"/>
    <w:rsid w:val="007C7DDE"/>
    <w:rsid w:val="007D0705"/>
    <w:rsid w:val="007D0754"/>
    <w:rsid w:val="007D1C9A"/>
    <w:rsid w:val="007D1F79"/>
    <w:rsid w:val="007D2181"/>
    <w:rsid w:val="007D2935"/>
    <w:rsid w:val="007D2D52"/>
    <w:rsid w:val="007D3281"/>
    <w:rsid w:val="007D3C23"/>
    <w:rsid w:val="007D40CE"/>
    <w:rsid w:val="007D4AE9"/>
    <w:rsid w:val="007D51B5"/>
    <w:rsid w:val="007D5219"/>
    <w:rsid w:val="007D5DD8"/>
    <w:rsid w:val="007D7493"/>
    <w:rsid w:val="007D74A1"/>
    <w:rsid w:val="007D7DD4"/>
    <w:rsid w:val="007E1225"/>
    <w:rsid w:val="007E137F"/>
    <w:rsid w:val="007E18E1"/>
    <w:rsid w:val="007E240B"/>
    <w:rsid w:val="007E24A3"/>
    <w:rsid w:val="007E2E7F"/>
    <w:rsid w:val="007E2F23"/>
    <w:rsid w:val="007E3565"/>
    <w:rsid w:val="007E3ABB"/>
    <w:rsid w:val="007E3C03"/>
    <w:rsid w:val="007E3DCC"/>
    <w:rsid w:val="007E551C"/>
    <w:rsid w:val="007E5717"/>
    <w:rsid w:val="007E618F"/>
    <w:rsid w:val="007E67EE"/>
    <w:rsid w:val="007E751A"/>
    <w:rsid w:val="007E76C4"/>
    <w:rsid w:val="007E7835"/>
    <w:rsid w:val="007E7C05"/>
    <w:rsid w:val="007F0E29"/>
    <w:rsid w:val="007F10CA"/>
    <w:rsid w:val="007F1150"/>
    <w:rsid w:val="007F14A5"/>
    <w:rsid w:val="007F25E3"/>
    <w:rsid w:val="007F2BB6"/>
    <w:rsid w:val="007F2DA5"/>
    <w:rsid w:val="007F39D4"/>
    <w:rsid w:val="007F3CC6"/>
    <w:rsid w:val="007F4257"/>
    <w:rsid w:val="007F47DB"/>
    <w:rsid w:val="007F6721"/>
    <w:rsid w:val="007F6A90"/>
    <w:rsid w:val="007F6D45"/>
    <w:rsid w:val="0080003C"/>
    <w:rsid w:val="00800B42"/>
    <w:rsid w:val="00801045"/>
    <w:rsid w:val="0080135C"/>
    <w:rsid w:val="008013EE"/>
    <w:rsid w:val="00801537"/>
    <w:rsid w:val="0080185F"/>
    <w:rsid w:val="00801982"/>
    <w:rsid w:val="00801A6E"/>
    <w:rsid w:val="00801D81"/>
    <w:rsid w:val="00802043"/>
    <w:rsid w:val="008020D8"/>
    <w:rsid w:val="00802192"/>
    <w:rsid w:val="008021E7"/>
    <w:rsid w:val="008030BE"/>
    <w:rsid w:val="008035C2"/>
    <w:rsid w:val="00803BC9"/>
    <w:rsid w:val="0080456D"/>
    <w:rsid w:val="0080485A"/>
    <w:rsid w:val="0080493C"/>
    <w:rsid w:val="00804AF8"/>
    <w:rsid w:val="00804AFA"/>
    <w:rsid w:val="0080512C"/>
    <w:rsid w:val="00805703"/>
    <w:rsid w:val="00805709"/>
    <w:rsid w:val="00806A4F"/>
    <w:rsid w:val="00806AA4"/>
    <w:rsid w:val="00806AEA"/>
    <w:rsid w:val="008075DC"/>
    <w:rsid w:val="00807CDC"/>
    <w:rsid w:val="00810E2E"/>
    <w:rsid w:val="00810E6B"/>
    <w:rsid w:val="00811267"/>
    <w:rsid w:val="0081160B"/>
    <w:rsid w:val="0081168E"/>
    <w:rsid w:val="008117B3"/>
    <w:rsid w:val="00811B2F"/>
    <w:rsid w:val="00811B9E"/>
    <w:rsid w:val="00812EC2"/>
    <w:rsid w:val="00813070"/>
    <w:rsid w:val="008130EC"/>
    <w:rsid w:val="0081412A"/>
    <w:rsid w:val="008145D7"/>
    <w:rsid w:val="008145EF"/>
    <w:rsid w:val="00814A72"/>
    <w:rsid w:val="00815285"/>
    <w:rsid w:val="00815377"/>
    <w:rsid w:val="00815683"/>
    <w:rsid w:val="00815707"/>
    <w:rsid w:val="00815A5C"/>
    <w:rsid w:val="00817A5F"/>
    <w:rsid w:val="00817CAE"/>
    <w:rsid w:val="00817CEC"/>
    <w:rsid w:val="00817E0A"/>
    <w:rsid w:val="008202A7"/>
    <w:rsid w:val="00820995"/>
    <w:rsid w:val="00820F03"/>
    <w:rsid w:val="008214A1"/>
    <w:rsid w:val="008214A9"/>
    <w:rsid w:val="008216C9"/>
    <w:rsid w:val="00821C51"/>
    <w:rsid w:val="00821FC3"/>
    <w:rsid w:val="00822480"/>
    <w:rsid w:val="008224F8"/>
    <w:rsid w:val="008227EF"/>
    <w:rsid w:val="00822AEF"/>
    <w:rsid w:val="008236EC"/>
    <w:rsid w:val="0082440E"/>
    <w:rsid w:val="00824EE1"/>
    <w:rsid w:val="008251BD"/>
    <w:rsid w:val="00826809"/>
    <w:rsid w:val="00827122"/>
    <w:rsid w:val="008271DE"/>
    <w:rsid w:val="008272EA"/>
    <w:rsid w:val="0082732C"/>
    <w:rsid w:val="00827401"/>
    <w:rsid w:val="008275E9"/>
    <w:rsid w:val="0082785E"/>
    <w:rsid w:val="00827AD2"/>
    <w:rsid w:val="00827AE7"/>
    <w:rsid w:val="00827FB9"/>
    <w:rsid w:val="00827FF3"/>
    <w:rsid w:val="0083012E"/>
    <w:rsid w:val="008315CD"/>
    <w:rsid w:val="00831607"/>
    <w:rsid w:val="00831B2C"/>
    <w:rsid w:val="00831CA3"/>
    <w:rsid w:val="00832A78"/>
    <w:rsid w:val="00832FAE"/>
    <w:rsid w:val="008339BB"/>
    <w:rsid w:val="00835122"/>
    <w:rsid w:val="008359F3"/>
    <w:rsid w:val="008363D8"/>
    <w:rsid w:val="00836891"/>
    <w:rsid w:val="00836F19"/>
    <w:rsid w:val="00836FBA"/>
    <w:rsid w:val="00837295"/>
    <w:rsid w:val="008375BF"/>
    <w:rsid w:val="00837991"/>
    <w:rsid w:val="008407F9"/>
    <w:rsid w:val="008409EF"/>
    <w:rsid w:val="00840D3B"/>
    <w:rsid w:val="008422A1"/>
    <w:rsid w:val="00842302"/>
    <w:rsid w:val="008426DE"/>
    <w:rsid w:val="008432DF"/>
    <w:rsid w:val="00843980"/>
    <w:rsid w:val="008439B7"/>
    <w:rsid w:val="008439C5"/>
    <w:rsid w:val="008442D0"/>
    <w:rsid w:val="008444B9"/>
    <w:rsid w:val="00844779"/>
    <w:rsid w:val="008448C1"/>
    <w:rsid w:val="00844BA9"/>
    <w:rsid w:val="00845755"/>
    <w:rsid w:val="008458DF"/>
    <w:rsid w:val="00845B5F"/>
    <w:rsid w:val="00845FE2"/>
    <w:rsid w:val="00846FB6"/>
    <w:rsid w:val="00847579"/>
    <w:rsid w:val="00847695"/>
    <w:rsid w:val="00847D39"/>
    <w:rsid w:val="00847FBA"/>
    <w:rsid w:val="00847FF9"/>
    <w:rsid w:val="00850363"/>
    <w:rsid w:val="00850A02"/>
    <w:rsid w:val="00850A9D"/>
    <w:rsid w:val="0085210B"/>
    <w:rsid w:val="00852C9C"/>
    <w:rsid w:val="00852EFC"/>
    <w:rsid w:val="008531B5"/>
    <w:rsid w:val="00853903"/>
    <w:rsid w:val="00853C35"/>
    <w:rsid w:val="00853DF8"/>
    <w:rsid w:val="008553B9"/>
    <w:rsid w:val="00855439"/>
    <w:rsid w:val="008556D1"/>
    <w:rsid w:val="008556D8"/>
    <w:rsid w:val="008557F2"/>
    <w:rsid w:val="008558D6"/>
    <w:rsid w:val="00855ECD"/>
    <w:rsid w:val="00855FE6"/>
    <w:rsid w:val="008560D9"/>
    <w:rsid w:val="0085635F"/>
    <w:rsid w:val="008571C1"/>
    <w:rsid w:val="00857498"/>
    <w:rsid w:val="008574AC"/>
    <w:rsid w:val="00860229"/>
    <w:rsid w:val="008602CE"/>
    <w:rsid w:val="00860342"/>
    <w:rsid w:val="0086052F"/>
    <w:rsid w:val="008607F9"/>
    <w:rsid w:val="00860857"/>
    <w:rsid w:val="008618C8"/>
    <w:rsid w:val="00861FD5"/>
    <w:rsid w:val="00862EEB"/>
    <w:rsid w:val="008632EF"/>
    <w:rsid w:val="008634AC"/>
    <w:rsid w:val="00863B89"/>
    <w:rsid w:val="00864042"/>
    <w:rsid w:val="008645E4"/>
    <w:rsid w:val="00864BC8"/>
    <w:rsid w:val="00864C73"/>
    <w:rsid w:val="00864C8B"/>
    <w:rsid w:val="00865243"/>
    <w:rsid w:val="00865366"/>
    <w:rsid w:val="00865E83"/>
    <w:rsid w:val="0086663F"/>
    <w:rsid w:val="00866769"/>
    <w:rsid w:val="00866D36"/>
    <w:rsid w:val="00866E3E"/>
    <w:rsid w:val="00867016"/>
    <w:rsid w:val="00867634"/>
    <w:rsid w:val="00867851"/>
    <w:rsid w:val="008679B4"/>
    <w:rsid w:val="00870023"/>
    <w:rsid w:val="00870BB7"/>
    <w:rsid w:val="00870DE2"/>
    <w:rsid w:val="0087165E"/>
    <w:rsid w:val="00871B8D"/>
    <w:rsid w:val="008721C6"/>
    <w:rsid w:val="00872427"/>
    <w:rsid w:val="00872A36"/>
    <w:rsid w:val="00872BC4"/>
    <w:rsid w:val="00872CE2"/>
    <w:rsid w:val="00872FC5"/>
    <w:rsid w:val="008730A3"/>
    <w:rsid w:val="008737A6"/>
    <w:rsid w:val="0087383D"/>
    <w:rsid w:val="00873964"/>
    <w:rsid w:val="00874525"/>
    <w:rsid w:val="00875072"/>
    <w:rsid w:val="008750F4"/>
    <w:rsid w:val="00875FBA"/>
    <w:rsid w:val="0087629C"/>
    <w:rsid w:val="008762C2"/>
    <w:rsid w:val="00876B00"/>
    <w:rsid w:val="00877E41"/>
    <w:rsid w:val="00880B58"/>
    <w:rsid w:val="00881688"/>
    <w:rsid w:val="008816EB"/>
    <w:rsid w:val="008825AA"/>
    <w:rsid w:val="0088275D"/>
    <w:rsid w:val="0088383F"/>
    <w:rsid w:val="00883DF4"/>
    <w:rsid w:val="0088417D"/>
    <w:rsid w:val="0088428C"/>
    <w:rsid w:val="00884FC0"/>
    <w:rsid w:val="00886010"/>
    <w:rsid w:val="00886374"/>
    <w:rsid w:val="00886527"/>
    <w:rsid w:val="0088656E"/>
    <w:rsid w:val="00886F61"/>
    <w:rsid w:val="008878D3"/>
    <w:rsid w:val="00890D99"/>
    <w:rsid w:val="00891551"/>
    <w:rsid w:val="008915BE"/>
    <w:rsid w:val="0089167B"/>
    <w:rsid w:val="008917CF"/>
    <w:rsid w:val="0089181D"/>
    <w:rsid w:val="008919E5"/>
    <w:rsid w:val="00892B0E"/>
    <w:rsid w:val="00892D20"/>
    <w:rsid w:val="008937B6"/>
    <w:rsid w:val="00893CE4"/>
    <w:rsid w:val="00893D98"/>
    <w:rsid w:val="0089463D"/>
    <w:rsid w:val="00894A5D"/>
    <w:rsid w:val="00894CA7"/>
    <w:rsid w:val="008955AB"/>
    <w:rsid w:val="00895772"/>
    <w:rsid w:val="00895A9E"/>
    <w:rsid w:val="008960A4"/>
    <w:rsid w:val="008960BC"/>
    <w:rsid w:val="00896E0B"/>
    <w:rsid w:val="00897456"/>
    <w:rsid w:val="0089748E"/>
    <w:rsid w:val="008A0574"/>
    <w:rsid w:val="008A071E"/>
    <w:rsid w:val="008A12B9"/>
    <w:rsid w:val="008A14A9"/>
    <w:rsid w:val="008A1531"/>
    <w:rsid w:val="008A18B0"/>
    <w:rsid w:val="008A2081"/>
    <w:rsid w:val="008A2909"/>
    <w:rsid w:val="008A2BD0"/>
    <w:rsid w:val="008A380C"/>
    <w:rsid w:val="008A3F96"/>
    <w:rsid w:val="008A46B5"/>
    <w:rsid w:val="008A496E"/>
    <w:rsid w:val="008A56C6"/>
    <w:rsid w:val="008A5890"/>
    <w:rsid w:val="008A5892"/>
    <w:rsid w:val="008A6016"/>
    <w:rsid w:val="008A68D5"/>
    <w:rsid w:val="008A74BD"/>
    <w:rsid w:val="008A75A3"/>
    <w:rsid w:val="008A7B22"/>
    <w:rsid w:val="008A7B3A"/>
    <w:rsid w:val="008A7E78"/>
    <w:rsid w:val="008B00D9"/>
    <w:rsid w:val="008B1183"/>
    <w:rsid w:val="008B15CC"/>
    <w:rsid w:val="008B2113"/>
    <w:rsid w:val="008B27F5"/>
    <w:rsid w:val="008B2BED"/>
    <w:rsid w:val="008B34B3"/>
    <w:rsid w:val="008B36B7"/>
    <w:rsid w:val="008B36C7"/>
    <w:rsid w:val="008B39A3"/>
    <w:rsid w:val="008B42BA"/>
    <w:rsid w:val="008B4784"/>
    <w:rsid w:val="008B49D2"/>
    <w:rsid w:val="008B4D85"/>
    <w:rsid w:val="008B4FF2"/>
    <w:rsid w:val="008B54A9"/>
    <w:rsid w:val="008B556B"/>
    <w:rsid w:val="008B58A0"/>
    <w:rsid w:val="008B60C2"/>
    <w:rsid w:val="008B633D"/>
    <w:rsid w:val="008B6960"/>
    <w:rsid w:val="008B77B3"/>
    <w:rsid w:val="008C02C3"/>
    <w:rsid w:val="008C04C6"/>
    <w:rsid w:val="008C1763"/>
    <w:rsid w:val="008C1E57"/>
    <w:rsid w:val="008C29A9"/>
    <w:rsid w:val="008C2B0E"/>
    <w:rsid w:val="008C2CD1"/>
    <w:rsid w:val="008C2F1A"/>
    <w:rsid w:val="008C381F"/>
    <w:rsid w:val="008C520F"/>
    <w:rsid w:val="008C53A5"/>
    <w:rsid w:val="008C56B3"/>
    <w:rsid w:val="008C5B3C"/>
    <w:rsid w:val="008C5FE8"/>
    <w:rsid w:val="008C66DD"/>
    <w:rsid w:val="008C6E40"/>
    <w:rsid w:val="008C7033"/>
    <w:rsid w:val="008C7209"/>
    <w:rsid w:val="008C7558"/>
    <w:rsid w:val="008C779A"/>
    <w:rsid w:val="008C7D9F"/>
    <w:rsid w:val="008D0231"/>
    <w:rsid w:val="008D02CA"/>
    <w:rsid w:val="008D1081"/>
    <w:rsid w:val="008D1447"/>
    <w:rsid w:val="008D1A60"/>
    <w:rsid w:val="008D1B24"/>
    <w:rsid w:val="008D2306"/>
    <w:rsid w:val="008D2C3B"/>
    <w:rsid w:val="008D3207"/>
    <w:rsid w:val="008D3AD1"/>
    <w:rsid w:val="008D4CE0"/>
    <w:rsid w:val="008D5119"/>
    <w:rsid w:val="008D52E4"/>
    <w:rsid w:val="008D6863"/>
    <w:rsid w:val="008D68B6"/>
    <w:rsid w:val="008D6A70"/>
    <w:rsid w:val="008D7EF1"/>
    <w:rsid w:val="008E1B5F"/>
    <w:rsid w:val="008E1BC2"/>
    <w:rsid w:val="008E1DBA"/>
    <w:rsid w:val="008E1EC0"/>
    <w:rsid w:val="008E1F48"/>
    <w:rsid w:val="008E22FD"/>
    <w:rsid w:val="008E2919"/>
    <w:rsid w:val="008E4C0E"/>
    <w:rsid w:val="008E4EEC"/>
    <w:rsid w:val="008E53B3"/>
    <w:rsid w:val="008E55E4"/>
    <w:rsid w:val="008E5659"/>
    <w:rsid w:val="008E65A6"/>
    <w:rsid w:val="008E6611"/>
    <w:rsid w:val="008E6A1D"/>
    <w:rsid w:val="008E6F45"/>
    <w:rsid w:val="008E7833"/>
    <w:rsid w:val="008F0315"/>
    <w:rsid w:val="008F04B9"/>
    <w:rsid w:val="008F0866"/>
    <w:rsid w:val="008F145C"/>
    <w:rsid w:val="008F175C"/>
    <w:rsid w:val="008F24F0"/>
    <w:rsid w:val="008F263A"/>
    <w:rsid w:val="008F28B3"/>
    <w:rsid w:val="008F3082"/>
    <w:rsid w:val="008F3260"/>
    <w:rsid w:val="008F3B03"/>
    <w:rsid w:val="008F3D8A"/>
    <w:rsid w:val="008F41D9"/>
    <w:rsid w:val="008F46F6"/>
    <w:rsid w:val="008F5583"/>
    <w:rsid w:val="008F56EF"/>
    <w:rsid w:val="008F57CD"/>
    <w:rsid w:val="008F58FD"/>
    <w:rsid w:val="008F6DF9"/>
    <w:rsid w:val="008F728D"/>
    <w:rsid w:val="008F76AD"/>
    <w:rsid w:val="008F7BEA"/>
    <w:rsid w:val="008F7C50"/>
    <w:rsid w:val="008F7DA9"/>
    <w:rsid w:val="008F7F03"/>
    <w:rsid w:val="0090031E"/>
    <w:rsid w:val="00900686"/>
    <w:rsid w:val="00900E5D"/>
    <w:rsid w:val="00901FD6"/>
    <w:rsid w:val="009026D0"/>
    <w:rsid w:val="009028F5"/>
    <w:rsid w:val="009032DC"/>
    <w:rsid w:val="00903B43"/>
    <w:rsid w:val="0090423B"/>
    <w:rsid w:val="0090427F"/>
    <w:rsid w:val="0090453A"/>
    <w:rsid w:val="00905181"/>
    <w:rsid w:val="009052AD"/>
    <w:rsid w:val="00905306"/>
    <w:rsid w:val="009054E3"/>
    <w:rsid w:val="00905891"/>
    <w:rsid w:val="0090591D"/>
    <w:rsid w:val="0090615E"/>
    <w:rsid w:val="0090626A"/>
    <w:rsid w:val="0090644B"/>
    <w:rsid w:val="009065A1"/>
    <w:rsid w:val="009065F1"/>
    <w:rsid w:val="00906A81"/>
    <w:rsid w:val="00906B0A"/>
    <w:rsid w:val="00906DCE"/>
    <w:rsid w:val="00907095"/>
    <w:rsid w:val="00907763"/>
    <w:rsid w:val="00910042"/>
    <w:rsid w:val="00910553"/>
    <w:rsid w:val="00910649"/>
    <w:rsid w:val="00910867"/>
    <w:rsid w:val="00910872"/>
    <w:rsid w:val="009118EB"/>
    <w:rsid w:val="00911A73"/>
    <w:rsid w:val="00911EF2"/>
    <w:rsid w:val="00911FE8"/>
    <w:rsid w:val="00913DE2"/>
    <w:rsid w:val="00914000"/>
    <w:rsid w:val="0091402F"/>
    <w:rsid w:val="0091442D"/>
    <w:rsid w:val="0091544B"/>
    <w:rsid w:val="00915F5A"/>
    <w:rsid w:val="00916140"/>
    <w:rsid w:val="009162E4"/>
    <w:rsid w:val="009163AD"/>
    <w:rsid w:val="00916A6A"/>
    <w:rsid w:val="00916A92"/>
    <w:rsid w:val="0091742B"/>
    <w:rsid w:val="009175CF"/>
    <w:rsid w:val="0092025A"/>
    <w:rsid w:val="00920997"/>
    <w:rsid w:val="00922255"/>
    <w:rsid w:val="009223B4"/>
    <w:rsid w:val="0092251C"/>
    <w:rsid w:val="00922646"/>
    <w:rsid w:val="009227BC"/>
    <w:rsid w:val="00922CC0"/>
    <w:rsid w:val="00923000"/>
    <w:rsid w:val="009232EC"/>
    <w:rsid w:val="009237D5"/>
    <w:rsid w:val="00924126"/>
    <w:rsid w:val="00924793"/>
    <w:rsid w:val="00924899"/>
    <w:rsid w:val="009252CF"/>
    <w:rsid w:val="009257A2"/>
    <w:rsid w:val="009257C0"/>
    <w:rsid w:val="00925A40"/>
    <w:rsid w:val="0092671F"/>
    <w:rsid w:val="009271D0"/>
    <w:rsid w:val="009278EB"/>
    <w:rsid w:val="00927C45"/>
    <w:rsid w:val="00927F11"/>
    <w:rsid w:val="00930468"/>
    <w:rsid w:val="00930A56"/>
    <w:rsid w:val="00930D94"/>
    <w:rsid w:val="009313A6"/>
    <w:rsid w:val="0093191C"/>
    <w:rsid w:val="00931A47"/>
    <w:rsid w:val="00932950"/>
    <w:rsid w:val="00933BB2"/>
    <w:rsid w:val="009345D0"/>
    <w:rsid w:val="00934D6E"/>
    <w:rsid w:val="00935197"/>
    <w:rsid w:val="009351C5"/>
    <w:rsid w:val="009353CC"/>
    <w:rsid w:val="00936997"/>
    <w:rsid w:val="009369AC"/>
    <w:rsid w:val="00936C30"/>
    <w:rsid w:val="0093728D"/>
    <w:rsid w:val="009373AF"/>
    <w:rsid w:val="00940D59"/>
    <w:rsid w:val="0094103E"/>
    <w:rsid w:val="009416AD"/>
    <w:rsid w:val="00941FF5"/>
    <w:rsid w:val="00941FF7"/>
    <w:rsid w:val="00942090"/>
    <w:rsid w:val="009424A8"/>
    <w:rsid w:val="00942704"/>
    <w:rsid w:val="00942F72"/>
    <w:rsid w:val="00942F9F"/>
    <w:rsid w:val="00944322"/>
    <w:rsid w:val="00944EB0"/>
    <w:rsid w:val="009452F2"/>
    <w:rsid w:val="00945766"/>
    <w:rsid w:val="00945AB3"/>
    <w:rsid w:val="009468EB"/>
    <w:rsid w:val="00947009"/>
    <w:rsid w:val="00947014"/>
    <w:rsid w:val="0094705C"/>
    <w:rsid w:val="009472B9"/>
    <w:rsid w:val="009478E9"/>
    <w:rsid w:val="009502E9"/>
    <w:rsid w:val="00950D64"/>
    <w:rsid w:val="009518C0"/>
    <w:rsid w:val="0095198F"/>
    <w:rsid w:val="00951FFE"/>
    <w:rsid w:val="00952089"/>
    <w:rsid w:val="00952807"/>
    <w:rsid w:val="00952D9C"/>
    <w:rsid w:val="00953950"/>
    <w:rsid w:val="0095396B"/>
    <w:rsid w:val="00953E33"/>
    <w:rsid w:val="00953E39"/>
    <w:rsid w:val="0095412A"/>
    <w:rsid w:val="0095513B"/>
    <w:rsid w:val="00955340"/>
    <w:rsid w:val="009555E5"/>
    <w:rsid w:val="0095563A"/>
    <w:rsid w:val="00955764"/>
    <w:rsid w:val="00955978"/>
    <w:rsid w:val="009559E6"/>
    <w:rsid w:val="00955F46"/>
    <w:rsid w:val="00956429"/>
    <w:rsid w:val="00956ABF"/>
    <w:rsid w:val="00956FEA"/>
    <w:rsid w:val="009570D4"/>
    <w:rsid w:val="0095759E"/>
    <w:rsid w:val="00960269"/>
    <w:rsid w:val="00960C1B"/>
    <w:rsid w:val="00960CB9"/>
    <w:rsid w:val="009610DA"/>
    <w:rsid w:val="0096115D"/>
    <w:rsid w:val="009632F0"/>
    <w:rsid w:val="0096372D"/>
    <w:rsid w:val="00964F3B"/>
    <w:rsid w:val="009650F4"/>
    <w:rsid w:val="00965348"/>
    <w:rsid w:val="009654FC"/>
    <w:rsid w:val="009658FF"/>
    <w:rsid w:val="00965A5D"/>
    <w:rsid w:val="00966378"/>
    <w:rsid w:val="00966821"/>
    <w:rsid w:val="00966F8F"/>
    <w:rsid w:val="009674FF"/>
    <w:rsid w:val="00967584"/>
    <w:rsid w:val="009676EB"/>
    <w:rsid w:val="0096785D"/>
    <w:rsid w:val="00967D48"/>
    <w:rsid w:val="00970641"/>
    <w:rsid w:val="00970E40"/>
    <w:rsid w:val="00970F20"/>
    <w:rsid w:val="0097111F"/>
    <w:rsid w:val="00971361"/>
    <w:rsid w:val="00971BA2"/>
    <w:rsid w:val="009721C7"/>
    <w:rsid w:val="009725DD"/>
    <w:rsid w:val="0097274A"/>
    <w:rsid w:val="009728FF"/>
    <w:rsid w:val="00972A6A"/>
    <w:rsid w:val="00972AD5"/>
    <w:rsid w:val="00973032"/>
    <w:rsid w:val="009732D4"/>
    <w:rsid w:val="009732D7"/>
    <w:rsid w:val="009733B0"/>
    <w:rsid w:val="009733B3"/>
    <w:rsid w:val="0097373B"/>
    <w:rsid w:val="00973915"/>
    <w:rsid w:val="00973BFF"/>
    <w:rsid w:val="00973F86"/>
    <w:rsid w:val="009743DE"/>
    <w:rsid w:val="00974A19"/>
    <w:rsid w:val="00974D5D"/>
    <w:rsid w:val="00974ED8"/>
    <w:rsid w:val="0097564F"/>
    <w:rsid w:val="00975870"/>
    <w:rsid w:val="00975871"/>
    <w:rsid w:val="009758E5"/>
    <w:rsid w:val="00975A57"/>
    <w:rsid w:val="00975B20"/>
    <w:rsid w:val="00975CF9"/>
    <w:rsid w:val="009761BB"/>
    <w:rsid w:val="00976269"/>
    <w:rsid w:val="0097694D"/>
    <w:rsid w:val="00976C64"/>
    <w:rsid w:val="00977671"/>
    <w:rsid w:val="00977D38"/>
    <w:rsid w:val="00977FEC"/>
    <w:rsid w:val="00980054"/>
    <w:rsid w:val="0098026E"/>
    <w:rsid w:val="00980ED2"/>
    <w:rsid w:val="0098105F"/>
    <w:rsid w:val="009817DE"/>
    <w:rsid w:val="00981A29"/>
    <w:rsid w:val="0098223B"/>
    <w:rsid w:val="009822CD"/>
    <w:rsid w:val="00982418"/>
    <w:rsid w:val="00982444"/>
    <w:rsid w:val="00982B80"/>
    <w:rsid w:val="00982F53"/>
    <w:rsid w:val="009839DF"/>
    <w:rsid w:val="00983B4B"/>
    <w:rsid w:val="009841AA"/>
    <w:rsid w:val="0098455D"/>
    <w:rsid w:val="009850F8"/>
    <w:rsid w:val="009853AD"/>
    <w:rsid w:val="009858E4"/>
    <w:rsid w:val="00985C3B"/>
    <w:rsid w:val="0098667E"/>
    <w:rsid w:val="00986BE2"/>
    <w:rsid w:val="00986C5B"/>
    <w:rsid w:val="00986D5D"/>
    <w:rsid w:val="009871E5"/>
    <w:rsid w:val="0098788E"/>
    <w:rsid w:val="009904DB"/>
    <w:rsid w:val="00990BE2"/>
    <w:rsid w:val="00990F71"/>
    <w:rsid w:val="00990FA4"/>
    <w:rsid w:val="00991AF9"/>
    <w:rsid w:val="009922E0"/>
    <w:rsid w:val="009924C2"/>
    <w:rsid w:val="00992E0C"/>
    <w:rsid w:val="0099397A"/>
    <w:rsid w:val="0099418F"/>
    <w:rsid w:val="009946B5"/>
    <w:rsid w:val="00995131"/>
    <w:rsid w:val="00995FD3"/>
    <w:rsid w:val="009973B6"/>
    <w:rsid w:val="00997EAA"/>
    <w:rsid w:val="009A0A92"/>
    <w:rsid w:val="009A0E79"/>
    <w:rsid w:val="009A111A"/>
    <w:rsid w:val="009A1289"/>
    <w:rsid w:val="009A1D0D"/>
    <w:rsid w:val="009A3466"/>
    <w:rsid w:val="009A36FC"/>
    <w:rsid w:val="009A3926"/>
    <w:rsid w:val="009A3C7C"/>
    <w:rsid w:val="009A48DA"/>
    <w:rsid w:val="009A53AD"/>
    <w:rsid w:val="009A567E"/>
    <w:rsid w:val="009A5A38"/>
    <w:rsid w:val="009A60FD"/>
    <w:rsid w:val="009A6616"/>
    <w:rsid w:val="009A68DA"/>
    <w:rsid w:val="009A6921"/>
    <w:rsid w:val="009A6EA8"/>
    <w:rsid w:val="009A751B"/>
    <w:rsid w:val="009A77AC"/>
    <w:rsid w:val="009A7953"/>
    <w:rsid w:val="009A7EF4"/>
    <w:rsid w:val="009B0A33"/>
    <w:rsid w:val="009B0FC9"/>
    <w:rsid w:val="009B1C49"/>
    <w:rsid w:val="009B241E"/>
    <w:rsid w:val="009B27AD"/>
    <w:rsid w:val="009B2B10"/>
    <w:rsid w:val="009B34AC"/>
    <w:rsid w:val="009B3789"/>
    <w:rsid w:val="009B3F04"/>
    <w:rsid w:val="009B45CD"/>
    <w:rsid w:val="009B4CFB"/>
    <w:rsid w:val="009B543F"/>
    <w:rsid w:val="009B5471"/>
    <w:rsid w:val="009B5706"/>
    <w:rsid w:val="009B59DA"/>
    <w:rsid w:val="009B5D1E"/>
    <w:rsid w:val="009B5FDD"/>
    <w:rsid w:val="009B64B3"/>
    <w:rsid w:val="009B7555"/>
    <w:rsid w:val="009B7DBC"/>
    <w:rsid w:val="009C0267"/>
    <w:rsid w:val="009C03C4"/>
    <w:rsid w:val="009C0506"/>
    <w:rsid w:val="009C11F8"/>
    <w:rsid w:val="009C15B1"/>
    <w:rsid w:val="009C1698"/>
    <w:rsid w:val="009C1710"/>
    <w:rsid w:val="009C209F"/>
    <w:rsid w:val="009C2166"/>
    <w:rsid w:val="009C23AD"/>
    <w:rsid w:val="009C28EA"/>
    <w:rsid w:val="009C391B"/>
    <w:rsid w:val="009C3B15"/>
    <w:rsid w:val="009C3E1C"/>
    <w:rsid w:val="009C407B"/>
    <w:rsid w:val="009C4481"/>
    <w:rsid w:val="009C5BCD"/>
    <w:rsid w:val="009C5D09"/>
    <w:rsid w:val="009C5DE6"/>
    <w:rsid w:val="009C5EDA"/>
    <w:rsid w:val="009C5FB9"/>
    <w:rsid w:val="009C6EF2"/>
    <w:rsid w:val="009C6F4E"/>
    <w:rsid w:val="009C70B6"/>
    <w:rsid w:val="009C7C42"/>
    <w:rsid w:val="009D214A"/>
    <w:rsid w:val="009D25CD"/>
    <w:rsid w:val="009D282B"/>
    <w:rsid w:val="009D2FFA"/>
    <w:rsid w:val="009D3299"/>
    <w:rsid w:val="009D3C68"/>
    <w:rsid w:val="009D499D"/>
    <w:rsid w:val="009D4EEB"/>
    <w:rsid w:val="009D54ED"/>
    <w:rsid w:val="009D5BC2"/>
    <w:rsid w:val="009D60C3"/>
    <w:rsid w:val="009D6569"/>
    <w:rsid w:val="009D664C"/>
    <w:rsid w:val="009D6BD4"/>
    <w:rsid w:val="009D6C93"/>
    <w:rsid w:val="009E05C2"/>
    <w:rsid w:val="009E0742"/>
    <w:rsid w:val="009E0B4E"/>
    <w:rsid w:val="009E0FCE"/>
    <w:rsid w:val="009E11A1"/>
    <w:rsid w:val="009E1BCD"/>
    <w:rsid w:val="009E3413"/>
    <w:rsid w:val="009E3FAD"/>
    <w:rsid w:val="009E47A1"/>
    <w:rsid w:val="009E516A"/>
    <w:rsid w:val="009E55CE"/>
    <w:rsid w:val="009E63AA"/>
    <w:rsid w:val="009E69C0"/>
    <w:rsid w:val="009E6A7B"/>
    <w:rsid w:val="009E6C46"/>
    <w:rsid w:val="009E6F22"/>
    <w:rsid w:val="009E7598"/>
    <w:rsid w:val="009E77B5"/>
    <w:rsid w:val="009E783D"/>
    <w:rsid w:val="009E79C8"/>
    <w:rsid w:val="009E7EDB"/>
    <w:rsid w:val="009E7FC3"/>
    <w:rsid w:val="009F056F"/>
    <w:rsid w:val="009F07A2"/>
    <w:rsid w:val="009F2B29"/>
    <w:rsid w:val="009F2C84"/>
    <w:rsid w:val="009F3B2E"/>
    <w:rsid w:val="009F431C"/>
    <w:rsid w:val="009F43B4"/>
    <w:rsid w:val="009F44EC"/>
    <w:rsid w:val="009F47EB"/>
    <w:rsid w:val="009F4FD2"/>
    <w:rsid w:val="009F5AE3"/>
    <w:rsid w:val="009F5B78"/>
    <w:rsid w:val="009F5FC2"/>
    <w:rsid w:val="009F6994"/>
    <w:rsid w:val="009F7367"/>
    <w:rsid w:val="00A002BD"/>
    <w:rsid w:val="00A00B96"/>
    <w:rsid w:val="00A013AA"/>
    <w:rsid w:val="00A014C4"/>
    <w:rsid w:val="00A0258E"/>
    <w:rsid w:val="00A02A94"/>
    <w:rsid w:val="00A02BFD"/>
    <w:rsid w:val="00A02DB0"/>
    <w:rsid w:val="00A038FD"/>
    <w:rsid w:val="00A0464F"/>
    <w:rsid w:val="00A04B7A"/>
    <w:rsid w:val="00A0504A"/>
    <w:rsid w:val="00A05823"/>
    <w:rsid w:val="00A05F1C"/>
    <w:rsid w:val="00A060A5"/>
    <w:rsid w:val="00A0639C"/>
    <w:rsid w:val="00A0679A"/>
    <w:rsid w:val="00A068DB"/>
    <w:rsid w:val="00A06E18"/>
    <w:rsid w:val="00A075D3"/>
    <w:rsid w:val="00A07C44"/>
    <w:rsid w:val="00A1123B"/>
    <w:rsid w:val="00A119AC"/>
    <w:rsid w:val="00A11F92"/>
    <w:rsid w:val="00A11FE0"/>
    <w:rsid w:val="00A11FE7"/>
    <w:rsid w:val="00A120DB"/>
    <w:rsid w:val="00A1249F"/>
    <w:rsid w:val="00A126FF"/>
    <w:rsid w:val="00A12BB8"/>
    <w:rsid w:val="00A13199"/>
    <w:rsid w:val="00A1342F"/>
    <w:rsid w:val="00A138E5"/>
    <w:rsid w:val="00A14526"/>
    <w:rsid w:val="00A154EC"/>
    <w:rsid w:val="00A15B36"/>
    <w:rsid w:val="00A15CBC"/>
    <w:rsid w:val="00A16014"/>
    <w:rsid w:val="00A16376"/>
    <w:rsid w:val="00A16E5A"/>
    <w:rsid w:val="00A16E9D"/>
    <w:rsid w:val="00A16EF9"/>
    <w:rsid w:val="00A176E7"/>
    <w:rsid w:val="00A2004F"/>
    <w:rsid w:val="00A203FB"/>
    <w:rsid w:val="00A2060E"/>
    <w:rsid w:val="00A206CC"/>
    <w:rsid w:val="00A208C6"/>
    <w:rsid w:val="00A20CF6"/>
    <w:rsid w:val="00A213A6"/>
    <w:rsid w:val="00A2145A"/>
    <w:rsid w:val="00A215CE"/>
    <w:rsid w:val="00A21E3B"/>
    <w:rsid w:val="00A22133"/>
    <w:rsid w:val="00A22AB0"/>
    <w:rsid w:val="00A23403"/>
    <w:rsid w:val="00A235C6"/>
    <w:rsid w:val="00A23F08"/>
    <w:rsid w:val="00A24A8C"/>
    <w:rsid w:val="00A260FF"/>
    <w:rsid w:val="00A26291"/>
    <w:rsid w:val="00A26402"/>
    <w:rsid w:val="00A27697"/>
    <w:rsid w:val="00A278D6"/>
    <w:rsid w:val="00A27A30"/>
    <w:rsid w:val="00A27CB2"/>
    <w:rsid w:val="00A30AEA"/>
    <w:rsid w:val="00A3148E"/>
    <w:rsid w:val="00A316F2"/>
    <w:rsid w:val="00A31906"/>
    <w:rsid w:val="00A32051"/>
    <w:rsid w:val="00A325AB"/>
    <w:rsid w:val="00A333E9"/>
    <w:rsid w:val="00A33C9B"/>
    <w:rsid w:val="00A33CDA"/>
    <w:rsid w:val="00A34449"/>
    <w:rsid w:val="00A34A92"/>
    <w:rsid w:val="00A34CF6"/>
    <w:rsid w:val="00A34D1F"/>
    <w:rsid w:val="00A34D7B"/>
    <w:rsid w:val="00A35083"/>
    <w:rsid w:val="00A35486"/>
    <w:rsid w:val="00A354BB"/>
    <w:rsid w:val="00A35563"/>
    <w:rsid w:val="00A36A70"/>
    <w:rsid w:val="00A36AEE"/>
    <w:rsid w:val="00A36DFE"/>
    <w:rsid w:val="00A37D50"/>
    <w:rsid w:val="00A403DF"/>
    <w:rsid w:val="00A40D20"/>
    <w:rsid w:val="00A41080"/>
    <w:rsid w:val="00A4125C"/>
    <w:rsid w:val="00A41B15"/>
    <w:rsid w:val="00A41C64"/>
    <w:rsid w:val="00A420DD"/>
    <w:rsid w:val="00A42731"/>
    <w:rsid w:val="00A42CEC"/>
    <w:rsid w:val="00A43196"/>
    <w:rsid w:val="00A43BF2"/>
    <w:rsid w:val="00A440AA"/>
    <w:rsid w:val="00A44823"/>
    <w:rsid w:val="00A45131"/>
    <w:rsid w:val="00A45262"/>
    <w:rsid w:val="00A45483"/>
    <w:rsid w:val="00A45715"/>
    <w:rsid w:val="00A457D9"/>
    <w:rsid w:val="00A45B1B"/>
    <w:rsid w:val="00A470B6"/>
    <w:rsid w:val="00A47DA7"/>
    <w:rsid w:val="00A5075E"/>
    <w:rsid w:val="00A51D62"/>
    <w:rsid w:val="00A52025"/>
    <w:rsid w:val="00A5207D"/>
    <w:rsid w:val="00A522A8"/>
    <w:rsid w:val="00A523E6"/>
    <w:rsid w:val="00A52844"/>
    <w:rsid w:val="00A5305A"/>
    <w:rsid w:val="00A531D4"/>
    <w:rsid w:val="00A534B9"/>
    <w:rsid w:val="00A53A5E"/>
    <w:rsid w:val="00A54378"/>
    <w:rsid w:val="00A543D4"/>
    <w:rsid w:val="00A5506D"/>
    <w:rsid w:val="00A55E20"/>
    <w:rsid w:val="00A56035"/>
    <w:rsid w:val="00A5663E"/>
    <w:rsid w:val="00A56EC2"/>
    <w:rsid w:val="00A570B4"/>
    <w:rsid w:val="00A5725A"/>
    <w:rsid w:val="00A5728B"/>
    <w:rsid w:val="00A577F1"/>
    <w:rsid w:val="00A57F8B"/>
    <w:rsid w:val="00A606AA"/>
    <w:rsid w:val="00A6081E"/>
    <w:rsid w:val="00A60D62"/>
    <w:rsid w:val="00A612E3"/>
    <w:rsid w:val="00A61775"/>
    <w:rsid w:val="00A61D20"/>
    <w:rsid w:val="00A61F92"/>
    <w:rsid w:val="00A6201B"/>
    <w:rsid w:val="00A6289E"/>
    <w:rsid w:val="00A62A44"/>
    <w:rsid w:val="00A63945"/>
    <w:rsid w:val="00A646B1"/>
    <w:rsid w:val="00A649EC"/>
    <w:rsid w:val="00A64EFD"/>
    <w:rsid w:val="00A65005"/>
    <w:rsid w:val="00A65BA4"/>
    <w:rsid w:val="00A66448"/>
    <w:rsid w:val="00A673EA"/>
    <w:rsid w:val="00A677D4"/>
    <w:rsid w:val="00A67BD4"/>
    <w:rsid w:val="00A67E0E"/>
    <w:rsid w:val="00A701ED"/>
    <w:rsid w:val="00A70AA4"/>
    <w:rsid w:val="00A70D80"/>
    <w:rsid w:val="00A7152E"/>
    <w:rsid w:val="00A715AE"/>
    <w:rsid w:val="00A7215E"/>
    <w:rsid w:val="00A737EC"/>
    <w:rsid w:val="00A74798"/>
    <w:rsid w:val="00A74C32"/>
    <w:rsid w:val="00A750B7"/>
    <w:rsid w:val="00A758E2"/>
    <w:rsid w:val="00A76202"/>
    <w:rsid w:val="00A76AEE"/>
    <w:rsid w:val="00A76C7A"/>
    <w:rsid w:val="00A771E0"/>
    <w:rsid w:val="00A773B1"/>
    <w:rsid w:val="00A77550"/>
    <w:rsid w:val="00A7794F"/>
    <w:rsid w:val="00A77957"/>
    <w:rsid w:val="00A80307"/>
    <w:rsid w:val="00A80A58"/>
    <w:rsid w:val="00A80ADA"/>
    <w:rsid w:val="00A81383"/>
    <w:rsid w:val="00A81E27"/>
    <w:rsid w:val="00A826C8"/>
    <w:rsid w:val="00A829F8"/>
    <w:rsid w:val="00A82A2B"/>
    <w:rsid w:val="00A82EF9"/>
    <w:rsid w:val="00A833A6"/>
    <w:rsid w:val="00A83B61"/>
    <w:rsid w:val="00A83DEC"/>
    <w:rsid w:val="00A84582"/>
    <w:rsid w:val="00A8492F"/>
    <w:rsid w:val="00A8548C"/>
    <w:rsid w:val="00A85B22"/>
    <w:rsid w:val="00A877AF"/>
    <w:rsid w:val="00A87C59"/>
    <w:rsid w:val="00A87D7B"/>
    <w:rsid w:val="00A904E6"/>
    <w:rsid w:val="00A907A9"/>
    <w:rsid w:val="00A914DD"/>
    <w:rsid w:val="00A919F9"/>
    <w:rsid w:val="00A91DA5"/>
    <w:rsid w:val="00A9248A"/>
    <w:rsid w:val="00A92507"/>
    <w:rsid w:val="00A925BD"/>
    <w:rsid w:val="00A92EAE"/>
    <w:rsid w:val="00A92F8C"/>
    <w:rsid w:val="00A939BB"/>
    <w:rsid w:val="00A93C4A"/>
    <w:rsid w:val="00A941E0"/>
    <w:rsid w:val="00A94CBA"/>
    <w:rsid w:val="00A94FB2"/>
    <w:rsid w:val="00A96404"/>
    <w:rsid w:val="00A972CA"/>
    <w:rsid w:val="00A97773"/>
    <w:rsid w:val="00AA024C"/>
    <w:rsid w:val="00AA04D1"/>
    <w:rsid w:val="00AA06EF"/>
    <w:rsid w:val="00AA094A"/>
    <w:rsid w:val="00AA0A86"/>
    <w:rsid w:val="00AA0FC7"/>
    <w:rsid w:val="00AA1C5D"/>
    <w:rsid w:val="00AA26FF"/>
    <w:rsid w:val="00AA2877"/>
    <w:rsid w:val="00AA291B"/>
    <w:rsid w:val="00AA33B3"/>
    <w:rsid w:val="00AA3951"/>
    <w:rsid w:val="00AA3B01"/>
    <w:rsid w:val="00AA3CB6"/>
    <w:rsid w:val="00AA3EA0"/>
    <w:rsid w:val="00AA4098"/>
    <w:rsid w:val="00AA4596"/>
    <w:rsid w:val="00AA476B"/>
    <w:rsid w:val="00AA4B7F"/>
    <w:rsid w:val="00AA51E8"/>
    <w:rsid w:val="00AA531F"/>
    <w:rsid w:val="00AA55BE"/>
    <w:rsid w:val="00AA56B6"/>
    <w:rsid w:val="00AA5732"/>
    <w:rsid w:val="00AA5C2A"/>
    <w:rsid w:val="00AA656F"/>
    <w:rsid w:val="00AA6CE3"/>
    <w:rsid w:val="00AA7031"/>
    <w:rsid w:val="00AA729A"/>
    <w:rsid w:val="00AA77CA"/>
    <w:rsid w:val="00AA799D"/>
    <w:rsid w:val="00AA7A23"/>
    <w:rsid w:val="00AA7B76"/>
    <w:rsid w:val="00AA7D65"/>
    <w:rsid w:val="00AB018B"/>
    <w:rsid w:val="00AB027E"/>
    <w:rsid w:val="00AB1882"/>
    <w:rsid w:val="00AB20AA"/>
    <w:rsid w:val="00AB21C2"/>
    <w:rsid w:val="00AB23D2"/>
    <w:rsid w:val="00AB2625"/>
    <w:rsid w:val="00AB2910"/>
    <w:rsid w:val="00AB2978"/>
    <w:rsid w:val="00AB29EA"/>
    <w:rsid w:val="00AB3508"/>
    <w:rsid w:val="00AB35FB"/>
    <w:rsid w:val="00AB383D"/>
    <w:rsid w:val="00AB3853"/>
    <w:rsid w:val="00AB390A"/>
    <w:rsid w:val="00AB3D09"/>
    <w:rsid w:val="00AB413E"/>
    <w:rsid w:val="00AB4212"/>
    <w:rsid w:val="00AB43D6"/>
    <w:rsid w:val="00AB4879"/>
    <w:rsid w:val="00AB4D45"/>
    <w:rsid w:val="00AB535C"/>
    <w:rsid w:val="00AB53D3"/>
    <w:rsid w:val="00AB5566"/>
    <w:rsid w:val="00AB5576"/>
    <w:rsid w:val="00AB5771"/>
    <w:rsid w:val="00AB67C6"/>
    <w:rsid w:val="00AB686F"/>
    <w:rsid w:val="00AB6B64"/>
    <w:rsid w:val="00AC0FBB"/>
    <w:rsid w:val="00AC176B"/>
    <w:rsid w:val="00AC1838"/>
    <w:rsid w:val="00AC21A7"/>
    <w:rsid w:val="00AC24F0"/>
    <w:rsid w:val="00AC29F8"/>
    <w:rsid w:val="00AC2D1B"/>
    <w:rsid w:val="00AC4C62"/>
    <w:rsid w:val="00AC4DC5"/>
    <w:rsid w:val="00AC5453"/>
    <w:rsid w:val="00AC6C0E"/>
    <w:rsid w:val="00AC6CF3"/>
    <w:rsid w:val="00AC6EF7"/>
    <w:rsid w:val="00AC77DF"/>
    <w:rsid w:val="00AC7C48"/>
    <w:rsid w:val="00AC7DF1"/>
    <w:rsid w:val="00AD01D4"/>
    <w:rsid w:val="00AD041C"/>
    <w:rsid w:val="00AD0714"/>
    <w:rsid w:val="00AD1089"/>
    <w:rsid w:val="00AD128D"/>
    <w:rsid w:val="00AD1C40"/>
    <w:rsid w:val="00AD2165"/>
    <w:rsid w:val="00AD22AB"/>
    <w:rsid w:val="00AD2405"/>
    <w:rsid w:val="00AD2D47"/>
    <w:rsid w:val="00AD35B1"/>
    <w:rsid w:val="00AD40A6"/>
    <w:rsid w:val="00AD4122"/>
    <w:rsid w:val="00AD4CEC"/>
    <w:rsid w:val="00AD50B3"/>
    <w:rsid w:val="00AD57B4"/>
    <w:rsid w:val="00AD5BD4"/>
    <w:rsid w:val="00AD68B2"/>
    <w:rsid w:val="00AD6DED"/>
    <w:rsid w:val="00AD6EAC"/>
    <w:rsid w:val="00AD70BC"/>
    <w:rsid w:val="00AD79C0"/>
    <w:rsid w:val="00AE1189"/>
    <w:rsid w:val="00AE125C"/>
    <w:rsid w:val="00AE1396"/>
    <w:rsid w:val="00AE1544"/>
    <w:rsid w:val="00AE1693"/>
    <w:rsid w:val="00AE2413"/>
    <w:rsid w:val="00AE2B7F"/>
    <w:rsid w:val="00AE35F1"/>
    <w:rsid w:val="00AE3A13"/>
    <w:rsid w:val="00AE3E6F"/>
    <w:rsid w:val="00AE40B3"/>
    <w:rsid w:val="00AE5894"/>
    <w:rsid w:val="00AE59F2"/>
    <w:rsid w:val="00AE6385"/>
    <w:rsid w:val="00AE6703"/>
    <w:rsid w:val="00AE6DDA"/>
    <w:rsid w:val="00AE6E75"/>
    <w:rsid w:val="00AE7DDF"/>
    <w:rsid w:val="00AF01EE"/>
    <w:rsid w:val="00AF0D2C"/>
    <w:rsid w:val="00AF1427"/>
    <w:rsid w:val="00AF19AF"/>
    <w:rsid w:val="00AF19FA"/>
    <w:rsid w:val="00AF1C30"/>
    <w:rsid w:val="00AF20BE"/>
    <w:rsid w:val="00AF213A"/>
    <w:rsid w:val="00AF2156"/>
    <w:rsid w:val="00AF31B0"/>
    <w:rsid w:val="00AF3B81"/>
    <w:rsid w:val="00AF430B"/>
    <w:rsid w:val="00AF447E"/>
    <w:rsid w:val="00AF47C4"/>
    <w:rsid w:val="00AF4B66"/>
    <w:rsid w:val="00AF5164"/>
    <w:rsid w:val="00AF52C6"/>
    <w:rsid w:val="00AF53DF"/>
    <w:rsid w:val="00AF5638"/>
    <w:rsid w:val="00AF56EB"/>
    <w:rsid w:val="00AF5BFC"/>
    <w:rsid w:val="00AF5F1D"/>
    <w:rsid w:val="00AF622C"/>
    <w:rsid w:val="00AF667C"/>
    <w:rsid w:val="00AF6C60"/>
    <w:rsid w:val="00AF6ECC"/>
    <w:rsid w:val="00AF7101"/>
    <w:rsid w:val="00AF75C3"/>
    <w:rsid w:val="00AF7907"/>
    <w:rsid w:val="00B00081"/>
    <w:rsid w:val="00B00AF1"/>
    <w:rsid w:val="00B0138D"/>
    <w:rsid w:val="00B0160A"/>
    <w:rsid w:val="00B019A5"/>
    <w:rsid w:val="00B01D67"/>
    <w:rsid w:val="00B0264A"/>
    <w:rsid w:val="00B02D03"/>
    <w:rsid w:val="00B0346F"/>
    <w:rsid w:val="00B03671"/>
    <w:rsid w:val="00B036C5"/>
    <w:rsid w:val="00B03A55"/>
    <w:rsid w:val="00B03B67"/>
    <w:rsid w:val="00B0451E"/>
    <w:rsid w:val="00B0493D"/>
    <w:rsid w:val="00B04A4C"/>
    <w:rsid w:val="00B04BF9"/>
    <w:rsid w:val="00B04EE6"/>
    <w:rsid w:val="00B05239"/>
    <w:rsid w:val="00B05453"/>
    <w:rsid w:val="00B05780"/>
    <w:rsid w:val="00B07B3B"/>
    <w:rsid w:val="00B07F51"/>
    <w:rsid w:val="00B10C6F"/>
    <w:rsid w:val="00B10FFF"/>
    <w:rsid w:val="00B11303"/>
    <w:rsid w:val="00B11C67"/>
    <w:rsid w:val="00B11C84"/>
    <w:rsid w:val="00B11CCA"/>
    <w:rsid w:val="00B12961"/>
    <w:rsid w:val="00B12E00"/>
    <w:rsid w:val="00B152E7"/>
    <w:rsid w:val="00B15517"/>
    <w:rsid w:val="00B164CF"/>
    <w:rsid w:val="00B16724"/>
    <w:rsid w:val="00B16AF6"/>
    <w:rsid w:val="00B16B1A"/>
    <w:rsid w:val="00B16C91"/>
    <w:rsid w:val="00B177AB"/>
    <w:rsid w:val="00B17AFC"/>
    <w:rsid w:val="00B17E24"/>
    <w:rsid w:val="00B20443"/>
    <w:rsid w:val="00B20544"/>
    <w:rsid w:val="00B20D20"/>
    <w:rsid w:val="00B21005"/>
    <w:rsid w:val="00B217FF"/>
    <w:rsid w:val="00B2282C"/>
    <w:rsid w:val="00B22BF4"/>
    <w:rsid w:val="00B22F28"/>
    <w:rsid w:val="00B23058"/>
    <w:rsid w:val="00B23210"/>
    <w:rsid w:val="00B2386E"/>
    <w:rsid w:val="00B23CDD"/>
    <w:rsid w:val="00B2437C"/>
    <w:rsid w:val="00B24852"/>
    <w:rsid w:val="00B2487B"/>
    <w:rsid w:val="00B24978"/>
    <w:rsid w:val="00B25004"/>
    <w:rsid w:val="00B25798"/>
    <w:rsid w:val="00B25AE3"/>
    <w:rsid w:val="00B25BDB"/>
    <w:rsid w:val="00B25E0A"/>
    <w:rsid w:val="00B25EDC"/>
    <w:rsid w:val="00B26829"/>
    <w:rsid w:val="00B26AFB"/>
    <w:rsid w:val="00B27D7E"/>
    <w:rsid w:val="00B302B0"/>
    <w:rsid w:val="00B30AE4"/>
    <w:rsid w:val="00B30CC4"/>
    <w:rsid w:val="00B31B05"/>
    <w:rsid w:val="00B31D04"/>
    <w:rsid w:val="00B31D1C"/>
    <w:rsid w:val="00B3268C"/>
    <w:rsid w:val="00B32750"/>
    <w:rsid w:val="00B327FD"/>
    <w:rsid w:val="00B3297A"/>
    <w:rsid w:val="00B3299B"/>
    <w:rsid w:val="00B33152"/>
    <w:rsid w:val="00B336C1"/>
    <w:rsid w:val="00B340DB"/>
    <w:rsid w:val="00B347FF"/>
    <w:rsid w:val="00B34B3B"/>
    <w:rsid w:val="00B34B80"/>
    <w:rsid w:val="00B34B95"/>
    <w:rsid w:val="00B34B9C"/>
    <w:rsid w:val="00B353F4"/>
    <w:rsid w:val="00B354FD"/>
    <w:rsid w:val="00B35503"/>
    <w:rsid w:val="00B35803"/>
    <w:rsid w:val="00B35BBC"/>
    <w:rsid w:val="00B36473"/>
    <w:rsid w:val="00B364C2"/>
    <w:rsid w:val="00B36844"/>
    <w:rsid w:val="00B36E2D"/>
    <w:rsid w:val="00B36F30"/>
    <w:rsid w:val="00B37C27"/>
    <w:rsid w:val="00B37F53"/>
    <w:rsid w:val="00B40990"/>
    <w:rsid w:val="00B40A76"/>
    <w:rsid w:val="00B40F66"/>
    <w:rsid w:val="00B41A7D"/>
    <w:rsid w:val="00B41B9E"/>
    <w:rsid w:val="00B4220F"/>
    <w:rsid w:val="00B42335"/>
    <w:rsid w:val="00B4235A"/>
    <w:rsid w:val="00B42B48"/>
    <w:rsid w:val="00B4332F"/>
    <w:rsid w:val="00B43EEA"/>
    <w:rsid w:val="00B458F0"/>
    <w:rsid w:val="00B45F51"/>
    <w:rsid w:val="00B46774"/>
    <w:rsid w:val="00B47645"/>
    <w:rsid w:val="00B500B4"/>
    <w:rsid w:val="00B5092D"/>
    <w:rsid w:val="00B50D4F"/>
    <w:rsid w:val="00B50D62"/>
    <w:rsid w:val="00B51038"/>
    <w:rsid w:val="00B51EBE"/>
    <w:rsid w:val="00B527BD"/>
    <w:rsid w:val="00B5337F"/>
    <w:rsid w:val="00B538C3"/>
    <w:rsid w:val="00B53C2B"/>
    <w:rsid w:val="00B53C7C"/>
    <w:rsid w:val="00B5482D"/>
    <w:rsid w:val="00B5484A"/>
    <w:rsid w:val="00B54B8B"/>
    <w:rsid w:val="00B54C9E"/>
    <w:rsid w:val="00B551EC"/>
    <w:rsid w:val="00B552CE"/>
    <w:rsid w:val="00B5572A"/>
    <w:rsid w:val="00B55A28"/>
    <w:rsid w:val="00B565FE"/>
    <w:rsid w:val="00B56CD4"/>
    <w:rsid w:val="00B572C8"/>
    <w:rsid w:val="00B5740C"/>
    <w:rsid w:val="00B57C46"/>
    <w:rsid w:val="00B6026D"/>
    <w:rsid w:val="00B60623"/>
    <w:rsid w:val="00B6085D"/>
    <w:rsid w:val="00B60BAA"/>
    <w:rsid w:val="00B61EF0"/>
    <w:rsid w:val="00B623BA"/>
    <w:rsid w:val="00B624AA"/>
    <w:rsid w:val="00B631FC"/>
    <w:rsid w:val="00B63579"/>
    <w:rsid w:val="00B639A2"/>
    <w:rsid w:val="00B64292"/>
    <w:rsid w:val="00B65213"/>
    <w:rsid w:val="00B652CE"/>
    <w:rsid w:val="00B6590F"/>
    <w:rsid w:val="00B659BA"/>
    <w:rsid w:val="00B66CDF"/>
    <w:rsid w:val="00B67280"/>
    <w:rsid w:val="00B67FC0"/>
    <w:rsid w:val="00B67FE2"/>
    <w:rsid w:val="00B67FE9"/>
    <w:rsid w:val="00B70D20"/>
    <w:rsid w:val="00B7102F"/>
    <w:rsid w:val="00B71CC5"/>
    <w:rsid w:val="00B72047"/>
    <w:rsid w:val="00B72719"/>
    <w:rsid w:val="00B72F6C"/>
    <w:rsid w:val="00B73D52"/>
    <w:rsid w:val="00B73FF5"/>
    <w:rsid w:val="00B744EB"/>
    <w:rsid w:val="00B747F1"/>
    <w:rsid w:val="00B756E5"/>
    <w:rsid w:val="00B75AA4"/>
    <w:rsid w:val="00B75AFE"/>
    <w:rsid w:val="00B75CE4"/>
    <w:rsid w:val="00B7640E"/>
    <w:rsid w:val="00B76BBC"/>
    <w:rsid w:val="00B775B0"/>
    <w:rsid w:val="00B777EF"/>
    <w:rsid w:val="00B77E59"/>
    <w:rsid w:val="00B804F0"/>
    <w:rsid w:val="00B81068"/>
    <w:rsid w:val="00B814CC"/>
    <w:rsid w:val="00B81829"/>
    <w:rsid w:val="00B81AE5"/>
    <w:rsid w:val="00B81C4D"/>
    <w:rsid w:val="00B82284"/>
    <w:rsid w:val="00B82328"/>
    <w:rsid w:val="00B82357"/>
    <w:rsid w:val="00B82583"/>
    <w:rsid w:val="00B828CB"/>
    <w:rsid w:val="00B82A52"/>
    <w:rsid w:val="00B82BC6"/>
    <w:rsid w:val="00B832B9"/>
    <w:rsid w:val="00B840E2"/>
    <w:rsid w:val="00B84369"/>
    <w:rsid w:val="00B8437A"/>
    <w:rsid w:val="00B848ED"/>
    <w:rsid w:val="00B8521C"/>
    <w:rsid w:val="00B8531B"/>
    <w:rsid w:val="00B85B82"/>
    <w:rsid w:val="00B86A2C"/>
    <w:rsid w:val="00B87658"/>
    <w:rsid w:val="00B877CB"/>
    <w:rsid w:val="00B87A29"/>
    <w:rsid w:val="00B918B0"/>
    <w:rsid w:val="00B9205D"/>
    <w:rsid w:val="00B9221B"/>
    <w:rsid w:val="00B9240A"/>
    <w:rsid w:val="00B92667"/>
    <w:rsid w:val="00B931F9"/>
    <w:rsid w:val="00B944E8"/>
    <w:rsid w:val="00B9466C"/>
    <w:rsid w:val="00B94B1B"/>
    <w:rsid w:val="00B94B2A"/>
    <w:rsid w:val="00B94C4B"/>
    <w:rsid w:val="00B96176"/>
    <w:rsid w:val="00B96B78"/>
    <w:rsid w:val="00B979ED"/>
    <w:rsid w:val="00BA0891"/>
    <w:rsid w:val="00BA08C1"/>
    <w:rsid w:val="00BA13DB"/>
    <w:rsid w:val="00BA15E5"/>
    <w:rsid w:val="00BA1B0E"/>
    <w:rsid w:val="00BA2A20"/>
    <w:rsid w:val="00BA2D24"/>
    <w:rsid w:val="00BA3DC4"/>
    <w:rsid w:val="00BA3ECE"/>
    <w:rsid w:val="00BA519C"/>
    <w:rsid w:val="00BA54D0"/>
    <w:rsid w:val="00BA54F7"/>
    <w:rsid w:val="00BA5D4A"/>
    <w:rsid w:val="00BA76BD"/>
    <w:rsid w:val="00BA7C47"/>
    <w:rsid w:val="00BB042C"/>
    <w:rsid w:val="00BB0456"/>
    <w:rsid w:val="00BB0480"/>
    <w:rsid w:val="00BB06DE"/>
    <w:rsid w:val="00BB08F0"/>
    <w:rsid w:val="00BB096E"/>
    <w:rsid w:val="00BB0970"/>
    <w:rsid w:val="00BB0C08"/>
    <w:rsid w:val="00BB0F0B"/>
    <w:rsid w:val="00BB247A"/>
    <w:rsid w:val="00BB2918"/>
    <w:rsid w:val="00BB2BD6"/>
    <w:rsid w:val="00BB2E0A"/>
    <w:rsid w:val="00BB3246"/>
    <w:rsid w:val="00BB328C"/>
    <w:rsid w:val="00BB33C7"/>
    <w:rsid w:val="00BB3C35"/>
    <w:rsid w:val="00BB3D94"/>
    <w:rsid w:val="00BB4A3B"/>
    <w:rsid w:val="00BB4FCD"/>
    <w:rsid w:val="00BB5466"/>
    <w:rsid w:val="00BB559A"/>
    <w:rsid w:val="00BB5B9A"/>
    <w:rsid w:val="00BB5C3D"/>
    <w:rsid w:val="00BB5F87"/>
    <w:rsid w:val="00BB6B1F"/>
    <w:rsid w:val="00BB7211"/>
    <w:rsid w:val="00BB74F8"/>
    <w:rsid w:val="00BB7BE4"/>
    <w:rsid w:val="00BC0392"/>
    <w:rsid w:val="00BC06FC"/>
    <w:rsid w:val="00BC0EE0"/>
    <w:rsid w:val="00BC1A00"/>
    <w:rsid w:val="00BC2DB7"/>
    <w:rsid w:val="00BC3257"/>
    <w:rsid w:val="00BC3B56"/>
    <w:rsid w:val="00BC3F57"/>
    <w:rsid w:val="00BC406B"/>
    <w:rsid w:val="00BC4370"/>
    <w:rsid w:val="00BC46F6"/>
    <w:rsid w:val="00BC50B9"/>
    <w:rsid w:val="00BC6349"/>
    <w:rsid w:val="00BC70F9"/>
    <w:rsid w:val="00BC754B"/>
    <w:rsid w:val="00BC7C2F"/>
    <w:rsid w:val="00BC7FB3"/>
    <w:rsid w:val="00BD055D"/>
    <w:rsid w:val="00BD066D"/>
    <w:rsid w:val="00BD096A"/>
    <w:rsid w:val="00BD0C68"/>
    <w:rsid w:val="00BD18DE"/>
    <w:rsid w:val="00BD1910"/>
    <w:rsid w:val="00BD1DD7"/>
    <w:rsid w:val="00BD1F0D"/>
    <w:rsid w:val="00BD1F5C"/>
    <w:rsid w:val="00BD23EF"/>
    <w:rsid w:val="00BD2839"/>
    <w:rsid w:val="00BD2DE4"/>
    <w:rsid w:val="00BD342D"/>
    <w:rsid w:val="00BD45FF"/>
    <w:rsid w:val="00BD4AE7"/>
    <w:rsid w:val="00BD4CF0"/>
    <w:rsid w:val="00BD51A8"/>
    <w:rsid w:val="00BD5B1B"/>
    <w:rsid w:val="00BD62EA"/>
    <w:rsid w:val="00BD64A2"/>
    <w:rsid w:val="00BD6CD6"/>
    <w:rsid w:val="00BD7055"/>
    <w:rsid w:val="00BD744B"/>
    <w:rsid w:val="00BD7937"/>
    <w:rsid w:val="00BE0234"/>
    <w:rsid w:val="00BE05BF"/>
    <w:rsid w:val="00BE1DFC"/>
    <w:rsid w:val="00BE25D9"/>
    <w:rsid w:val="00BE2A45"/>
    <w:rsid w:val="00BE2F66"/>
    <w:rsid w:val="00BE30CD"/>
    <w:rsid w:val="00BE32E3"/>
    <w:rsid w:val="00BE378A"/>
    <w:rsid w:val="00BE39D7"/>
    <w:rsid w:val="00BE3AB2"/>
    <w:rsid w:val="00BE3F25"/>
    <w:rsid w:val="00BE4404"/>
    <w:rsid w:val="00BE5A5F"/>
    <w:rsid w:val="00BE5BD3"/>
    <w:rsid w:val="00BE5E3C"/>
    <w:rsid w:val="00BE696C"/>
    <w:rsid w:val="00BE6E67"/>
    <w:rsid w:val="00BE71F9"/>
    <w:rsid w:val="00BE76BE"/>
    <w:rsid w:val="00BE77B5"/>
    <w:rsid w:val="00BE79D7"/>
    <w:rsid w:val="00BE7D81"/>
    <w:rsid w:val="00BE7D8B"/>
    <w:rsid w:val="00BE7FED"/>
    <w:rsid w:val="00BF022A"/>
    <w:rsid w:val="00BF0266"/>
    <w:rsid w:val="00BF0462"/>
    <w:rsid w:val="00BF0B81"/>
    <w:rsid w:val="00BF170B"/>
    <w:rsid w:val="00BF1761"/>
    <w:rsid w:val="00BF1C77"/>
    <w:rsid w:val="00BF2576"/>
    <w:rsid w:val="00BF2A1D"/>
    <w:rsid w:val="00BF2AE9"/>
    <w:rsid w:val="00BF2EE1"/>
    <w:rsid w:val="00BF331F"/>
    <w:rsid w:val="00BF332D"/>
    <w:rsid w:val="00BF3C78"/>
    <w:rsid w:val="00BF3D7F"/>
    <w:rsid w:val="00BF535A"/>
    <w:rsid w:val="00BF569E"/>
    <w:rsid w:val="00BF5753"/>
    <w:rsid w:val="00BF5B1C"/>
    <w:rsid w:val="00BF5C11"/>
    <w:rsid w:val="00BF7067"/>
    <w:rsid w:val="00BF74AD"/>
    <w:rsid w:val="00BF754F"/>
    <w:rsid w:val="00BF784E"/>
    <w:rsid w:val="00C004AD"/>
    <w:rsid w:val="00C02218"/>
    <w:rsid w:val="00C026F5"/>
    <w:rsid w:val="00C02914"/>
    <w:rsid w:val="00C02CC0"/>
    <w:rsid w:val="00C02CD3"/>
    <w:rsid w:val="00C02E7B"/>
    <w:rsid w:val="00C02FFC"/>
    <w:rsid w:val="00C03BA6"/>
    <w:rsid w:val="00C04106"/>
    <w:rsid w:val="00C042C1"/>
    <w:rsid w:val="00C04B78"/>
    <w:rsid w:val="00C04C70"/>
    <w:rsid w:val="00C04CE7"/>
    <w:rsid w:val="00C04D7F"/>
    <w:rsid w:val="00C04E86"/>
    <w:rsid w:val="00C04F8C"/>
    <w:rsid w:val="00C055E6"/>
    <w:rsid w:val="00C059DE"/>
    <w:rsid w:val="00C05B2A"/>
    <w:rsid w:val="00C067E7"/>
    <w:rsid w:val="00C06C3D"/>
    <w:rsid w:val="00C06CB6"/>
    <w:rsid w:val="00C07079"/>
    <w:rsid w:val="00C07A55"/>
    <w:rsid w:val="00C10DCB"/>
    <w:rsid w:val="00C110FB"/>
    <w:rsid w:val="00C1156D"/>
    <w:rsid w:val="00C11CC8"/>
    <w:rsid w:val="00C11D1B"/>
    <w:rsid w:val="00C1314C"/>
    <w:rsid w:val="00C131F6"/>
    <w:rsid w:val="00C132DF"/>
    <w:rsid w:val="00C1330D"/>
    <w:rsid w:val="00C13787"/>
    <w:rsid w:val="00C1387A"/>
    <w:rsid w:val="00C138AC"/>
    <w:rsid w:val="00C13DB7"/>
    <w:rsid w:val="00C14659"/>
    <w:rsid w:val="00C1499D"/>
    <w:rsid w:val="00C16167"/>
    <w:rsid w:val="00C16263"/>
    <w:rsid w:val="00C168EE"/>
    <w:rsid w:val="00C16AC5"/>
    <w:rsid w:val="00C16DF4"/>
    <w:rsid w:val="00C17438"/>
    <w:rsid w:val="00C2019D"/>
    <w:rsid w:val="00C20EF3"/>
    <w:rsid w:val="00C20F8C"/>
    <w:rsid w:val="00C21428"/>
    <w:rsid w:val="00C2214A"/>
    <w:rsid w:val="00C224EA"/>
    <w:rsid w:val="00C24055"/>
    <w:rsid w:val="00C24083"/>
    <w:rsid w:val="00C2427B"/>
    <w:rsid w:val="00C24358"/>
    <w:rsid w:val="00C24738"/>
    <w:rsid w:val="00C25318"/>
    <w:rsid w:val="00C2572A"/>
    <w:rsid w:val="00C25BF5"/>
    <w:rsid w:val="00C264A1"/>
    <w:rsid w:val="00C264A3"/>
    <w:rsid w:val="00C26A05"/>
    <w:rsid w:val="00C27810"/>
    <w:rsid w:val="00C27819"/>
    <w:rsid w:val="00C279FC"/>
    <w:rsid w:val="00C3117A"/>
    <w:rsid w:val="00C31EEB"/>
    <w:rsid w:val="00C33417"/>
    <w:rsid w:val="00C33B66"/>
    <w:rsid w:val="00C343A3"/>
    <w:rsid w:val="00C34DE8"/>
    <w:rsid w:val="00C34F5A"/>
    <w:rsid w:val="00C35197"/>
    <w:rsid w:val="00C35681"/>
    <w:rsid w:val="00C35CEB"/>
    <w:rsid w:val="00C35D40"/>
    <w:rsid w:val="00C368D2"/>
    <w:rsid w:val="00C36E0F"/>
    <w:rsid w:val="00C36E55"/>
    <w:rsid w:val="00C36EC2"/>
    <w:rsid w:val="00C37077"/>
    <w:rsid w:val="00C37154"/>
    <w:rsid w:val="00C37AC3"/>
    <w:rsid w:val="00C37CBE"/>
    <w:rsid w:val="00C37ECB"/>
    <w:rsid w:val="00C407B6"/>
    <w:rsid w:val="00C41D9D"/>
    <w:rsid w:val="00C42029"/>
    <w:rsid w:val="00C42A1F"/>
    <w:rsid w:val="00C4360D"/>
    <w:rsid w:val="00C4388E"/>
    <w:rsid w:val="00C43971"/>
    <w:rsid w:val="00C43D3A"/>
    <w:rsid w:val="00C4410D"/>
    <w:rsid w:val="00C44343"/>
    <w:rsid w:val="00C4507F"/>
    <w:rsid w:val="00C451E4"/>
    <w:rsid w:val="00C45422"/>
    <w:rsid w:val="00C457A9"/>
    <w:rsid w:val="00C459FB"/>
    <w:rsid w:val="00C45BA3"/>
    <w:rsid w:val="00C46530"/>
    <w:rsid w:val="00C50682"/>
    <w:rsid w:val="00C508CD"/>
    <w:rsid w:val="00C50B88"/>
    <w:rsid w:val="00C50D94"/>
    <w:rsid w:val="00C5117D"/>
    <w:rsid w:val="00C51493"/>
    <w:rsid w:val="00C518DF"/>
    <w:rsid w:val="00C51D2A"/>
    <w:rsid w:val="00C52214"/>
    <w:rsid w:val="00C5240E"/>
    <w:rsid w:val="00C5254E"/>
    <w:rsid w:val="00C5310A"/>
    <w:rsid w:val="00C531AB"/>
    <w:rsid w:val="00C534FB"/>
    <w:rsid w:val="00C54A91"/>
    <w:rsid w:val="00C5508C"/>
    <w:rsid w:val="00C56199"/>
    <w:rsid w:val="00C56290"/>
    <w:rsid w:val="00C56A24"/>
    <w:rsid w:val="00C56BA5"/>
    <w:rsid w:val="00C57D63"/>
    <w:rsid w:val="00C57FB0"/>
    <w:rsid w:val="00C602B0"/>
    <w:rsid w:val="00C61CC1"/>
    <w:rsid w:val="00C623DC"/>
    <w:rsid w:val="00C62404"/>
    <w:rsid w:val="00C62473"/>
    <w:rsid w:val="00C63771"/>
    <w:rsid w:val="00C637AE"/>
    <w:rsid w:val="00C63D5D"/>
    <w:rsid w:val="00C63DDF"/>
    <w:rsid w:val="00C63FDB"/>
    <w:rsid w:val="00C64BED"/>
    <w:rsid w:val="00C64C05"/>
    <w:rsid w:val="00C656EC"/>
    <w:rsid w:val="00C664CE"/>
    <w:rsid w:val="00C6679F"/>
    <w:rsid w:val="00C66960"/>
    <w:rsid w:val="00C679A0"/>
    <w:rsid w:val="00C70029"/>
    <w:rsid w:val="00C70193"/>
    <w:rsid w:val="00C7034D"/>
    <w:rsid w:val="00C70D88"/>
    <w:rsid w:val="00C70E6F"/>
    <w:rsid w:val="00C716EC"/>
    <w:rsid w:val="00C717CE"/>
    <w:rsid w:val="00C71859"/>
    <w:rsid w:val="00C71F15"/>
    <w:rsid w:val="00C71F4B"/>
    <w:rsid w:val="00C72435"/>
    <w:rsid w:val="00C728C0"/>
    <w:rsid w:val="00C73004"/>
    <w:rsid w:val="00C73D4A"/>
    <w:rsid w:val="00C73E73"/>
    <w:rsid w:val="00C744A8"/>
    <w:rsid w:val="00C74707"/>
    <w:rsid w:val="00C75492"/>
    <w:rsid w:val="00C75EEC"/>
    <w:rsid w:val="00C7651D"/>
    <w:rsid w:val="00C765F3"/>
    <w:rsid w:val="00C771E5"/>
    <w:rsid w:val="00C774F5"/>
    <w:rsid w:val="00C8004A"/>
    <w:rsid w:val="00C80AC2"/>
    <w:rsid w:val="00C812D4"/>
    <w:rsid w:val="00C8135B"/>
    <w:rsid w:val="00C81372"/>
    <w:rsid w:val="00C81885"/>
    <w:rsid w:val="00C819A2"/>
    <w:rsid w:val="00C81D15"/>
    <w:rsid w:val="00C82B30"/>
    <w:rsid w:val="00C82C05"/>
    <w:rsid w:val="00C83274"/>
    <w:rsid w:val="00C835DA"/>
    <w:rsid w:val="00C83F6D"/>
    <w:rsid w:val="00C84665"/>
    <w:rsid w:val="00C852E6"/>
    <w:rsid w:val="00C857F9"/>
    <w:rsid w:val="00C859F3"/>
    <w:rsid w:val="00C8646D"/>
    <w:rsid w:val="00C872E6"/>
    <w:rsid w:val="00C87675"/>
    <w:rsid w:val="00C87D1B"/>
    <w:rsid w:val="00C87E92"/>
    <w:rsid w:val="00C87F68"/>
    <w:rsid w:val="00C902A7"/>
    <w:rsid w:val="00C90656"/>
    <w:rsid w:val="00C90B04"/>
    <w:rsid w:val="00C91520"/>
    <w:rsid w:val="00C92CFA"/>
    <w:rsid w:val="00C92F7F"/>
    <w:rsid w:val="00C93392"/>
    <w:rsid w:val="00C93BFD"/>
    <w:rsid w:val="00C952A3"/>
    <w:rsid w:val="00C95918"/>
    <w:rsid w:val="00C9650B"/>
    <w:rsid w:val="00C96612"/>
    <w:rsid w:val="00C96637"/>
    <w:rsid w:val="00C96D01"/>
    <w:rsid w:val="00C96F08"/>
    <w:rsid w:val="00C96FB7"/>
    <w:rsid w:val="00C972A2"/>
    <w:rsid w:val="00C973F2"/>
    <w:rsid w:val="00C97FAC"/>
    <w:rsid w:val="00CA018A"/>
    <w:rsid w:val="00CA1D15"/>
    <w:rsid w:val="00CA2047"/>
    <w:rsid w:val="00CA218C"/>
    <w:rsid w:val="00CA3166"/>
    <w:rsid w:val="00CA3655"/>
    <w:rsid w:val="00CA3955"/>
    <w:rsid w:val="00CA3AD9"/>
    <w:rsid w:val="00CA42D5"/>
    <w:rsid w:val="00CA6FE3"/>
    <w:rsid w:val="00CA711D"/>
    <w:rsid w:val="00CA71AB"/>
    <w:rsid w:val="00CA71DE"/>
    <w:rsid w:val="00CA71E1"/>
    <w:rsid w:val="00CA7828"/>
    <w:rsid w:val="00CB0151"/>
    <w:rsid w:val="00CB0315"/>
    <w:rsid w:val="00CB052C"/>
    <w:rsid w:val="00CB0661"/>
    <w:rsid w:val="00CB0A22"/>
    <w:rsid w:val="00CB0B6C"/>
    <w:rsid w:val="00CB0B9E"/>
    <w:rsid w:val="00CB1395"/>
    <w:rsid w:val="00CB19F7"/>
    <w:rsid w:val="00CB1A4A"/>
    <w:rsid w:val="00CB1A9E"/>
    <w:rsid w:val="00CB1E5C"/>
    <w:rsid w:val="00CB2CC7"/>
    <w:rsid w:val="00CB3291"/>
    <w:rsid w:val="00CB34F2"/>
    <w:rsid w:val="00CB378E"/>
    <w:rsid w:val="00CB3B2D"/>
    <w:rsid w:val="00CB3B48"/>
    <w:rsid w:val="00CB3C33"/>
    <w:rsid w:val="00CB44D2"/>
    <w:rsid w:val="00CB6253"/>
    <w:rsid w:val="00CB7199"/>
    <w:rsid w:val="00CC03C9"/>
    <w:rsid w:val="00CC0A3D"/>
    <w:rsid w:val="00CC0C98"/>
    <w:rsid w:val="00CC113E"/>
    <w:rsid w:val="00CC1918"/>
    <w:rsid w:val="00CC2A4B"/>
    <w:rsid w:val="00CC314D"/>
    <w:rsid w:val="00CC37FA"/>
    <w:rsid w:val="00CC3E86"/>
    <w:rsid w:val="00CC3EFB"/>
    <w:rsid w:val="00CC41FC"/>
    <w:rsid w:val="00CC49DF"/>
    <w:rsid w:val="00CC4B24"/>
    <w:rsid w:val="00CC4BB4"/>
    <w:rsid w:val="00CC56B9"/>
    <w:rsid w:val="00CC5D02"/>
    <w:rsid w:val="00CC61A8"/>
    <w:rsid w:val="00CC62B0"/>
    <w:rsid w:val="00CC643D"/>
    <w:rsid w:val="00CC66C4"/>
    <w:rsid w:val="00CC6788"/>
    <w:rsid w:val="00CC7158"/>
    <w:rsid w:val="00CC76CE"/>
    <w:rsid w:val="00CC7863"/>
    <w:rsid w:val="00CC7D65"/>
    <w:rsid w:val="00CC7DF4"/>
    <w:rsid w:val="00CD0442"/>
    <w:rsid w:val="00CD10C5"/>
    <w:rsid w:val="00CD1139"/>
    <w:rsid w:val="00CD16BC"/>
    <w:rsid w:val="00CD174C"/>
    <w:rsid w:val="00CD28BC"/>
    <w:rsid w:val="00CD2971"/>
    <w:rsid w:val="00CD3157"/>
    <w:rsid w:val="00CD3532"/>
    <w:rsid w:val="00CD389E"/>
    <w:rsid w:val="00CD3F3E"/>
    <w:rsid w:val="00CD4037"/>
    <w:rsid w:val="00CD431A"/>
    <w:rsid w:val="00CD44E0"/>
    <w:rsid w:val="00CD47EB"/>
    <w:rsid w:val="00CD4E93"/>
    <w:rsid w:val="00CD5115"/>
    <w:rsid w:val="00CD5561"/>
    <w:rsid w:val="00CD5644"/>
    <w:rsid w:val="00CD5F94"/>
    <w:rsid w:val="00CD5FA1"/>
    <w:rsid w:val="00CD692E"/>
    <w:rsid w:val="00CD6BE2"/>
    <w:rsid w:val="00CD74DE"/>
    <w:rsid w:val="00CD79A5"/>
    <w:rsid w:val="00CD7A80"/>
    <w:rsid w:val="00CE037D"/>
    <w:rsid w:val="00CE0493"/>
    <w:rsid w:val="00CE05AC"/>
    <w:rsid w:val="00CE060A"/>
    <w:rsid w:val="00CE063D"/>
    <w:rsid w:val="00CE09C2"/>
    <w:rsid w:val="00CE0D16"/>
    <w:rsid w:val="00CE102E"/>
    <w:rsid w:val="00CE1091"/>
    <w:rsid w:val="00CE12BF"/>
    <w:rsid w:val="00CE16E5"/>
    <w:rsid w:val="00CE1799"/>
    <w:rsid w:val="00CE1D9D"/>
    <w:rsid w:val="00CE2246"/>
    <w:rsid w:val="00CE243E"/>
    <w:rsid w:val="00CE269B"/>
    <w:rsid w:val="00CE2C2D"/>
    <w:rsid w:val="00CE2D5E"/>
    <w:rsid w:val="00CE308C"/>
    <w:rsid w:val="00CE35F5"/>
    <w:rsid w:val="00CE392F"/>
    <w:rsid w:val="00CE3C74"/>
    <w:rsid w:val="00CE42B0"/>
    <w:rsid w:val="00CE4472"/>
    <w:rsid w:val="00CE45D3"/>
    <w:rsid w:val="00CE4FC5"/>
    <w:rsid w:val="00CE5613"/>
    <w:rsid w:val="00CE56CF"/>
    <w:rsid w:val="00CE56EA"/>
    <w:rsid w:val="00CE5D67"/>
    <w:rsid w:val="00CE669A"/>
    <w:rsid w:val="00CE6854"/>
    <w:rsid w:val="00CE729C"/>
    <w:rsid w:val="00CE746C"/>
    <w:rsid w:val="00CE74B4"/>
    <w:rsid w:val="00CE77D8"/>
    <w:rsid w:val="00CE7D59"/>
    <w:rsid w:val="00CF002A"/>
    <w:rsid w:val="00CF03D6"/>
    <w:rsid w:val="00CF0BB2"/>
    <w:rsid w:val="00CF0E49"/>
    <w:rsid w:val="00CF0FB7"/>
    <w:rsid w:val="00CF1672"/>
    <w:rsid w:val="00CF176E"/>
    <w:rsid w:val="00CF28BE"/>
    <w:rsid w:val="00CF2E8C"/>
    <w:rsid w:val="00CF403D"/>
    <w:rsid w:val="00CF49D1"/>
    <w:rsid w:val="00CF4C33"/>
    <w:rsid w:val="00CF4C67"/>
    <w:rsid w:val="00CF507A"/>
    <w:rsid w:val="00CF5D44"/>
    <w:rsid w:val="00CF6A0F"/>
    <w:rsid w:val="00CF784F"/>
    <w:rsid w:val="00CF78ED"/>
    <w:rsid w:val="00CF7C97"/>
    <w:rsid w:val="00CF7FAC"/>
    <w:rsid w:val="00D001EB"/>
    <w:rsid w:val="00D00B77"/>
    <w:rsid w:val="00D011ED"/>
    <w:rsid w:val="00D015F1"/>
    <w:rsid w:val="00D016DF"/>
    <w:rsid w:val="00D01F48"/>
    <w:rsid w:val="00D0250D"/>
    <w:rsid w:val="00D029EC"/>
    <w:rsid w:val="00D02B40"/>
    <w:rsid w:val="00D0395C"/>
    <w:rsid w:val="00D04762"/>
    <w:rsid w:val="00D04FBD"/>
    <w:rsid w:val="00D0532A"/>
    <w:rsid w:val="00D05807"/>
    <w:rsid w:val="00D058E3"/>
    <w:rsid w:val="00D0610D"/>
    <w:rsid w:val="00D066C1"/>
    <w:rsid w:val="00D06938"/>
    <w:rsid w:val="00D06F2B"/>
    <w:rsid w:val="00D07771"/>
    <w:rsid w:val="00D07DFE"/>
    <w:rsid w:val="00D07E96"/>
    <w:rsid w:val="00D1067A"/>
    <w:rsid w:val="00D10A08"/>
    <w:rsid w:val="00D10F69"/>
    <w:rsid w:val="00D114C8"/>
    <w:rsid w:val="00D11AA9"/>
    <w:rsid w:val="00D122B0"/>
    <w:rsid w:val="00D13370"/>
    <w:rsid w:val="00D1392B"/>
    <w:rsid w:val="00D13A31"/>
    <w:rsid w:val="00D13FEB"/>
    <w:rsid w:val="00D14AA2"/>
    <w:rsid w:val="00D15EDE"/>
    <w:rsid w:val="00D15FE0"/>
    <w:rsid w:val="00D16835"/>
    <w:rsid w:val="00D16B42"/>
    <w:rsid w:val="00D1760D"/>
    <w:rsid w:val="00D17871"/>
    <w:rsid w:val="00D179DF"/>
    <w:rsid w:val="00D204EC"/>
    <w:rsid w:val="00D20D92"/>
    <w:rsid w:val="00D21005"/>
    <w:rsid w:val="00D213B2"/>
    <w:rsid w:val="00D21A0E"/>
    <w:rsid w:val="00D228B9"/>
    <w:rsid w:val="00D22936"/>
    <w:rsid w:val="00D22A6A"/>
    <w:rsid w:val="00D235F6"/>
    <w:rsid w:val="00D236A7"/>
    <w:rsid w:val="00D23AB3"/>
    <w:rsid w:val="00D23FBF"/>
    <w:rsid w:val="00D24676"/>
    <w:rsid w:val="00D26567"/>
    <w:rsid w:val="00D266C9"/>
    <w:rsid w:val="00D266CD"/>
    <w:rsid w:val="00D2757F"/>
    <w:rsid w:val="00D27CA3"/>
    <w:rsid w:val="00D306CB"/>
    <w:rsid w:val="00D30D00"/>
    <w:rsid w:val="00D313E0"/>
    <w:rsid w:val="00D31B53"/>
    <w:rsid w:val="00D31B6A"/>
    <w:rsid w:val="00D31BD2"/>
    <w:rsid w:val="00D31FC2"/>
    <w:rsid w:val="00D32210"/>
    <w:rsid w:val="00D32736"/>
    <w:rsid w:val="00D338F6"/>
    <w:rsid w:val="00D339A8"/>
    <w:rsid w:val="00D33C89"/>
    <w:rsid w:val="00D351B9"/>
    <w:rsid w:val="00D35234"/>
    <w:rsid w:val="00D352ED"/>
    <w:rsid w:val="00D36187"/>
    <w:rsid w:val="00D36261"/>
    <w:rsid w:val="00D37417"/>
    <w:rsid w:val="00D3770D"/>
    <w:rsid w:val="00D4031B"/>
    <w:rsid w:val="00D40AA0"/>
    <w:rsid w:val="00D40B72"/>
    <w:rsid w:val="00D40D4C"/>
    <w:rsid w:val="00D40E01"/>
    <w:rsid w:val="00D41232"/>
    <w:rsid w:val="00D42089"/>
    <w:rsid w:val="00D42A1B"/>
    <w:rsid w:val="00D42CF2"/>
    <w:rsid w:val="00D43FCD"/>
    <w:rsid w:val="00D44027"/>
    <w:rsid w:val="00D4471A"/>
    <w:rsid w:val="00D44936"/>
    <w:rsid w:val="00D44AF0"/>
    <w:rsid w:val="00D44D73"/>
    <w:rsid w:val="00D45205"/>
    <w:rsid w:val="00D45292"/>
    <w:rsid w:val="00D45355"/>
    <w:rsid w:val="00D4650A"/>
    <w:rsid w:val="00D468C9"/>
    <w:rsid w:val="00D469DF"/>
    <w:rsid w:val="00D46F7F"/>
    <w:rsid w:val="00D479BE"/>
    <w:rsid w:val="00D47A90"/>
    <w:rsid w:val="00D47CE0"/>
    <w:rsid w:val="00D500DD"/>
    <w:rsid w:val="00D5018E"/>
    <w:rsid w:val="00D50C29"/>
    <w:rsid w:val="00D50F98"/>
    <w:rsid w:val="00D511E2"/>
    <w:rsid w:val="00D51626"/>
    <w:rsid w:val="00D51ACB"/>
    <w:rsid w:val="00D51F28"/>
    <w:rsid w:val="00D524C9"/>
    <w:rsid w:val="00D52BDC"/>
    <w:rsid w:val="00D52E8E"/>
    <w:rsid w:val="00D52E93"/>
    <w:rsid w:val="00D530C4"/>
    <w:rsid w:val="00D53A72"/>
    <w:rsid w:val="00D53CDA"/>
    <w:rsid w:val="00D53CE7"/>
    <w:rsid w:val="00D53DC2"/>
    <w:rsid w:val="00D54845"/>
    <w:rsid w:val="00D54885"/>
    <w:rsid w:val="00D54925"/>
    <w:rsid w:val="00D54D82"/>
    <w:rsid w:val="00D5594A"/>
    <w:rsid w:val="00D55AC7"/>
    <w:rsid w:val="00D56804"/>
    <w:rsid w:val="00D56BE4"/>
    <w:rsid w:val="00D60710"/>
    <w:rsid w:val="00D609F0"/>
    <w:rsid w:val="00D60A7C"/>
    <w:rsid w:val="00D615E6"/>
    <w:rsid w:val="00D61833"/>
    <w:rsid w:val="00D61DBE"/>
    <w:rsid w:val="00D61F00"/>
    <w:rsid w:val="00D62A68"/>
    <w:rsid w:val="00D62BE0"/>
    <w:rsid w:val="00D62F59"/>
    <w:rsid w:val="00D631AC"/>
    <w:rsid w:val="00D63842"/>
    <w:rsid w:val="00D64170"/>
    <w:rsid w:val="00D642AF"/>
    <w:rsid w:val="00D643BF"/>
    <w:rsid w:val="00D64747"/>
    <w:rsid w:val="00D64B20"/>
    <w:rsid w:val="00D65BA8"/>
    <w:rsid w:val="00D6665F"/>
    <w:rsid w:val="00D667C4"/>
    <w:rsid w:val="00D66AE6"/>
    <w:rsid w:val="00D66F90"/>
    <w:rsid w:val="00D671B4"/>
    <w:rsid w:val="00D6724D"/>
    <w:rsid w:val="00D672DB"/>
    <w:rsid w:val="00D67709"/>
    <w:rsid w:val="00D679E1"/>
    <w:rsid w:val="00D67CD5"/>
    <w:rsid w:val="00D702B4"/>
    <w:rsid w:val="00D70B23"/>
    <w:rsid w:val="00D70DA4"/>
    <w:rsid w:val="00D7189C"/>
    <w:rsid w:val="00D71B2B"/>
    <w:rsid w:val="00D71C16"/>
    <w:rsid w:val="00D71C82"/>
    <w:rsid w:val="00D72399"/>
    <w:rsid w:val="00D725F7"/>
    <w:rsid w:val="00D7294D"/>
    <w:rsid w:val="00D739D8"/>
    <w:rsid w:val="00D740D6"/>
    <w:rsid w:val="00D746F5"/>
    <w:rsid w:val="00D749BB"/>
    <w:rsid w:val="00D74D7B"/>
    <w:rsid w:val="00D75B4B"/>
    <w:rsid w:val="00D76729"/>
    <w:rsid w:val="00D76CB5"/>
    <w:rsid w:val="00D77298"/>
    <w:rsid w:val="00D77FEE"/>
    <w:rsid w:val="00D80421"/>
    <w:rsid w:val="00D80483"/>
    <w:rsid w:val="00D8149A"/>
    <w:rsid w:val="00D81BDD"/>
    <w:rsid w:val="00D8205F"/>
    <w:rsid w:val="00D824CE"/>
    <w:rsid w:val="00D82937"/>
    <w:rsid w:val="00D82B20"/>
    <w:rsid w:val="00D8309D"/>
    <w:rsid w:val="00D83156"/>
    <w:rsid w:val="00D8332A"/>
    <w:rsid w:val="00D8391F"/>
    <w:rsid w:val="00D83E49"/>
    <w:rsid w:val="00D852B0"/>
    <w:rsid w:val="00D86336"/>
    <w:rsid w:val="00D86895"/>
    <w:rsid w:val="00D869E1"/>
    <w:rsid w:val="00D86B0E"/>
    <w:rsid w:val="00D86BEF"/>
    <w:rsid w:val="00D877C1"/>
    <w:rsid w:val="00D87AF2"/>
    <w:rsid w:val="00D87DB3"/>
    <w:rsid w:val="00D900E5"/>
    <w:rsid w:val="00D909EB"/>
    <w:rsid w:val="00D90BD7"/>
    <w:rsid w:val="00D9115F"/>
    <w:rsid w:val="00D916F1"/>
    <w:rsid w:val="00D91768"/>
    <w:rsid w:val="00D91A79"/>
    <w:rsid w:val="00D933FF"/>
    <w:rsid w:val="00D93783"/>
    <w:rsid w:val="00D93A21"/>
    <w:rsid w:val="00D93EE7"/>
    <w:rsid w:val="00D94035"/>
    <w:rsid w:val="00D94A80"/>
    <w:rsid w:val="00D96BCB"/>
    <w:rsid w:val="00D96CB4"/>
    <w:rsid w:val="00D96D07"/>
    <w:rsid w:val="00D970E7"/>
    <w:rsid w:val="00D9771F"/>
    <w:rsid w:val="00D97883"/>
    <w:rsid w:val="00D978C6"/>
    <w:rsid w:val="00D97967"/>
    <w:rsid w:val="00D97B84"/>
    <w:rsid w:val="00DA039D"/>
    <w:rsid w:val="00DA053B"/>
    <w:rsid w:val="00DA0CE1"/>
    <w:rsid w:val="00DA2457"/>
    <w:rsid w:val="00DA248D"/>
    <w:rsid w:val="00DA2576"/>
    <w:rsid w:val="00DA3D14"/>
    <w:rsid w:val="00DA4F79"/>
    <w:rsid w:val="00DA54B4"/>
    <w:rsid w:val="00DA559F"/>
    <w:rsid w:val="00DA5F9B"/>
    <w:rsid w:val="00DA653F"/>
    <w:rsid w:val="00DA6CF0"/>
    <w:rsid w:val="00DA7219"/>
    <w:rsid w:val="00DA7E6D"/>
    <w:rsid w:val="00DA7ECF"/>
    <w:rsid w:val="00DA7FE9"/>
    <w:rsid w:val="00DB019F"/>
    <w:rsid w:val="00DB03AF"/>
    <w:rsid w:val="00DB04D6"/>
    <w:rsid w:val="00DB0DD7"/>
    <w:rsid w:val="00DB0EE5"/>
    <w:rsid w:val="00DB11CB"/>
    <w:rsid w:val="00DB1578"/>
    <w:rsid w:val="00DB165A"/>
    <w:rsid w:val="00DB1DA9"/>
    <w:rsid w:val="00DB26CF"/>
    <w:rsid w:val="00DB2774"/>
    <w:rsid w:val="00DB2EDF"/>
    <w:rsid w:val="00DB2FF9"/>
    <w:rsid w:val="00DB30B6"/>
    <w:rsid w:val="00DB3623"/>
    <w:rsid w:val="00DB405C"/>
    <w:rsid w:val="00DB4783"/>
    <w:rsid w:val="00DB5951"/>
    <w:rsid w:val="00DB59DC"/>
    <w:rsid w:val="00DB5B1A"/>
    <w:rsid w:val="00DB5D17"/>
    <w:rsid w:val="00DB5E0C"/>
    <w:rsid w:val="00DB601D"/>
    <w:rsid w:val="00DB65A1"/>
    <w:rsid w:val="00DB71D8"/>
    <w:rsid w:val="00DC12A9"/>
    <w:rsid w:val="00DC1304"/>
    <w:rsid w:val="00DC141F"/>
    <w:rsid w:val="00DC192E"/>
    <w:rsid w:val="00DC2C16"/>
    <w:rsid w:val="00DC2F63"/>
    <w:rsid w:val="00DC3132"/>
    <w:rsid w:val="00DC3211"/>
    <w:rsid w:val="00DC338A"/>
    <w:rsid w:val="00DC3433"/>
    <w:rsid w:val="00DC34B5"/>
    <w:rsid w:val="00DC35B2"/>
    <w:rsid w:val="00DC35E2"/>
    <w:rsid w:val="00DC3732"/>
    <w:rsid w:val="00DC3AB6"/>
    <w:rsid w:val="00DC3BFB"/>
    <w:rsid w:val="00DC44CC"/>
    <w:rsid w:val="00DC50C1"/>
    <w:rsid w:val="00DC53B4"/>
    <w:rsid w:val="00DC5562"/>
    <w:rsid w:val="00DC5F2F"/>
    <w:rsid w:val="00DC6183"/>
    <w:rsid w:val="00DC635E"/>
    <w:rsid w:val="00DC67FB"/>
    <w:rsid w:val="00DC79D9"/>
    <w:rsid w:val="00DC7B2D"/>
    <w:rsid w:val="00DC7C20"/>
    <w:rsid w:val="00DD0473"/>
    <w:rsid w:val="00DD07D0"/>
    <w:rsid w:val="00DD1754"/>
    <w:rsid w:val="00DD1F0E"/>
    <w:rsid w:val="00DD228E"/>
    <w:rsid w:val="00DD27A8"/>
    <w:rsid w:val="00DD2C7C"/>
    <w:rsid w:val="00DD2DA3"/>
    <w:rsid w:val="00DD3095"/>
    <w:rsid w:val="00DD30FF"/>
    <w:rsid w:val="00DD3155"/>
    <w:rsid w:val="00DD3C73"/>
    <w:rsid w:val="00DD4159"/>
    <w:rsid w:val="00DD4673"/>
    <w:rsid w:val="00DD4732"/>
    <w:rsid w:val="00DD4B5E"/>
    <w:rsid w:val="00DD4E77"/>
    <w:rsid w:val="00DD53F3"/>
    <w:rsid w:val="00DD5607"/>
    <w:rsid w:val="00DD6C0F"/>
    <w:rsid w:val="00DD6C47"/>
    <w:rsid w:val="00DD77FC"/>
    <w:rsid w:val="00DD7CF4"/>
    <w:rsid w:val="00DE0DAF"/>
    <w:rsid w:val="00DE0FB2"/>
    <w:rsid w:val="00DE148E"/>
    <w:rsid w:val="00DE1A4C"/>
    <w:rsid w:val="00DE1A85"/>
    <w:rsid w:val="00DE25C7"/>
    <w:rsid w:val="00DE375E"/>
    <w:rsid w:val="00DE389D"/>
    <w:rsid w:val="00DE3E42"/>
    <w:rsid w:val="00DE3E95"/>
    <w:rsid w:val="00DE467B"/>
    <w:rsid w:val="00DE54D4"/>
    <w:rsid w:val="00DE5943"/>
    <w:rsid w:val="00DE6029"/>
    <w:rsid w:val="00DE64F6"/>
    <w:rsid w:val="00DE725D"/>
    <w:rsid w:val="00DE7708"/>
    <w:rsid w:val="00DE79AB"/>
    <w:rsid w:val="00DE79C2"/>
    <w:rsid w:val="00DE7BC6"/>
    <w:rsid w:val="00DF05F3"/>
    <w:rsid w:val="00DF0DF2"/>
    <w:rsid w:val="00DF110B"/>
    <w:rsid w:val="00DF12BA"/>
    <w:rsid w:val="00DF14A4"/>
    <w:rsid w:val="00DF152B"/>
    <w:rsid w:val="00DF16B6"/>
    <w:rsid w:val="00DF1D60"/>
    <w:rsid w:val="00DF248A"/>
    <w:rsid w:val="00DF249D"/>
    <w:rsid w:val="00DF254A"/>
    <w:rsid w:val="00DF30FA"/>
    <w:rsid w:val="00DF33EA"/>
    <w:rsid w:val="00DF3C33"/>
    <w:rsid w:val="00DF3D01"/>
    <w:rsid w:val="00DF4F41"/>
    <w:rsid w:val="00DF5152"/>
    <w:rsid w:val="00DF5349"/>
    <w:rsid w:val="00DF6947"/>
    <w:rsid w:val="00DF6AA8"/>
    <w:rsid w:val="00DF6D4E"/>
    <w:rsid w:val="00DF7653"/>
    <w:rsid w:val="00DF7E70"/>
    <w:rsid w:val="00E002F4"/>
    <w:rsid w:val="00E00362"/>
    <w:rsid w:val="00E00414"/>
    <w:rsid w:val="00E00E63"/>
    <w:rsid w:val="00E0201E"/>
    <w:rsid w:val="00E02E3F"/>
    <w:rsid w:val="00E02EF6"/>
    <w:rsid w:val="00E03296"/>
    <w:rsid w:val="00E035CB"/>
    <w:rsid w:val="00E03C1C"/>
    <w:rsid w:val="00E03E90"/>
    <w:rsid w:val="00E04298"/>
    <w:rsid w:val="00E047D8"/>
    <w:rsid w:val="00E04BA8"/>
    <w:rsid w:val="00E04FEA"/>
    <w:rsid w:val="00E051DB"/>
    <w:rsid w:val="00E05274"/>
    <w:rsid w:val="00E056A2"/>
    <w:rsid w:val="00E05BB1"/>
    <w:rsid w:val="00E05EF4"/>
    <w:rsid w:val="00E1013A"/>
    <w:rsid w:val="00E10737"/>
    <w:rsid w:val="00E10B15"/>
    <w:rsid w:val="00E10E66"/>
    <w:rsid w:val="00E117DB"/>
    <w:rsid w:val="00E11D21"/>
    <w:rsid w:val="00E12417"/>
    <w:rsid w:val="00E128B2"/>
    <w:rsid w:val="00E13001"/>
    <w:rsid w:val="00E137B0"/>
    <w:rsid w:val="00E13B41"/>
    <w:rsid w:val="00E13D4E"/>
    <w:rsid w:val="00E1478D"/>
    <w:rsid w:val="00E14808"/>
    <w:rsid w:val="00E1491C"/>
    <w:rsid w:val="00E152CE"/>
    <w:rsid w:val="00E1566B"/>
    <w:rsid w:val="00E15AAD"/>
    <w:rsid w:val="00E15C75"/>
    <w:rsid w:val="00E15D24"/>
    <w:rsid w:val="00E15FAA"/>
    <w:rsid w:val="00E16747"/>
    <w:rsid w:val="00E17174"/>
    <w:rsid w:val="00E172D4"/>
    <w:rsid w:val="00E17AD2"/>
    <w:rsid w:val="00E20167"/>
    <w:rsid w:val="00E2043D"/>
    <w:rsid w:val="00E20548"/>
    <w:rsid w:val="00E207B0"/>
    <w:rsid w:val="00E20CA1"/>
    <w:rsid w:val="00E20CD1"/>
    <w:rsid w:val="00E2157C"/>
    <w:rsid w:val="00E21860"/>
    <w:rsid w:val="00E21B1B"/>
    <w:rsid w:val="00E2226A"/>
    <w:rsid w:val="00E22408"/>
    <w:rsid w:val="00E228BB"/>
    <w:rsid w:val="00E22955"/>
    <w:rsid w:val="00E23337"/>
    <w:rsid w:val="00E23528"/>
    <w:rsid w:val="00E2370E"/>
    <w:rsid w:val="00E24A7B"/>
    <w:rsid w:val="00E25479"/>
    <w:rsid w:val="00E254D1"/>
    <w:rsid w:val="00E25537"/>
    <w:rsid w:val="00E261B5"/>
    <w:rsid w:val="00E26E4A"/>
    <w:rsid w:val="00E26F75"/>
    <w:rsid w:val="00E271BF"/>
    <w:rsid w:val="00E277EF"/>
    <w:rsid w:val="00E27C6A"/>
    <w:rsid w:val="00E305AC"/>
    <w:rsid w:val="00E32078"/>
    <w:rsid w:val="00E32E10"/>
    <w:rsid w:val="00E32FBC"/>
    <w:rsid w:val="00E33005"/>
    <w:rsid w:val="00E331A6"/>
    <w:rsid w:val="00E33447"/>
    <w:rsid w:val="00E33ACE"/>
    <w:rsid w:val="00E33CB8"/>
    <w:rsid w:val="00E34033"/>
    <w:rsid w:val="00E34403"/>
    <w:rsid w:val="00E34BCF"/>
    <w:rsid w:val="00E353F9"/>
    <w:rsid w:val="00E357D1"/>
    <w:rsid w:val="00E35BC5"/>
    <w:rsid w:val="00E35F75"/>
    <w:rsid w:val="00E371EE"/>
    <w:rsid w:val="00E37205"/>
    <w:rsid w:val="00E375EC"/>
    <w:rsid w:val="00E37812"/>
    <w:rsid w:val="00E37A0B"/>
    <w:rsid w:val="00E37A10"/>
    <w:rsid w:val="00E40657"/>
    <w:rsid w:val="00E40BB1"/>
    <w:rsid w:val="00E40C88"/>
    <w:rsid w:val="00E40C94"/>
    <w:rsid w:val="00E40E05"/>
    <w:rsid w:val="00E411EC"/>
    <w:rsid w:val="00E412C6"/>
    <w:rsid w:val="00E41381"/>
    <w:rsid w:val="00E4138C"/>
    <w:rsid w:val="00E415B8"/>
    <w:rsid w:val="00E41E8A"/>
    <w:rsid w:val="00E4214A"/>
    <w:rsid w:val="00E435ED"/>
    <w:rsid w:val="00E43619"/>
    <w:rsid w:val="00E43D11"/>
    <w:rsid w:val="00E446C6"/>
    <w:rsid w:val="00E449B0"/>
    <w:rsid w:val="00E44C2C"/>
    <w:rsid w:val="00E44F13"/>
    <w:rsid w:val="00E45225"/>
    <w:rsid w:val="00E463D3"/>
    <w:rsid w:val="00E464F5"/>
    <w:rsid w:val="00E4663A"/>
    <w:rsid w:val="00E4692A"/>
    <w:rsid w:val="00E47313"/>
    <w:rsid w:val="00E4752D"/>
    <w:rsid w:val="00E4790E"/>
    <w:rsid w:val="00E47CBD"/>
    <w:rsid w:val="00E503C0"/>
    <w:rsid w:val="00E507DA"/>
    <w:rsid w:val="00E50E8E"/>
    <w:rsid w:val="00E515DA"/>
    <w:rsid w:val="00E51B58"/>
    <w:rsid w:val="00E51D96"/>
    <w:rsid w:val="00E51F8F"/>
    <w:rsid w:val="00E52286"/>
    <w:rsid w:val="00E522C7"/>
    <w:rsid w:val="00E52519"/>
    <w:rsid w:val="00E5279E"/>
    <w:rsid w:val="00E52BC3"/>
    <w:rsid w:val="00E538DD"/>
    <w:rsid w:val="00E543E1"/>
    <w:rsid w:val="00E55089"/>
    <w:rsid w:val="00E5526C"/>
    <w:rsid w:val="00E55515"/>
    <w:rsid w:val="00E55671"/>
    <w:rsid w:val="00E559D4"/>
    <w:rsid w:val="00E55D9C"/>
    <w:rsid w:val="00E55DFD"/>
    <w:rsid w:val="00E560C3"/>
    <w:rsid w:val="00E56AB6"/>
    <w:rsid w:val="00E56E54"/>
    <w:rsid w:val="00E56F8E"/>
    <w:rsid w:val="00E60092"/>
    <w:rsid w:val="00E614DF"/>
    <w:rsid w:val="00E617D5"/>
    <w:rsid w:val="00E61A06"/>
    <w:rsid w:val="00E61B92"/>
    <w:rsid w:val="00E61EA7"/>
    <w:rsid w:val="00E61FE0"/>
    <w:rsid w:val="00E62167"/>
    <w:rsid w:val="00E624FC"/>
    <w:rsid w:val="00E626D5"/>
    <w:rsid w:val="00E62B23"/>
    <w:rsid w:val="00E6342B"/>
    <w:rsid w:val="00E642CF"/>
    <w:rsid w:val="00E64322"/>
    <w:rsid w:val="00E643A8"/>
    <w:rsid w:val="00E650B6"/>
    <w:rsid w:val="00E653C7"/>
    <w:rsid w:val="00E65D91"/>
    <w:rsid w:val="00E6614D"/>
    <w:rsid w:val="00E66B04"/>
    <w:rsid w:val="00E67000"/>
    <w:rsid w:val="00E676A4"/>
    <w:rsid w:val="00E67745"/>
    <w:rsid w:val="00E67A31"/>
    <w:rsid w:val="00E67C13"/>
    <w:rsid w:val="00E67F8F"/>
    <w:rsid w:val="00E701F7"/>
    <w:rsid w:val="00E7055C"/>
    <w:rsid w:val="00E71F38"/>
    <w:rsid w:val="00E73236"/>
    <w:rsid w:val="00E73F9F"/>
    <w:rsid w:val="00E741CB"/>
    <w:rsid w:val="00E74683"/>
    <w:rsid w:val="00E74872"/>
    <w:rsid w:val="00E752C5"/>
    <w:rsid w:val="00E75E7C"/>
    <w:rsid w:val="00E76EF4"/>
    <w:rsid w:val="00E77081"/>
    <w:rsid w:val="00E7712B"/>
    <w:rsid w:val="00E77395"/>
    <w:rsid w:val="00E774C0"/>
    <w:rsid w:val="00E777F3"/>
    <w:rsid w:val="00E77F2C"/>
    <w:rsid w:val="00E809C1"/>
    <w:rsid w:val="00E80FC5"/>
    <w:rsid w:val="00E80FF7"/>
    <w:rsid w:val="00E82710"/>
    <w:rsid w:val="00E82D03"/>
    <w:rsid w:val="00E82F6A"/>
    <w:rsid w:val="00E83079"/>
    <w:rsid w:val="00E83256"/>
    <w:rsid w:val="00E83447"/>
    <w:rsid w:val="00E83758"/>
    <w:rsid w:val="00E8379E"/>
    <w:rsid w:val="00E83B26"/>
    <w:rsid w:val="00E83B89"/>
    <w:rsid w:val="00E83FAC"/>
    <w:rsid w:val="00E84152"/>
    <w:rsid w:val="00E8434B"/>
    <w:rsid w:val="00E845D5"/>
    <w:rsid w:val="00E84B45"/>
    <w:rsid w:val="00E8526C"/>
    <w:rsid w:val="00E85407"/>
    <w:rsid w:val="00E85B43"/>
    <w:rsid w:val="00E85CE8"/>
    <w:rsid w:val="00E85DBC"/>
    <w:rsid w:val="00E85F54"/>
    <w:rsid w:val="00E85FF0"/>
    <w:rsid w:val="00E86029"/>
    <w:rsid w:val="00E86088"/>
    <w:rsid w:val="00E86448"/>
    <w:rsid w:val="00E864A3"/>
    <w:rsid w:val="00E86771"/>
    <w:rsid w:val="00E86A43"/>
    <w:rsid w:val="00E8713A"/>
    <w:rsid w:val="00E87600"/>
    <w:rsid w:val="00E87866"/>
    <w:rsid w:val="00E879C7"/>
    <w:rsid w:val="00E90049"/>
    <w:rsid w:val="00E90F1D"/>
    <w:rsid w:val="00E91D94"/>
    <w:rsid w:val="00E91EE8"/>
    <w:rsid w:val="00E92024"/>
    <w:rsid w:val="00E92417"/>
    <w:rsid w:val="00E926D6"/>
    <w:rsid w:val="00E927A0"/>
    <w:rsid w:val="00E92DA1"/>
    <w:rsid w:val="00E932F6"/>
    <w:rsid w:val="00E93A3A"/>
    <w:rsid w:val="00E93DFA"/>
    <w:rsid w:val="00E93E5E"/>
    <w:rsid w:val="00E9410C"/>
    <w:rsid w:val="00E946A4"/>
    <w:rsid w:val="00E94DEA"/>
    <w:rsid w:val="00E951B0"/>
    <w:rsid w:val="00E9629D"/>
    <w:rsid w:val="00E9666E"/>
    <w:rsid w:val="00E969AF"/>
    <w:rsid w:val="00E96B7C"/>
    <w:rsid w:val="00E974B8"/>
    <w:rsid w:val="00E97E1D"/>
    <w:rsid w:val="00EA05DC"/>
    <w:rsid w:val="00EA0CCF"/>
    <w:rsid w:val="00EA0CFE"/>
    <w:rsid w:val="00EA0FDB"/>
    <w:rsid w:val="00EA186A"/>
    <w:rsid w:val="00EA1BE8"/>
    <w:rsid w:val="00EA2174"/>
    <w:rsid w:val="00EA2DAD"/>
    <w:rsid w:val="00EA3104"/>
    <w:rsid w:val="00EA3166"/>
    <w:rsid w:val="00EA3365"/>
    <w:rsid w:val="00EA36B6"/>
    <w:rsid w:val="00EA3B81"/>
    <w:rsid w:val="00EA3DC8"/>
    <w:rsid w:val="00EA3FFF"/>
    <w:rsid w:val="00EA458E"/>
    <w:rsid w:val="00EA4A2F"/>
    <w:rsid w:val="00EA5E33"/>
    <w:rsid w:val="00EA61BF"/>
    <w:rsid w:val="00EA7145"/>
    <w:rsid w:val="00EA7379"/>
    <w:rsid w:val="00EA7CC5"/>
    <w:rsid w:val="00EA7E0D"/>
    <w:rsid w:val="00EA7E47"/>
    <w:rsid w:val="00EA7FC3"/>
    <w:rsid w:val="00EB0156"/>
    <w:rsid w:val="00EB097D"/>
    <w:rsid w:val="00EB0E37"/>
    <w:rsid w:val="00EB1214"/>
    <w:rsid w:val="00EB142F"/>
    <w:rsid w:val="00EB1611"/>
    <w:rsid w:val="00EB18CC"/>
    <w:rsid w:val="00EB1B25"/>
    <w:rsid w:val="00EB1CCB"/>
    <w:rsid w:val="00EB1F14"/>
    <w:rsid w:val="00EB202A"/>
    <w:rsid w:val="00EB20C5"/>
    <w:rsid w:val="00EB285D"/>
    <w:rsid w:val="00EB2A6C"/>
    <w:rsid w:val="00EB2C74"/>
    <w:rsid w:val="00EB3AD2"/>
    <w:rsid w:val="00EB3B0C"/>
    <w:rsid w:val="00EB4AB1"/>
    <w:rsid w:val="00EB611F"/>
    <w:rsid w:val="00EB6BF0"/>
    <w:rsid w:val="00EB6CEC"/>
    <w:rsid w:val="00EB7922"/>
    <w:rsid w:val="00EB794D"/>
    <w:rsid w:val="00EB7D9B"/>
    <w:rsid w:val="00EC0154"/>
    <w:rsid w:val="00EC030F"/>
    <w:rsid w:val="00EC08E0"/>
    <w:rsid w:val="00EC09A5"/>
    <w:rsid w:val="00EC10B9"/>
    <w:rsid w:val="00EC1386"/>
    <w:rsid w:val="00EC1D92"/>
    <w:rsid w:val="00EC27A2"/>
    <w:rsid w:val="00EC2BC2"/>
    <w:rsid w:val="00EC36A3"/>
    <w:rsid w:val="00EC3891"/>
    <w:rsid w:val="00EC4368"/>
    <w:rsid w:val="00EC4ACE"/>
    <w:rsid w:val="00EC5147"/>
    <w:rsid w:val="00EC560F"/>
    <w:rsid w:val="00EC5954"/>
    <w:rsid w:val="00EC6B08"/>
    <w:rsid w:val="00EC783D"/>
    <w:rsid w:val="00EC7A8C"/>
    <w:rsid w:val="00EC7C2C"/>
    <w:rsid w:val="00ED0534"/>
    <w:rsid w:val="00ED12A7"/>
    <w:rsid w:val="00ED1544"/>
    <w:rsid w:val="00ED1BA2"/>
    <w:rsid w:val="00ED1FA5"/>
    <w:rsid w:val="00ED35A8"/>
    <w:rsid w:val="00ED35D5"/>
    <w:rsid w:val="00ED36DF"/>
    <w:rsid w:val="00ED3B0D"/>
    <w:rsid w:val="00ED4293"/>
    <w:rsid w:val="00ED48E8"/>
    <w:rsid w:val="00ED4C0A"/>
    <w:rsid w:val="00ED4DBC"/>
    <w:rsid w:val="00ED615A"/>
    <w:rsid w:val="00ED62FC"/>
    <w:rsid w:val="00ED68E5"/>
    <w:rsid w:val="00ED68EF"/>
    <w:rsid w:val="00ED7052"/>
    <w:rsid w:val="00ED73F3"/>
    <w:rsid w:val="00ED7B42"/>
    <w:rsid w:val="00ED7D8A"/>
    <w:rsid w:val="00ED7D8D"/>
    <w:rsid w:val="00EE000C"/>
    <w:rsid w:val="00EE10CE"/>
    <w:rsid w:val="00EE18D7"/>
    <w:rsid w:val="00EE1B1F"/>
    <w:rsid w:val="00EE1EE5"/>
    <w:rsid w:val="00EE1FC5"/>
    <w:rsid w:val="00EE308C"/>
    <w:rsid w:val="00EE3495"/>
    <w:rsid w:val="00EE3888"/>
    <w:rsid w:val="00EE4F9E"/>
    <w:rsid w:val="00EE5808"/>
    <w:rsid w:val="00EE616C"/>
    <w:rsid w:val="00EE6389"/>
    <w:rsid w:val="00EE65A8"/>
    <w:rsid w:val="00EE68DD"/>
    <w:rsid w:val="00EE77A4"/>
    <w:rsid w:val="00EE7BFA"/>
    <w:rsid w:val="00EE7C42"/>
    <w:rsid w:val="00EF002E"/>
    <w:rsid w:val="00EF0181"/>
    <w:rsid w:val="00EF0970"/>
    <w:rsid w:val="00EF0E2B"/>
    <w:rsid w:val="00EF103C"/>
    <w:rsid w:val="00EF11A7"/>
    <w:rsid w:val="00EF12A9"/>
    <w:rsid w:val="00EF12B5"/>
    <w:rsid w:val="00EF1394"/>
    <w:rsid w:val="00EF1C3A"/>
    <w:rsid w:val="00EF1CB1"/>
    <w:rsid w:val="00EF1E9A"/>
    <w:rsid w:val="00EF239F"/>
    <w:rsid w:val="00EF2D19"/>
    <w:rsid w:val="00EF3C64"/>
    <w:rsid w:val="00EF3DF0"/>
    <w:rsid w:val="00EF4518"/>
    <w:rsid w:val="00EF4948"/>
    <w:rsid w:val="00EF4D01"/>
    <w:rsid w:val="00EF578E"/>
    <w:rsid w:val="00EF584F"/>
    <w:rsid w:val="00EF5B23"/>
    <w:rsid w:val="00EF5F68"/>
    <w:rsid w:val="00EF6B0E"/>
    <w:rsid w:val="00EF7C5F"/>
    <w:rsid w:val="00F00CA4"/>
    <w:rsid w:val="00F01C58"/>
    <w:rsid w:val="00F02646"/>
    <w:rsid w:val="00F02E47"/>
    <w:rsid w:val="00F02EFB"/>
    <w:rsid w:val="00F0319D"/>
    <w:rsid w:val="00F05797"/>
    <w:rsid w:val="00F059E6"/>
    <w:rsid w:val="00F07AD8"/>
    <w:rsid w:val="00F07B1A"/>
    <w:rsid w:val="00F07C4F"/>
    <w:rsid w:val="00F10193"/>
    <w:rsid w:val="00F104FC"/>
    <w:rsid w:val="00F109FA"/>
    <w:rsid w:val="00F12619"/>
    <w:rsid w:val="00F12838"/>
    <w:rsid w:val="00F12A8F"/>
    <w:rsid w:val="00F12B26"/>
    <w:rsid w:val="00F130AB"/>
    <w:rsid w:val="00F131A8"/>
    <w:rsid w:val="00F142DD"/>
    <w:rsid w:val="00F1461F"/>
    <w:rsid w:val="00F14827"/>
    <w:rsid w:val="00F14AA7"/>
    <w:rsid w:val="00F14E62"/>
    <w:rsid w:val="00F172D7"/>
    <w:rsid w:val="00F17E50"/>
    <w:rsid w:val="00F2065E"/>
    <w:rsid w:val="00F210D6"/>
    <w:rsid w:val="00F213CF"/>
    <w:rsid w:val="00F21748"/>
    <w:rsid w:val="00F220AD"/>
    <w:rsid w:val="00F220C9"/>
    <w:rsid w:val="00F2214A"/>
    <w:rsid w:val="00F2251B"/>
    <w:rsid w:val="00F23229"/>
    <w:rsid w:val="00F234C4"/>
    <w:rsid w:val="00F234DB"/>
    <w:rsid w:val="00F23991"/>
    <w:rsid w:val="00F23DCA"/>
    <w:rsid w:val="00F24185"/>
    <w:rsid w:val="00F258A2"/>
    <w:rsid w:val="00F25A0C"/>
    <w:rsid w:val="00F260A4"/>
    <w:rsid w:val="00F268A7"/>
    <w:rsid w:val="00F26DE2"/>
    <w:rsid w:val="00F26E6B"/>
    <w:rsid w:val="00F2782A"/>
    <w:rsid w:val="00F30098"/>
    <w:rsid w:val="00F30552"/>
    <w:rsid w:val="00F30B67"/>
    <w:rsid w:val="00F3178E"/>
    <w:rsid w:val="00F320F2"/>
    <w:rsid w:val="00F32A2B"/>
    <w:rsid w:val="00F33355"/>
    <w:rsid w:val="00F335A9"/>
    <w:rsid w:val="00F33FD3"/>
    <w:rsid w:val="00F34CFB"/>
    <w:rsid w:val="00F35768"/>
    <w:rsid w:val="00F3579D"/>
    <w:rsid w:val="00F36A3B"/>
    <w:rsid w:val="00F36B06"/>
    <w:rsid w:val="00F36BBE"/>
    <w:rsid w:val="00F406EA"/>
    <w:rsid w:val="00F4138B"/>
    <w:rsid w:val="00F4163A"/>
    <w:rsid w:val="00F4173E"/>
    <w:rsid w:val="00F41E1E"/>
    <w:rsid w:val="00F42483"/>
    <w:rsid w:val="00F424E3"/>
    <w:rsid w:val="00F425A3"/>
    <w:rsid w:val="00F42844"/>
    <w:rsid w:val="00F42B5F"/>
    <w:rsid w:val="00F42CA5"/>
    <w:rsid w:val="00F42CAD"/>
    <w:rsid w:val="00F42E4F"/>
    <w:rsid w:val="00F438BF"/>
    <w:rsid w:val="00F43C6E"/>
    <w:rsid w:val="00F43D1F"/>
    <w:rsid w:val="00F4465A"/>
    <w:rsid w:val="00F44E36"/>
    <w:rsid w:val="00F4512D"/>
    <w:rsid w:val="00F45636"/>
    <w:rsid w:val="00F45D77"/>
    <w:rsid w:val="00F45DFB"/>
    <w:rsid w:val="00F46237"/>
    <w:rsid w:val="00F46267"/>
    <w:rsid w:val="00F46F29"/>
    <w:rsid w:val="00F47108"/>
    <w:rsid w:val="00F47185"/>
    <w:rsid w:val="00F472D4"/>
    <w:rsid w:val="00F47CFC"/>
    <w:rsid w:val="00F47F69"/>
    <w:rsid w:val="00F50458"/>
    <w:rsid w:val="00F50517"/>
    <w:rsid w:val="00F509C5"/>
    <w:rsid w:val="00F50AAE"/>
    <w:rsid w:val="00F50CE9"/>
    <w:rsid w:val="00F51046"/>
    <w:rsid w:val="00F5110C"/>
    <w:rsid w:val="00F5162D"/>
    <w:rsid w:val="00F51C18"/>
    <w:rsid w:val="00F530ED"/>
    <w:rsid w:val="00F53576"/>
    <w:rsid w:val="00F538DE"/>
    <w:rsid w:val="00F53B88"/>
    <w:rsid w:val="00F54018"/>
    <w:rsid w:val="00F5413E"/>
    <w:rsid w:val="00F54457"/>
    <w:rsid w:val="00F54C5E"/>
    <w:rsid w:val="00F54D33"/>
    <w:rsid w:val="00F55CBA"/>
    <w:rsid w:val="00F57E5D"/>
    <w:rsid w:val="00F57E95"/>
    <w:rsid w:val="00F603AA"/>
    <w:rsid w:val="00F60771"/>
    <w:rsid w:val="00F60C20"/>
    <w:rsid w:val="00F61A04"/>
    <w:rsid w:val="00F61A37"/>
    <w:rsid w:val="00F61CE6"/>
    <w:rsid w:val="00F61F8E"/>
    <w:rsid w:val="00F6244C"/>
    <w:rsid w:val="00F625F3"/>
    <w:rsid w:val="00F62A16"/>
    <w:rsid w:val="00F62DBB"/>
    <w:rsid w:val="00F633BE"/>
    <w:rsid w:val="00F63402"/>
    <w:rsid w:val="00F639A0"/>
    <w:rsid w:val="00F64718"/>
    <w:rsid w:val="00F6481C"/>
    <w:rsid w:val="00F65FD8"/>
    <w:rsid w:val="00F6696F"/>
    <w:rsid w:val="00F66CAE"/>
    <w:rsid w:val="00F66FD5"/>
    <w:rsid w:val="00F671C0"/>
    <w:rsid w:val="00F6729F"/>
    <w:rsid w:val="00F67540"/>
    <w:rsid w:val="00F676E3"/>
    <w:rsid w:val="00F700B8"/>
    <w:rsid w:val="00F703CA"/>
    <w:rsid w:val="00F70F9E"/>
    <w:rsid w:val="00F7144E"/>
    <w:rsid w:val="00F7162F"/>
    <w:rsid w:val="00F716A7"/>
    <w:rsid w:val="00F71724"/>
    <w:rsid w:val="00F7173D"/>
    <w:rsid w:val="00F718B6"/>
    <w:rsid w:val="00F72017"/>
    <w:rsid w:val="00F7229D"/>
    <w:rsid w:val="00F72334"/>
    <w:rsid w:val="00F738E0"/>
    <w:rsid w:val="00F742C7"/>
    <w:rsid w:val="00F74448"/>
    <w:rsid w:val="00F74A77"/>
    <w:rsid w:val="00F74CFC"/>
    <w:rsid w:val="00F75160"/>
    <w:rsid w:val="00F75812"/>
    <w:rsid w:val="00F76213"/>
    <w:rsid w:val="00F76ADB"/>
    <w:rsid w:val="00F770BA"/>
    <w:rsid w:val="00F77263"/>
    <w:rsid w:val="00F774A2"/>
    <w:rsid w:val="00F77EE9"/>
    <w:rsid w:val="00F80162"/>
    <w:rsid w:val="00F80656"/>
    <w:rsid w:val="00F81494"/>
    <w:rsid w:val="00F81A07"/>
    <w:rsid w:val="00F8216F"/>
    <w:rsid w:val="00F8237C"/>
    <w:rsid w:val="00F8255B"/>
    <w:rsid w:val="00F83214"/>
    <w:rsid w:val="00F83688"/>
    <w:rsid w:val="00F83F97"/>
    <w:rsid w:val="00F841A3"/>
    <w:rsid w:val="00F844EA"/>
    <w:rsid w:val="00F84926"/>
    <w:rsid w:val="00F84F31"/>
    <w:rsid w:val="00F84F7A"/>
    <w:rsid w:val="00F8502E"/>
    <w:rsid w:val="00F85B77"/>
    <w:rsid w:val="00F860BE"/>
    <w:rsid w:val="00F87758"/>
    <w:rsid w:val="00F878EB"/>
    <w:rsid w:val="00F87B5F"/>
    <w:rsid w:val="00F87F9A"/>
    <w:rsid w:val="00F909DF"/>
    <w:rsid w:val="00F90BB2"/>
    <w:rsid w:val="00F91008"/>
    <w:rsid w:val="00F91145"/>
    <w:rsid w:val="00F915E1"/>
    <w:rsid w:val="00F92AD4"/>
    <w:rsid w:val="00F9314D"/>
    <w:rsid w:val="00F9316C"/>
    <w:rsid w:val="00F935CA"/>
    <w:rsid w:val="00F93B7C"/>
    <w:rsid w:val="00F93F71"/>
    <w:rsid w:val="00F94326"/>
    <w:rsid w:val="00F94535"/>
    <w:rsid w:val="00F94597"/>
    <w:rsid w:val="00F94D1F"/>
    <w:rsid w:val="00F95622"/>
    <w:rsid w:val="00F95706"/>
    <w:rsid w:val="00F96175"/>
    <w:rsid w:val="00F96317"/>
    <w:rsid w:val="00F96F0E"/>
    <w:rsid w:val="00FA080A"/>
    <w:rsid w:val="00FA1183"/>
    <w:rsid w:val="00FA130A"/>
    <w:rsid w:val="00FA2C31"/>
    <w:rsid w:val="00FA2C6D"/>
    <w:rsid w:val="00FA39BE"/>
    <w:rsid w:val="00FA3CC4"/>
    <w:rsid w:val="00FA3E9C"/>
    <w:rsid w:val="00FA4202"/>
    <w:rsid w:val="00FA49EA"/>
    <w:rsid w:val="00FA50BB"/>
    <w:rsid w:val="00FA549F"/>
    <w:rsid w:val="00FA564D"/>
    <w:rsid w:val="00FA5A45"/>
    <w:rsid w:val="00FA62CC"/>
    <w:rsid w:val="00FA6582"/>
    <w:rsid w:val="00FA6682"/>
    <w:rsid w:val="00FA700D"/>
    <w:rsid w:val="00FA7AA6"/>
    <w:rsid w:val="00FB003C"/>
    <w:rsid w:val="00FB01EE"/>
    <w:rsid w:val="00FB031D"/>
    <w:rsid w:val="00FB096A"/>
    <w:rsid w:val="00FB0B47"/>
    <w:rsid w:val="00FB0E86"/>
    <w:rsid w:val="00FB13AD"/>
    <w:rsid w:val="00FB1705"/>
    <w:rsid w:val="00FB17D8"/>
    <w:rsid w:val="00FB1FAF"/>
    <w:rsid w:val="00FB20A0"/>
    <w:rsid w:val="00FB213E"/>
    <w:rsid w:val="00FB21F3"/>
    <w:rsid w:val="00FB29A4"/>
    <w:rsid w:val="00FB3A06"/>
    <w:rsid w:val="00FB3A08"/>
    <w:rsid w:val="00FB43DB"/>
    <w:rsid w:val="00FB44E5"/>
    <w:rsid w:val="00FB4595"/>
    <w:rsid w:val="00FB4604"/>
    <w:rsid w:val="00FB4813"/>
    <w:rsid w:val="00FB4BD2"/>
    <w:rsid w:val="00FB5335"/>
    <w:rsid w:val="00FB53E5"/>
    <w:rsid w:val="00FB5E00"/>
    <w:rsid w:val="00FB637B"/>
    <w:rsid w:val="00FB67E5"/>
    <w:rsid w:val="00FB7569"/>
    <w:rsid w:val="00FB75F5"/>
    <w:rsid w:val="00FB7713"/>
    <w:rsid w:val="00FC0213"/>
    <w:rsid w:val="00FC0403"/>
    <w:rsid w:val="00FC0B94"/>
    <w:rsid w:val="00FC0C56"/>
    <w:rsid w:val="00FC1262"/>
    <w:rsid w:val="00FC135D"/>
    <w:rsid w:val="00FC1C8E"/>
    <w:rsid w:val="00FC2700"/>
    <w:rsid w:val="00FC2BF6"/>
    <w:rsid w:val="00FC3064"/>
    <w:rsid w:val="00FC3558"/>
    <w:rsid w:val="00FC437A"/>
    <w:rsid w:val="00FC4ABF"/>
    <w:rsid w:val="00FC4C4A"/>
    <w:rsid w:val="00FC4F27"/>
    <w:rsid w:val="00FC5B83"/>
    <w:rsid w:val="00FC6C07"/>
    <w:rsid w:val="00FC7B9B"/>
    <w:rsid w:val="00FC7FAA"/>
    <w:rsid w:val="00FD01AF"/>
    <w:rsid w:val="00FD0C17"/>
    <w:rsid w:val="00FD1233"/>
    <w:rsid w:val="00FD2E80"/>
    <w:rsid w:val="00FD2EBD"/>
    <w:rsid w:val="00FD3C54"/>
    <w:rsid w:val="00FD3DD6"/>
    <w:rsid w:val="00FD4703"/>
    <w:rsid w:val="00FD6924"/>
    <w:rsid w:val="00FD69A1"/>
    <w:rsid w:val="00FD6A70"/>
    <w:rsid w:val="00FD6E71"/>
    <w:rsid w:val="00FD71CF"/>
    <w:rsid w:val="00FD7633"/>
    <w:rsid w:val="00FD767B"/>
    <w:rsid w:val="00FD783D"/>
    <w:rsid w:val="00FD7C61"/>
    <w:rsid w:val="00FE0E8E"/>
    <w:rsid w:val="00FE0E95"/>
    <w:rsid w:val="00FE0F57"/>
    <w:rsid w:val="00FE140A"/>
    <w:rsid w:val="00FE1A9D"/>
    <w:rsid w:val="00FE2131"/>
    <w:rsid w:val="00FE244E"/>
    <w:rsid w:val="00FE2AFD"/>
    <w:rsid w:val="00FE332A"/>
    <w:rsid w:val="00FE3F8B"/>
    <w:rsid w:val="00FE3FF6"/>
    <w:rsid w:val="00FE4819"/>
    <w:rsid w:val="00FE4DC1"/>
    <w:rsid w:val="00FE5323"/>
    <w:rsid w:val="00FE75EF"/>
    <w:rsid w:val="00FE7E3A"/>
    <w:rsid w:val="00FE7F4C"/>
    <w:rsid w:val="00FF0041"/>
    <w:rsid w:val="00FF06AC"/>
    <w:rsid w:val="00FF1136"/>
    <w:rsid w:val="00FF1C81"/>
    <w:rsid w:val="00FF1EB9"/>
    <w:rsid w:val="00FF2205"/>
    <w:rsid w:val="00FF237A"/>
    <w:rsid w:val="00FF347E"/>
    <w:rsid w:val="00FF34D0"/>
    <w:rsid w:val="00FF3E7B"/>
    <w:rsid w:val="00FF4219"/>
    <w:rsid w:val="00FF460F"/>
    <w:rsid w:val="00FF48A2"/>
    <w:rsid w:val="00FF5197"/>
    <w:rsid w:val="00FF5487"/>
    <w:rsid w:val="00FF571B"/>
    <w:rsid w:val="00FF7092"/>
    <w:rsid w:val="00FF72B0"/>
    <w:rsid w:val="00FF74D6"/>
    <w:rsid w:val="00FF77A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89CE"/>
  <w15:docId w15:val="{6C5DD434-DD00-4194-9C29-30479C827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80">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438"/>
    <w:rPr>
      <w:lang w:eastAsia="de-DE"/>
    </w:rPr>
  </w:style>
  <w:style w:type="paragraph" w:styleId="Heading1">
    <w:name w:val="heading 1"/>
    <w:basedOn w:val="Normal"/>
    <w:next w:val="Normal"/>
    <w:link w:val="Heading1Char"/>
    <w:qFormat/>
    <w:rsid w:val="00F23991"/>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nhideWhenUsed/>
    <w:qFormat/>
    <w:rsid w:val="00B840E2"/>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F23991"/>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5401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50A9D"/>
    <w:pPr>
      <w:spacing w:before="240" w:after="60" w:line="480" w:lineRule="auto"/>
      <w:outlineLvl w:val="4"/>
    </w:pPr>
    <w:rPr>
      <w:rFonts w:asciiTheme="minorHAnsi" w:eastAsiaTheme="minorEastAsia" w:hAnsiTheme="minorHAnsi"/>
      <w:b/>
      <w:bCs/>
      <w:i/>
      <w:iCs/>
      <w:sz w:val="26"/>
      <w:szCs w:val="26"/>
      <w:lang w:val="en-US" w:eastAsia="en-US"/>
    </w:rPr>
  </w:style>
  <w:style w:type="paragraph" w:styleId="Heading6">
    <w:name w:val="heading 6"/>
    <w:basedOn w:val="Normal"/>
    <w:next w:val="Normal"/>
    <w:link w:val="Heading6Char"/>
    <w:uiPriority w:val="9"/>
    <w:semiHidden/>
    <w:unhideWhenUsed/>
    <w:qFormat/>
    <w:rsid w:val="00850A9D"/>
    <w:pPr>
      <w:spacing w:before="240" w:after="60" w:line="480" w:lineRule="auto"/>
      <w:outlineLvl w:val="5"/>
    </w:pPr>
    <w:rPr>
      <w:rFonts w:asciiTheme="minorHAnsi" w:eastAsiaTheme="minorEastAsia" w:hAnsiTheme="minorHAnsi"/>
      <w:b/>
      <w:bCs/>
      <w:sz w:val="22"/>
      <w:szCs w:val="22"/>
      <w:lang w:val="en-US" w:eastAsia="en-US"/>
    </w:rPr>
  </w:style>
  <w:style w:type="paragraph" w:styleId="Heading7">
    <w:name w:val="heading 7"/>
    <w:basedOn w:val="Normal"/>
    <w:next w:val="Normal"/>
    <w:link w:val="Heading7Char"/>
    <w:uiPriority w:val="9"/>
    <w:semiHidden/>
    <w:unhideWhenUsed/>
    <w:qFormat/>
    <w:rsid w:val="00850A9D"/>
    <w:pPr>
      <w:spacing w:before="240" w:after="60" w:line="480" w:lineRule="auto"/>
      <w:outlineLvl w:val="6"/>
    </w:pPr>
    <w:rPr>
      <w:rFonts w:asciiTheme="minorHAnsi" w:eastAsiaTheme="minorEastAsia" w:hAnsiTheme="minorHAnsi"/>
      <w:lang w:val="en-US" w:eastAsia="en-US"/>
    </w:rPr>
  </w:style>
  <w:style w:type="paragraph" w:styleId="Heading8">
    <w:name w:val="heading 8"/>
    <w:basedOn w:val="Normal"/>
    <w:next w:val="Normal"/>
    <w:link w:val="Heading8Char"/>
    <w:uiPriority w:val="9"/>
    <w:semiHidden/>
    <w:unhideWhenUsed/>
    <w:qFormat/>
    <w:rsid w:val="00850A9D"/>
    <w:pPr>
      <w:spacing w:before="240" w:after="60" w:line="480" w:lineRule="auto"/>
      <w:outlineLvl w:val="7"/>
    </w:pPr>
    <w:rPr>
      <w:rFonts w:asciiTheme="minorHAnsi" w:eastAsiaTheme="minorEastAsia" w:hAnsiTheme="minorHAnsi"/>
      <w:i/>
      <w:iCs/>
      <w:lang w:val="en-US" w:eastAsia="en-US"/>
    </w:rPr>
  </w:style>
  <w:style w:type="paragraph" w:styleId="Heading9">
    <w:name w:val="heading 9"/>
    <w:basedOn w:val="Normal"/>
    <w:next w:val="Normal"/>
    <w:link w:val="Heading9Char"/>
    <w:uiPriority w:val="9"/>
    <w:semiHidden/>
    <w:unhideWhenUsed/>
    <w:qFormat/>
    <w:rsid w:val="00850A9D"/>
    <w:pPr>
      <w:spacing w:before="240" w:after="60" w:line="480" w:lineRule="auto"/>
      <w:outlineLvl w:val="8"/>
    </w:pPr>
    <w:rPr>
      <w:rFonts w:asciiTheme="majorHAnsi" w:eastAsiaTheme="majorEastAsia" w:hAnsiTheme="majorHAns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DC6183"/>
    <w:rPr>
      <w:rFonts w:ascii="Segoe UI" w:hAnsi="Segoe UI" w:cs="Segoe UI"/>
      <w:sz w:val="18"/>
      <w:szCs w:val="18"/>
    </w:rPr>
  </w:style>
  <w:style w:type="character" w:customStyle="1" w:styleId="BalloonTextChar">
    <w:name w:val="Balloon Text Char"/>
    <w:basedOn w:val="DefaultParagraphFont"/>
    <w:uiPriority w:val="99"/>
    <w:semiHidden/>
    <w:rsid w:val="007F12ED"/>
    <w:rPr>
      <w:rFonts w:ascii="Lucida Grande" w:hAnsi="Lucida Grande"/>
      <w:sz w:val="18"/>
      <w:szCs w:val="18"/>
    </w:rPr>
  </w:style>
  <w:style w:type="character" w:customStyle="1" w:styleId="Heading1Char">
    <w:name w:val="Heading 1 Char"/>
    <w:basedOn w:val="DefaultParagraphFont"/>
    <w:link w:val="Heading1"/>
    <w:rsid w:val="00F23991"/>
    <w:rPr>
      <w:rFonts w:asciiTheme="majorHAnsi" w:eastAsiaTheme="majorEastAsia" w:hAnsiTheme="majorHAnsi" w:cstheme="majorBidi"/>
      <w:sz w:val="32"/>
      <w:szCs w:val="32"/>
      <w:lang w:eastAsia="de-DE"/>
    </w:rPr>
  </w:style>
  <w:style w:type="character" w:customStyle="1" w:styleId="Heading2Char">
    <w:name w:val="Heading 2 Char"/>
    <w:basedOn w:val="DefaultParagraphFont"/>
    <w:link w:val="Heading2"/>
    <w:rsid w:val="00B840E2"/>
    <w:rPr>
      <w:rFonts w:asciiTheme="majorHAnsi" w:eastAsiaTheme="majorEastAsia" w:hAnsiTheme="majorHAnsi" w:cstheme="majorBidi"/>
      <w:b/>
      <w:bCs/>
      <w:sz w:val="26"/>
      <w:szCs w:val="26"/>
      <w:lang w:eastAsia="de-DE"/>
    </w:rPr>
  </w:style>
  <w:style w:type="character" w:customStyle="1" w:styleId="Heading3Char">
    <w:name w:val="Heading 3 Char"/>
    <w:basedOn w:val="DefaultParagraphFont"/>
    <w:link w:val="Heading3"/>
    <w:rsid w:val="00F23991"/>
    <w:rPr>
      <w:rFonts w:asciiTheme="majorHAnsi" w:eastAsiaTheme="majorEastAsia" w:hAnsiTheme="majorHAnsi" w:cstheme="majorBidi"/>
      <w:b/>
      <w:bCs/>
      <w:lang w:eastAsia="de-DE"/>
    </w:rPr>
  </w:style>
  <w:style w:type="character" w:customStyle="1" w:styleId="Heading4Char">
    <w:name w:val="Heading 4 Char"/>
    <w:basedOn w:val="DefaultParagraphFont"/>
    <w:link w:val="Heading4"/>
    <w:uiPriority w:val="9"/>
    <w:rsid w:val="00F54018"/>
    <w:rPr>
      <w:rFonts w:asciiTheme="majorHAnsi" w:eastAsiaTheme="majorEastAsia" w:hAnsiTheme="majorHAnsi" w:cstheme="majorBidi"/>
      <w:b/>
      <w:bCs/>
      <w:i/>
      <w:iCs/>
      <w:color w:val="5B9BD5" w:themeColor="accent1"/>
      <w:sz w:val="24"/>
      <w:lang w:val="en-US" w:eastAsia="de-DE"/>
    </w:rPr>
  </w:style>
  <w:style w:type="paragraph" w:styleId="Header">
    <w:name w:val="header"/>
    <w:basedOn w:val="Normal"/>
    <w:link w:val="HeaderChar"/>
    <w:uiPriority w:val="99"/>
    <w:rsid w:val="00685438"/>
    <w:pPr>
      <w:tabs>
        <w:tab w:val="center" w:pos="4536"/>
        <w:tab w:val="right" w:pos="9072"/>
      </w:tabs>
    </w:pPr>
  </w:style>
  <w:style w:type="character" w:customStyle="1" w:styleId="HeaderChar">
    <w:name w:val="Header Char"/>
    <w:basedOn w:val="DefaultParagraphFont"/>
    <w:link w:val="Header"/>
    <w:uiPriority w:val="99"/>
    <w:rsid w:val="006A65ED"/>
    <w:rPr>
      <w:sz w:val="24"/>
      <w:lang w:eastAsia="de-DE"/>
    </w:rPr>
  </w:style>
  <w:style w:type="paragraph" w:styleId="Footer">
    <w:name w:val="footer"/>
    <w:basedOn w:val="Normal"/>
    <w:rsid w:val="00685438"/>
    <w:pPr>
      <w:tabs>
        <w:tab w:val="center" w:pos="4536"/>
        <w:tab w:val="right" w:pos="9072"/>
      </w:tabs>
    </w:pPr>
  </w:style>
  <w:style w:type="character" w:styleId="PageNumber">
    <w:name w:val="page number"/>
    <w:basedOn w:val="DefaultParagraphFont"/>
    <w:rsid w:val="00685438"/>
  </w:style>
  <w:style w:type="paragraph" w:customStyle="1" w:styleId="abbreviations">
    <w:name w:val="abbreviations"/>
    <w:basedOn w:val="abstract"/>
    <w:next w:val="Normal"/>
    <w:rsid w:val="00685438"/>
    <w:pPr>
      <w:tabs>
        <w:tab w:val="left" w:pos="3402"/>
      </w:tabs>
      <w:ind w:left="3402" w:hanging="3402"/>
    </w:pPr>
  </w:style>
  <w:style w:type="paragraph" w:customStyle="1" w:styleId="abstract">
    <w:name w:val="abstract"/>
    <w:basedOn w:val="Normal"/>
    <w:next w:val="keywords"/>
    <w:rsid w:val="00685438"/>
    <w:pPr>
      <w:spacing w:before="120"/>
    </w:pPr>
    <w:rPr>
      <w:sz w:val="20"/>
    </w:rPr>
  </w:style>
  <w:style w:type="paragraph" w:customStyle="1" w:styleId="keywords">
    <w:name w:val="keywords"/>
    <w:basedOn w:val="Normal"/>
    <w:next w:val="Normal"/>
    <w:rsid w:val="00685438"/>
    <w:pPr>
      <w:spacing w:before="120"/>
    </w:pPr>
    <w:rPr>
      <w:i/>
    </w:rPr>
  </w:style>
  <w:style w:type="paragraph" w:customStyle="1" w:styleId="Title1">
    <w:name w:val="Title1"/>
    <w:basedOn w:val="Normal"/>
    <w:next w:val="author"/>
    <w:rsid w:val="00685438"/>
    <w:rPr>
      <w:rFonts w:ascii="Arial" w:hAnsi="Arial"/>
      <w:b/>
      <w:sz w:val="36"/>
    </w:rPr>
  </w:style>
  <w:style w:type="paragraph" w:customStyle="1" w:styleId="author">
    <w:name w:val="author"/>
    <w:basedOn w:val="Normal"/>
    <w:next w:val="affiliation"/>
    <w:rsid w:val="00685438"/>
    <w:pPr>
      <w:spacing w:before="120"/>
    </w:pPr>
  </w:style>
  <w:style w:type="paragraph" w:customStyle="1" w:styleId="affiliation">
    <w:name w:val="affiliation"/>
    <w:basedOn w:val="Normal"/>
    <w:next w:val="phone"/>
    <w:rsid w:val="00685438"/>
    <w:pPr>
      <w:spacing w:before="120"/>
    </w:pPr>
    <w:rPr>
      <w:i/>
    </w:rPr>
  </w:style>
  <w:style w:type="paragraph" w:customStyle="1" w:styleId="phone">
    <w:name w:val="phone"/>
    <w:basedOn w:val="email"/>
    <w:next w:val="fax"/>
    <w:rsid w:val="00685438"/>
  </w:style>
  <w:style w:type="paragraph" w:customStyle="1" w:styleId="email">
    <w:name w:val="email"/>
    <w:basedOn w:val="Normal"/>
    <w:next w:val="url"/>
    <w:rsid w:val="00685438"/>
    <w:pPr>
      <w:spacing w:before="120"/>
    </w:pPr>
    <w:rPr>
      <w:sz w:val="20"/>
    </w:rPr>
  </w:style>
  <w:style w:type="paragraph" w:customStyle="1" w:styleId="url">
    <w:name w:val="url"/>
    <w:basedOn w:val="email"/>
    <w:next w:val="Normal"/>
    <w:rsid w:val="00685438"/>
  </w:style>
  <w:style w:type="paragraph" w:customStyle="1" w:styleId="fax">
    <w:name w:val="fax"/>
    <w:basedOn w:val="email"/>
    <w:next w:val="email"/>
    <w:rsid w:val="00685438"/>
  </w:style>
  <w:style w:type="paragraph" w:customStyle="1" w:styleId="heading10">
    <w:name w:val="heading1"/>
    <w:basedOn w:val="Normal"/>
    <w:next w:val="Normal"/>
    <w:rsid w:val="00685438"/>
    <w:pPr>
      <w:keepNext/>
      <w:spacing w:before="240" w:after="180"/>
    </w:pPr>
    <w:rPr>
      <w:rFonts w:ascii="Arial" w:hAnsi="Arial"/>
      <w:b/>
      <w:sz w:val="32"/>
    </w:rPr>
  </w:style>
  <w:style w:type="paragraph" w:customStyle="1" w:styleId="heading20">
    <w:name w:val="heading2"/>
    <w:basedOn w:val="Normal"/>
    <w:next w:val="Normal"/>
    <w:rsid w:val="00685438"/>
    <w:pPr>
      <w:keepNext/>
      <w:spacing w:before="240" w:after="180"/>
    </w:pPr>
    <w:rPr>
      <w:rFonts w:ascii="Arial" w:hAnsi="Arial"/>
      <w:b/>
    </w:rPr>
  </w:style>
  <w:style w:type="paragraph" w:customStyle="1" w:styleId="heading30">
    <w:name w:val="heading3"/>
    <w:basedOn w:val="Normal"/>
    <w:next w:val="Normal"/>
    <w:rsid w:val="00685438"/>
    <w:pPr>
      <w:keepNext/>
      <w:spacing w:before="240" w:after="180"/>
    </w:pPr>
    <w:rPr>
      <w:rFonts w:ascii="Arial" w:hAnsi="Arial"/>
      <w:i/>
    </w:rPr>
  </w:style>
  <w:style w:type="paragraph" w:customStyle="1" w:styleId="run-in">
    <w:name w:val="run-in"/>
    <w:basedOn w:val="Normal"/>
    <w:next w:val="Normal"/>
    <w:rsid w:val="00685438"/>
    <w:pPr>
      <w:keepNext/>
      <w:spacing w:before="120"/>
    </w:pPr>
    <w:rPr>
      <w:b/>
    </w:rPr>
  </w:style>
  <w:style w:type="character" w:styleId="Hyperlink">
    <w:name w:val="Hyperlink"/>
    <w:rsid w:val="006E5711"/>
    <w:rPr>
      <w:color w:val="0563C1"/>
      <w:u w:val="single"/>
    </w:rPr>
  </w:style>
  <w:style w:type="paragraph" w:customStyle="1" w:styleId="figurecitation">
    <w:name w:val="figurecitation"/>
    <w:basedOn w:val="Normal"/>
    <w:rsid w:val="00685438"/>
    <w:pPr>
      <w:pBdr>
        <w:top w:val="single" w:sz="8" w:space="1" w:color="auto"/>
        <w:left w:val="single" w:sz="8" w:space="4" w:color="auto"/>
        <w:bottom w:val="single" w:sz="8" w:space="1" w:color="auto"/>
        <w:right w:val="single" w:sz="8" w:space="4" w:color="auto"/>
      </w:pBdr>
    </w:pPr>
    <w:rPr>
      <w:rFonts w:ascii="Arial" w:hAnsi="Arial"/>
      <w:b/>
      <w:sz w:val="36"/>
    </w:rPr>
  </w:style>
  <w:style w:type="paragraph" w:customStyle="1" w:styleId="acknowledgements">
    <w:name w:val="acknowledgements"/>
    <w:basedOn w:val="abstract"/>
    <w:next w:val="Normal"/>
    <w:rsid w:val="00685438"/>
    <w:pPr>
      <w:spacing w:before="240"/>
    </w:pPr>
  </w:style>
  <w:style w:type="paragraph" w:customStyle="1" w:styleId="extraaddress">
    <w:name w:val="extraaddress"/>
    <w:basedOn w:val="email"/>
    <w:rsid w:val="00685438"/>
  </w:style>
  <w:style w:type="paragraph" w:customStyle="1" w:styleId="reference">
    <w:name w:val="reference"/>
    <w:basedOn w:val="Normal"/>
    <w:rsid w:val="00685438"/>
    <w:rPr>
      <w:sz w:val="20"/>
    </w:rPr>
  </w:style>
  <w:style w:type="paragraph" w:customStyle="1" w:styleId="equation">
    <w:name w:val="equation"/>
    <w:basedOn w:val="Normal"/>
    <w:next w:val="Normal"/>
    <w:rsid w:val="00685438"/>
    <w:pPr>
      <w:spacing w:before="120" w:after="120"/>
      <w:jc w:val="center"/>
    </w:pPr>
  </w:style>
  <w:style w:type="paragraph" w:customStyle="1" w:styleId="articlenote">
    <w:name w:val="articlenote"/>
    <w:basedOn w:val="Normal"/>
    <w:next w:val="Normal"/>
    <w:rsid w:val="00685438"/>
    <w:rPr>
      <w:sz w:val="22"/>
    </w:rPr>
  </w:style>
  <w:style w:type="paragraph" w:customStyle="1" w:styleId="figlegend">
    <w:name w:val="figlegend"/>
    <w:basedOn w:val="Normal"/>
    <w:next w:val="Normal"/>
    <w:rsid w:val="00685438"/>
    <w:pPr>
      <w:spacing w:before="120"/>
    </w:pPr>
    <w:rPr>
      <w:sz w:val="20"/>
    </w:rPr>
  </w:style>
  <w:style w:type="paragraph" w:customStyle="1" w:styleId="tablelegend">
    <w:name w:val="tablelegend"/>
    <w:basedOn w:val="Normal"/>
    <w:next w:val="Normal"/>
    <w:rsid w:val="00685438"/>
    <w:pPr>
      <w:spacing w:before="120"/>
    </w:pPr>
    <w:rPr>
      <w:sz w:val="20"/>
    </w:rPr>
  </w:style>
  <w:style w:type="paragraph" w:styleId="Bibliography">
    <w:name w:val="Bibliography"/>
    <w:basedOn w:val="Normal"/>
    <w:next w:val="Normal"/>
    <w:uiPriority w:val="37"/>
    <w:unhideWhenUsed/>
    <w:rsid w:val="008F7F03"/>
    <w:pPr>
      <w:spacing w:line="480" w:lineRule="auto"/>
      <w:ind w:left="720" w:hanging="720"/>
    </w:pPr>
  </w:style>
  <w:style w:type="paragraph" w:styleId="FootnoteText">
    <w:name w:val="footnote text"/>
    <w:basedOn w:val="Normal"/>
    <w:link w:val="FootnoteTextChar"/>
    <w:unhideWhenUsed/>
    <w:rsid w:val="008E53B3"/>
  </w:style>
  <w:style w:type="character" w:customStyle="1" w:styleId="FootnoteTextChar">
    <w:name w:val="Footnote Text Char"/>
    <w:basedOn w:val="DefaultParagraphFont"/>
    <w:link w:val="FootnoteText"/>
    <w:rsid w:val="008E53B3"/>
    <w:rPr>
      <w:sz w:val="24"/>
      <w:szCs w:val="24"/>
      <w:lang w:val="en-US" w:eastAsia="de-DE"/>
    </w:rPr>
  </w:style>
  <w:style w:type="character" w:styleId="FootnoteReference">
    <w:name w:val="footnote reference"/>
    <w:basedOn w:val="DefaultParagraphFont"/>
    <w:unhideWhenUsed/>
    <w:qFormat/>
    <w:rsid w:val="008E53B3"/>
    <w:rPr>
      <w:vertAlign w:val="superscript"/>
    </w:rPr>
  </w:style>
  <w:style w:type="paragraph" w:styleId="Subtitle">
    <w:name w:val="Subtitle"/>
    <w:basedOn w:val="Normal"/>
    <w:next w:val="Normal"/>
    <w:link w:val="SubtitleChar"/>
    <w:uiPriority w:val="11"/>
    <w:qFormat/>
    <w:rsid w:val="00CF507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F507A"/>
    <w:rPr>
      <w:rFonts w:asciiTheme="minorHAnsi" w:eastAsiaTheme="minorEastAsia" w:hAnsiTheme="minorHAnsi" w:cstheme="minorBidi"/>
      <w:color w:val="5A5A5A" w:themeColor="text1" w:themeTint="A5"/>
      <w:spacing w:val="15"/>
      <w:sz w:val="22"/>
      <w:szCs w:val="22"/>
      <w:lang w:val="en-US" w:eastAsia="de-DE"/>
    </w:rPr>
  </w:style>
  <w:style w:type="paragraph" w:styleId="DocumentMap">
    <w:name w:val="Document Map"/>
    <w:basedOn w:val="Normal"/>
    <w:link w:val="DocumentMapChar"/>
    <w:semiHidden/>
    <w:unhideWhenUsed/>
    <w:rsid w:val="00F54018"/>
    <w:rPr>
      <w:rFonts w:ascii="Lucida Grande" w:hAnsi="Lucida Grande"/>
    </w:rPr>
  </w:style>
  <w:style w:type="character" w:customStyle="1" w:styleId="DocumentMapChar">
    <w:name w:val="Document Map Char"/>
    <w:basedOn w:val="DefaultParagraphFont"/>
    <w:link w:val="DocumentMap"/>
    <w:semiHidden/>
    <w:rsid w:val="00F54018"/>
    <w:rPr>
      <w:rFonts w:ascii="Lucida Grande" w:hAnsi="Lucida Grande"/>
      <w:sz w:val="24"/>
      <w:szCs w:val="24"/>
      <w:lang w:val="en-US" w:eastAsia="de-DE"/>
    </w:rPr>
  </w:style>
  <w:style w:type="character" w:customStyle="1" w:styleId="BalloonTextChar1">
    <w:name w:val="Balloon Text Char1"/>
    <w:basedOn w:val="DefaultParagraphFont"/>
    <w:link w:val="BalloonText"/>
    <w:semiHidden/>
    <w:rsid w:val="00DC6183"/>
    <w:rPr>
      <w:rFonts w:ascii="Segoe UI" w:hAnsi="Segoe UI" w:cs="Segoe UI"/>
      <w:sz w:val="18"/>
      <w:szCs w:val="18"/>
      <w:lang w:eastAsia="de-DE"/>
    </w:rPr>
  </w:style>
  <w:style w:type="table" w:styleId="TableGrid">
    <w:name w:val="Table Grid"/>
    <w:basedOn w:val="TableNormal"/>
    <w:uiPriority w:val="59"/>
    <w:rsid w:val="006A059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C73E73"/>
    <w:rPr>
      <w:sz w:val="18"/>
      <w:szCs w:val="18"/>
    </w:rPr>
  </w:style>
  <w:style w:type="paragraph" w:styleId="CommentText">
    <w:name w:val="annotation text"/>
    <w:basedOn w:val="Normal"/>
    <w:link w:val="CommentTextChar"/>
    <w:semiHidden/>
    <w:unhideWhenUsed/>
    <w:rsid w:val="00C73E73"/>
  </w:style>
  <w:style w:type="character" w:customStyle="1" w:styleId="CommentTextChar">
    <w:name w:val="Comment Text Char"/>
    <w:basedOn w:val="DefaultParagraphFont"/>
    <w:link w:val="CommentText"/>
    <w:semiHidden/>
    <w:rsid w:val="00C73E73"/>
    <w:rPr>
      <w:sz w:val="24"/>
      <w:szCs w:val="24"/>
      <w:lang w:eastAsia="de-DE"/>
    </w:rPr>
  </w:style>
  <w:style w:type="paragraph" w:styleId="CommentSubject">
    <w:name w:val="annotation subject"/>
    <w:basedOn w:val="CommentText"/>
    <w:next w:val="CommentText"/>
    <w:link w:val="CommentSubjectChar"/>
    <w:semiHidden/>
    <w:unhideWhenUsed/>
    <w:rsid w:val="00C73E73"/>
    <w:rPr>
      <w:b/>
      <w:bCs/>
      <w:sz w:val="20"/>
      <w:szCs w:val="20"/>
    </w:rPr>
  </w:style>
  <w:style w:type="character" w:customStyle="1" w:styleId="CommentSubjectChar">
    <w:name w:val="Comment Subject Char"/>
    <w:basedOn w:val="CommentTextChar"/>
    <w:link w:val="CommentSubject"/>
    <w:semiHidden/>
    <w:rsid w:val="00C73E73"/>
    <w:rPr>
      <w:b/>
      <w:bCs/>
      <w:sz w:val="24"/>
      <w:szCs w:val="24"/>
      <w:lang w:eastAsia="de-DE"/>
    </w:rPr>
  </w:style>
  <w:style w:type="paragraph" w:styleId="Revision">
    <w:name w:val="Revision"/>
    <w:hidden/>
    <w:uiPriority w:val="99"/>
    <w:semiHidden/>
    <w:rsid w:val="002F2818"/>
    <w:rPr>
      <w:lang w:eastAsia="de-DE"/>
    </w:rPr>
  </w:style>
  <w:style w:type="character" w:customStyle="1" w:styleId="Heading5Char">
    <w:name w:val="Heading 5 Char"/>
    <w:basedOn w:val="DefaultParagraphFont"/>
    <w:link w:val="Heading5"/>
    <w:uiPriority w:val="9"/>
    <w:semiHidden/>
    <w:rsid w:val="00850A9D"/>
    <w:rPr>
      <w:rFonts w:asciiTheme="minorHAnsi" w:eastAsiaTheme="minorEastAsia" w:hAnsiTheme="minorHAnsi"/>
      <w:b/>
      <w:bCs/>
      <w:i/>
      <w:iCs/>
      <w:sz w:val="26"/>
      <w:szCs w:val="26"/>
      <w:lang w:val="en-US" w:eastAsia="en-US"/>
    </w:rPr>
  </w:style>
  <w:style w:type="character" w:customStyle="1" w:styleId="Heading6Char">
    <w:name w:val="Heading 6 Char"/>
    <w:basedOn w:val="DefaultParagraphFont"/>
    <w:link w:val="Heading6"/>
    <w:uiPriority w:val="9"/>
    <w:semiHidden/>
    <w:rsid w:val="00850A9D"/>
    <w:rPr>
      <w:rFonts w:asciiTheme="minorHAnsi" w:eastAsiaTheme="minorEastAsia" w:hAnsiTheme="minorHAnsi"/>
      <w:b/>
      <w:bCs/>
      <w:sz w:val="22"/>
      <w:szCs w:val="22"/>
      <w:lang w:val="en-US" w:eastAsia="en-US"/>
    </w:rPr>
  </w:style>
  <w:style w:type="character" w:customStyle="1" w:styleId="Heading7Char">
    <w:name w:val="Heading 7 Char"/>
    <w:basedOn w:val="DefaultParagraphFont"/>
    <w:link w:val="Heading7"/>
    <w:uiPriority w:val="9"/>
    <w:semiHidden/>
    <w:rsid w:val="00850A9D"/>
    <w:rPr>
      <w:rFonts w:asciiTheme="minorHAnsi" w:eastAsiaTheme="minorEastAsia" w:hAnsiTheme="minorHAnsi"/>
      <w:sz w:val="24"/>
      <w:szCs w:val="24"/>
      <w:lang w:val="en-US" w:eastAsia="en-US"/>
    </w:rPr>
  </w:style>
  <w:style w:type="character" w:customStyle="1" w:styleId="Heading8Char">
    <w:name w:val="Heading 8 Char"/>
    <w:basedOn w:val="DefaultParagraphFont"/>
    <w:link w:val="Heading8"/>
    <w:uiPriority w:val="9"/>
    <w:semiHidden/>
    <w:rsid w:val="00850A9D"/>
    <w:rPr>
      <w:rFonts w:asciiTheme="minorHAnsi" w:eastAsiaTheme="minorEastAsia" w:hAnsiTheme="minorHAnsi"/>
      <w:i/>
      <w:iCs/>
      <w:sz w:val="24"/>
      <w:szCs w:val="24"/>
      <w:lang w:val="en-US" w:eastAsia="en-US"/>
    </w:rPr>
  </w:style>
  <w:style w:type="character" w:customStyle="1" w:styleId="Heading9Char">
    <w:name w:val="Heading 9 Char"/>
    <w:basedOn w:val="DefaultParagraphFont"/>
    <w:link w:val="Heading9"/>
    <w:uiPriority w:val="9"/>
    <w:semiHidden/>
    <w:rsid w:val="00850A9D"/>
    <w:rPr>
      <w:rFonts w:asciiTheme="majorHAnsi" w:eastAsiaTheme="majorEastAsia" w:hAnsiTheme="majorHAnsi"/>
      <w:sz w:val="22"/>
      <w:szCs w:val="22"/>
      <w:lang w:val="en-US" w:eastAsia="en-US"/>
    </w:rPr>
  </w:style>
  <w:style w:type="character" w:customStyle="1" w:styleId="TitleChar">
    <w:name w:val="Title Char"/>
    <w:basedOn w:val="DefaultParagraphFont"/>
    <w:link w:val="Title"/>
    <w:uiPriority w:val="10"/>
    <w:rsid w:val="00850A9D"/>
    <w:rPr>
      <w:rFonts w:asciiTheme="majorHAnsi" w:eastAsiaTheme="majorEastAsia" w:hAnsiTheme="majorHAnsi"/>
      <w:b/>
      <w:bCs/>
      <w:kern w:val="28"/>
      <w:sz w:val="32"/>
      <w:szCs w:val="32"/>
      <w:lang w:val="en-US" w:eastAsia="en-US"/>
    </w:rPr>
  </w:style>
  <w:style w:type="paragraph" w:styleId="Title">
    <w:name w:val="Title"/>
    <w:basedOn w:val="Normal"/>
    <w:next w:val="Normal"/>
    <w:link w:val="TitleChar"/>
    <w:uiPriority w:val="10"/>
    <w:qFormat/>
    <w:rsid w:val="00850A9D"/>
    <w:pPr>
      <w:spacing w:before="240" w:after="60" w:line="480" w:lineRule="auto"/>
      <w:jc w:val="center"/>
      <w:outlineLvl w:val="0"/>
    </w:pPr>
    <w:rPr>
      <w:rFonts w:asciiTheme="majorHAnsi" w:eastAsiaTheme="majorEastAsia" w:hAnsiTheme="majorHAnsi"/>
      <w:b/>
      <w:bCs/>
      <w:kern w:val="28"/>
      <w:sz w:val="32"/>
      <w:szCs w:val="32"/>
      <w:lang w:val="en-US" w:eastAsia="en-US"/>
    </w:rPr>
  </w:style>
  <w:style w:type="character" w:customStyle="1" w:styleId="QuoteChar">
    <w:name w:val="Quote Char"/>
    <w:basedOn w:val="DefaultParagraphFont"/>
    <w:link w:val="Quote"/>
    <w:uiPriority w:val="29"/>
    <w:rsid w:val="00850A9D"/>
    <w:rPr>
      <w:rFonts w:asciiTheme="minorHAnsi" w:eastAsiaTheme="minorEastAsia" w:hAnsiTheme="minorHAnsi"/>
      <w:i/>
      <w:sz w:val="24"/>
      <w:szCs w:val="24"/>
      <w:lang w:val="en-US" w:eastAsia="en-US"/>
    </w:rPr>
  </w:style>
  <w:style w:type="paragraph" w:styleId="Quote">
    <w:name w:val="Quote"/>
    <w:basedOn w:val="Normal"/>
    <w:next w:val="Normal"/>
    <w:link w:val="QuoteChar"/>
    <w:uiPriority w:val="29"/>
    <w:qFormat/>
    <w:rsid w:val="00850A9D"/>
    <w:pPr>
      <w:spacing w:line="480" w:lineRule="auto"/>
    </w:pPr>
    <w:rPr>
      <w:rFonts w:asciiTheme="minorHAnsi" w:eastAsiaTheme="minorEastAsia" w:hAnsiTheme="minorHAnsi"/>
      <w:i/>
      <w:lang w:val="en-US" w:eastAsia="en-US"/>
    </w:rPr>
  </w:style>
  <w:style w:type="character" w:customStyle="1" w:styleId="IntenseQuoteChar">
    <w:name w:val="Intense Quote Char"/>
    <w:basedOn w:val="DefaultParagraphFont"/>
    <w:link w:val="IntenseQuote"/>
    <w:uiPriority w:val="30"/>
    <w:rsid w:val="00850A9D"/>
    <w:rPr>
      <w:rFonts w:asciiTheme="minorHAnsi" w:eastAsiaTheme="minorEastAsia" w:hAnsiTheme="minorHAnsi"/>
      <w:b/>
      <w:i/>
      <w:sz w:val="24"/>
      <w:szCs w:val="22"/>
      <w:lang w:val="en-US" w:eastAsia="en-US"/>
    </w:rPr>
  </w:style>
  <w:style w:type="paragraph" w:styleId="IntenseQuote">
    <w:name w:val="Intense Quote"/>
    <w:basedOn w:val="Normal"/>
    <w:next w:val="Normal"/>
    <w:link w:val="IntenseQuoteChar"/>
    <w:uiPriority w:val="30"/>
    <w:qFormat/>
    <w:rsid w:val="00850A9D"/>
    <w:pPr>
      <w:spacing w:line="480" w:lineRule="auto"/>
      <w:ind w:left="720" w:right="720"/>
    </w:pPr>
    <w:rPr>
      <w:rFonts w:asciiTheme="minorHAnsi" w:eastAsiaTheme="minorEastAsia" w:hAnsiTheme="minorHAnsi"/>
      <w:b/>
      <w:i/>
      <w:szCs w:val="22"/>
      <w:lang w:val="en-US" w:eastAsia="en-US"/>
    </w:rPr>
  </w:style>
  <w:style w:type="paragraph" w:styleId="Caption">
    <w:name w:val="caption"/>
    <w:basedOn w:val="Normal"/>
    <w:next w:val="Normal"/>
    <w:unhideWhenUsed/>
    <w:qFormat/>
    <w:rsid w:val="001E6203"/>
    <w:pPr>
      <w:spacing w:after="200"/>
    </w:pPr>
    <w:rPr>
      <w:i/>
      <w:iCs/>
      <w:color w:val="44546A" w:themeColor="text2"/>
      <w:sz w:val="18"/>
      <w:szCs w:val="18"/>
    </w:rPr>
  </w:style>
  <w:style w:type="character" w:styleId="EndnoteReference">
    <w:name w:val="endnote reference"/>
    <w:basedOn w:val="DefaultParagraphFont"/>
    <w:semiHidden/>
    <w:unhideWhenUsed/>
    <w:rsid w:val="00271645"/>
    <w:rPr>
      <w:vertAlign w:val="superscript"/>
    </w:rPr>
  </w:style>
  <w:style w:type="table" w:customStyle="1" w:styleId="APAReport">
    <w:name w:val="APA Report"/>
    <w:basedOn w:val="TableNormal"/>
    <w:uiPriority w:val="99"/>
    <w:rsid w:val="00EB1B25"/>
    <w:rPr>
      <w:rFonts w:eastAsia="SimSun"/>
      <w:lang w:val="en-US" w:eastAsia="ja-JP"/>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table" w:customStyle="1" w:styleId="APAReport1">
    <w:name w:val="APA Report1"/>
    <w:basedOn w:val="TableNormal"/>
    <w:uiPriority w:val="99"/>
    <w:rsid w:val="00633725"/>
    <w:rPr>
      <w:rFonts w:eastAsia="SimSun"/>
      <w:lang w:val="en-US" w:eastAsia="ja-JP"/>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styleId="ListParagraph">
    <w:name w:val="List Paragraph"/>
    <w:basedOn w:val="Normal"/>
    <w:uiPriority w:val="34"/>
    <w:qFormat/>
    <w:rsid w:val="003E05F1"/>
    <w:pPr>
      <w:ind w:left="720"/>
      <w:contextualSpacing/>
    </w:pPr>
  </w:style>
  <w:style w:type="paragraph" w:styleId="NormalWeb">
    <w:name w:val="Normal (Web)"/>
    <w:basedOn w:val="Normal"/>
    <w:uiPriority w:val="99"/>
    <w:semiHidden/>
    <w:unhideWhenUsed/>
    <w:rsid w:val="00E96B7C"/>
    <w:pPr>
      <w:spacing w:before="100" w:beforeAutospacing="1" w:after="100" w:afterAutospacing="1"/>
    </w:pPr>
    <w:rPr>
      <w:lang w:val="en-US" w:eastAsia="en-US"/>
    </w:rPr>
  </w:style>
  <w:style w:type="character" w:styleId="Emphasis">
    <w:name w:val="Emphasis"/>
    <w:basedOn w:val="DefaultParagraphFont"/>
    <w:uiPriority w:val="20"/>
    <w:qFormat/>
    <w:rsid w:val="000B0F22"/>
    <w:rPr>
      <w:i/>
      <w:iCs/>
    </w:rPr>
  </w:style>
  <w:style w:type="paragraph" w:styleId="BodyText">
    <w:name w:val="Body Text"/>
    <w:basedOn w:val="Normal"/>
    <w:link w:val="BodyTextChar"/>
    <w:rsid w:val="00870DE2"/>
    <w:pPr>
      <w:spacing w:line="480" w:lineRule="auto"/>
      <w:ind w:firstLine="540"/>
    </w:pPr>
    <w:rPr>
      <w:szCs w:val="20"/>
      <w:lang w:val="en-US" w:eastAsia="en-US"/>
    </w:rPr>
  </w:style>
  <w:style w:type="character" w:customStyle="1" w:styleId="BodyTextChar">
    <w:name w:val="Body Text Char"/>
    <w:basedOn w:val="DefaultParagraphFont"/>
    <w:link w:val="BodyText"/>
    <w:rsid w:val="00870DE2"/>
    <w:rPr>
      <w:szCs w:val="20"/>
      <w:lang w:val="en-US" w:eastAsia="en-US"/>
    </w:rPr>
  </w:style>
  <w:style w:type="paragraph" w:styleId="EndnoteText">
    <w:name w:val="endnote text"/>
    <w:basedOn w:val="Normal"/>
    <w:link w:val="EndnoteTextChar"/>
    <w:unhideWhenUsed/>
    <w:rsid w:val="00B35803"/>
  </w:style>
  <w:style w:type="character" w:customStyle="1" w:styleId="EndnoteTextChar">
    <w:name w:val="Endnote Text Char"/>
    <w:basedOn w:val="DefaultParagraphFont"/>
    <w:link w:val="EndnoteText"/>
    <w:rsid w:val="00B35803"/>
    <w:rPr>
      <w:lang w:eastAsia="de-DE"/>
    </w:rPr>
  </w:style>
  <w:style w:type="table" w:customStyle="1" w:styleId="TableGrid1">
    <w:name w:val="Table Grid1"/>
    <w:basedOn w:val="TableNormal"/>
    <w:next w:val="TableGrid"/>
    <w:uiPriority w:val="39"/>
    <w:rsid w:val="00FF34D0"/>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1584">
      <w:bodyDiv w:val="1"/>
      <w:marLeft w:val="0"/>
      <w:marRight w:val="0"/>
      <w:marTop w:val="0"/>
      <w:marBottom w:val="0"/>
      <w:divBdr>
        <w:top w:val="none" w:sz="0" w:space="0" w:color="auto"/>
        <w:left w:val="none" w:sz="0" w:space="0" w:color="auto"/>
        <w:bottom w:val="none" w:sz="0" w:space="0" w:color="auto"/>
        <w:right w:val="none" w:sz="0" w:space="0" w:color="auto"/>
      </w:divBdr>
    </w:div>
    <w:div w:id="619994233">
      <w:bodyDiv w:val="1"/>
      <w:marLeft w:val="0"/>
      <w:marRight w:val="0"/>
      <w:marTop w:val="0"/>
      <w:marBottom w:val="0"/>
      <w:divBdr>
        <w:top w:val="none" w:sz="0" w:space="0" w:color="auto"/>
        <w:left w:val="none" w:sz="0" w:space="0" w:color="auto"/>
        <w:bottom w:val="none" w:sz="0" w:space="0" w:color="auto"/>
        <w:right w:val="none" w:sz="0" w:space="0" w:color="auto"/>
      </w:divBdr>
    </w:div>
    <w:div w:id="769932539">
      <w:bodyDiv w:val="1"/>
      <w:marLeft w:val="0"/>
      <w:marRight w:val="0"/>
      <w:marTop w:val="0"/>
      <w:marBottom w:val="0"/>
      <w:divBdr>
        <w:top w:val="none" w:sz="0" w:space="0" w:color="auto"/>
        <w:left w:val="none" w:sz="0" w:space="0" w:color="auto"/>
        <w:bottom w:val="none" w:sz="0" w:space="0" w:color="auto"/>
        <w:right w:val="none" w:sz="0" w:space="0" w:color="auto"/>
      </w:divBdr>
    </w:div>
    <w:div w:id="1165121135">
      <w:bodyDiv w:val="1"/>
      <w:marLeft w:val="0"/>
      <w:marRight w:val="0"/>
      <w:marTop w:val="0"/>
      <w:marBottom w:val="0"/>
      <w:divBdr>
        <w:top w:val="none" w:sz="0" w:space="0" w:color="auto"/>
        <w:left w:val="none" w:sz="0" w:space="0" w:color="auto"/>
        <w:bottom w:val="none" w:sz="0" w:space="0" w:color="auto"/>
        <w:right w:val="none" w:sz="0" w:space="0" w:color="auto"/>
      </w:divBdr>
      <w:divsChild>
        <w:div w:id="1458841097">
          <w:marLeft w:val="0"/>
          <w:marRight w:val="0"/>
          <w:marTop w:val="0"/>
          <w:marBottom w:val="0"/>
          <w:divBdr>
            <w:top w:val="none" w:sz="0" w:space="0" w:color="auto"/>
            <w:left w:val="none" w:sz="0" w:space="0" w:color="auto"/>
            <w:bottom w:val="none" w:sz="0" w:space="0" w:color="auto"/>
            <w:right w:val="none" w:sz="0" w:space="0" w:color="auto"/>
          </w:divBdr>
        </w:div>
      </w:divsChild>
    </w:div>
    <w:div w:id="168424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kvavilashvili@herts.ac.uk" TargetMode="External"/><Relationship Id="rId8" Type="http://schemas.openxmlformats.org/officeDocument/2006/relationships/chart" Target="charts/chart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Roaming\Microsoft\Templates\sv-journ.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drew\Dropbox\PhDwork\BehavResArticle\New-figure-mean-of-paper-and-smartphone-full-and-ac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Sheet1!$A$2</c:f>
              <c:strCache>
                <c:ptCount val="1"/>
                <c:pt idx="0">
                  <c:v>Fully recorded memories</c:v>
                </c:pt>
              </c:strCache>
            </c:strRef>
          </c:tx>
          <c:spPr>
            <a:ln w="28575" cap="rnd">
              <a:solidFill>
                <a:schemeClr val="tx1"/>
              </a:solidFill>
              <a:round/>
            </a:ln>
            <a:effectLst/>
          </c:spPr>
          <c:marker>
            <c:symbol val="diamond"/>
            <c:size val="7"/>
            <c:spPr>
              <a:solidFill>
                <a:schemeClr val="tx1"/>
              </a:solidFill>
              <a:ln w="9525">
                <a:solidFill>
                  <a:schemeClr val="tx1"/>
                </a:solidFill>
              </a:ln>
              <a:effectLst/>
            </c:spPr>
          </c:marker>
          <c:cat>
            <c:strRef>
              <c:f>Sheet1!$B$1:$H$1</c:f>
              <c:strCache>
                <c:ptCount val="7"/>
                <c:pt idx="0">
                  <c:v>Day 1</c:v>
                </c:pt>
                <c:pt idx="1">
                  <c:v>Day 2</c:v>
                </c:pt>
                <c:pt idx="2">
                  <c:v>Day 3</c:v>
                </c:pt>
                <c:pt idx="3">
                  <c:v>Day 4</c:v>
                </c:pt>
                <c:pt idx="4">
                  <c:v>Day 5</c:v>
                </c:pt>
                <c:pt idx="5">
                  <c:v>Day 6</c:v>
                </c:pt>
                <c:pt idx="6">
                  <c:v>Day 7</c:v>
                </c:pt>
              </c:strCache>
            </c:strRef>
          </c:cat>
          <c:val>
            <c:numRef>
              <c:f>Sheet1!$B$2:$H$2</c:f>
              <c:numCache>
                <c:formatCode>General</c:formatCode>
                <c:ptCount val="7"/>
                <c:pt idx="0">
                  <c:v>2.8</c:v>
                </c:pt>
                <c:pt idx="1">
                  <c:v>2.21</c:v>
                </c:pt>
                <c:pt idx="2">
                  <c:v>1.935</c:v>
                </c:pt>
                <c:pt idx="3">
                  <c:v>1.76</c:v>
                </c:pt>
                <c:pt idx="4">
                  <c:v>1.42</c:v>
                </c:pt>
                <c:pt idx="5">
                  <c:v>1.765</c:v>
                </c:pt>
                <c:pt idx="6">
                  <c:v>1.88</c:v>
                </c:pt>
              </c:numCache>
            </c:numRef>
          </c:val>
          <c:smooth val="0"/>
          <c:extLst xmlns:c16r2="http://schemas.microsoft.com/office/drawing/2015/06/chart">
            <c:ext xmlns:c16="http://schemas.microsoft.com/office/drawing/2014/chart" uri="{C3380CC4-5D6E-409C-BE32-E72D297353CC}">
              <c16:uniqueId val="{00000000-7301-4243-ADD2-44C346A91877}"/>
            </c:ext>
          </c:extLst>
        </c:ser>
        <c:ser>
          <c:idx val="1"/>
          <c:order val="1"/>
          <c:tx>
            <c:strRef>
              <c:f>Sheet1!$A$3</c:f>
              <c:strCache>
                <c:ptCount val="1"/>
                <c:pt idx="0">
                  <c:v>Acknowledged(ticked) memories</c:v>
                </c:pt>
              </c:strCache>
            </c:strRef>
          </c:tx>
          <c:spPr>
            <a:ln w="28575" cap="rnd">
              <a:solidFill>
                <a:schemeClr val="tx1"/>
              </a:solidFill>
              <a:round/>
            </a:ln>
            <a:effectLst/>
          </c:spPr>
          <c:marker>
            <c:symbol val="square"/>
            <c:size val="6"/>
            <c:spPr>
              <a:solidFill>
                <a:schemeClr val="tx1"/>
              </a:solidFill>
              <a:ln w="9525">
                <a:solidFill>
                  <a:schemeClr val="dk1">
                    <a:tint val="55000"/>
                  </a:schemeClr>
                </a:solidFill>
              </a:ln>
              <a:effectLst/>
            </c:spPr>
          </c:marker>
          <c:cat>
            <c:strRef>
              <c:f>Sheet1!$B$1:$H$1</c:f>
              <c:strCache>
                <c:ptCount val="7"/>
                <c:pt idx="0">
                  <c:v>Day 1</c:v>
                </c:pt>
                <c:pt idx="1">
                  <c:v>Day 2</c:v>
                </c:pt>
                <c:pt idx="2">
                  <c:v>Day 3</c:v>
                </c:pt>
                <c:pt idx="3">
                  <c:v>Day 4</c:v>
                </c:pt>
                <c:pt idx="4">
                  <c:v>Day 5</c:v>
                </c:pt>
                <c:pt idx="5">
                  <c:v>Day 6</c:v>
                </c:pt>
                <c:pt idx="6">
                  <c:v>Day 7</c:v>
                </c:pt>
              </c:strCache>
            </c:strRef>
          </c:cat>
          <c:val>
            <c:numRef>
              <c:f>Sheet1!$B$3:$H$3</c:f>
              <c:numCache>
                <c:formatCode>General</c:formatCode>
                <c:ptCount val="7"/>
                <c:pt idx="0">
                  <c:v>1.03</c:v>
                </c:pt>
                <c:pt idx="1">
                  <c:v>0.955</c:v>
                </c:pt>
                <c:pt idx="2">
                  <c:v>1.05</c:v>
                </c:pt>
                <c:pt idx="3">
                  <c:v>1.25</c:v>
                </c:pt>
                <c:pt idx="4">
                  <c:v>1.17</c:v>
                </c:pt>
                <c:pt idx="5">
                  <c:v>0.87</c:v>
                </c:pt>
                <c:pt idx="6">
                  <c:v>0.96</c:v>
                </c:pt>
              </c:numCache>
            </c:numRef>
          </c:val>
          <c:smooth val="0"/>
          <c:extLst xmlns:c16r2="http://schemas.microsoft.com/office/drawing/2015/06/chart">
            <c:ext xmlns:c16="http://schemas.microsoft.com/office/drawing/2014/chart" uri="{C3380CC4-5D6E-409C-BE32-E72D297353CC}">
              <c16:uniqueId val="{00000001-7301-4243-ADD2-44C346A91877}"/>
            </c:ext>
          </c:extLst>
        </c:ser>
        <c:dLbls>
          <c:showLegendKey val="0"/>
          <c:showVal val="0"/>
          <c:showCatName val="0"/>
          <c:showSerName val="0"/>
          <c:showPercent val="0"/>
          <c:showBubbleSize val="0"/>
        </c:dLbls>
        <c:marker val="1"/>
        <c:smooth val="0"/>
        <c:axId val="2123942272"/>
        <c:axId val="2125602512"/>
      </c:lineChart>
      <c:catAx>
        <c:axId val="2123942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2125602512"/>
        <c:crosses val="autoZero"/>
        <c:auto val="1"/>
        <c:lblAlgn val="ctr"/>
        <c:lblOffset val="100"/>
        <c:noMultiLvlLbl val="0"/>
      </c:catAx>
      <c:valAx>
        <c:axId val="21256025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GB" sz="1000" b="0" i="0" u="none" strike="noStrike" kern="1200" baseline="0">
                    <a:solidFill>
                      <a:schemeClr val="tx1">
                        <a:lumMod val="65000"/>
                        <a:lumOff val="35000"/>
                      </a:schemeClr>
                    </a:solidFill>
                    <a:latin typeface="+mn-lt"/>
                    <a:ea typeface="+mn-ea"/>
                    <a:cs typeface="+mn-cs"/>
                  </a:defRPr>
                </a:pPr>
                <a:r>
                  <a:rPr lang="en-GB"/>
                  <a:t>Mean number of recorded memories </a:t>
                </a:r>
                <a:br>
                  <a:rPr lang="en-GB"/>
                </a:br>
                <a:r>
                  <a:rPr lang="en-GB"/>
                  <a:t>(square-root transformed)</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crossAx val="21239422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lang="en-GB"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C8995-0BCD-2549-99B2-4BF60074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C:\Users\Andrew\AppData\Roaming\Microsoft\Templates\sv-journ.dot</Template>
  <TotalTime>54</TotalTime>
  <Pages>41</Pages>
  <Words>19003</Words>
  <Characters>108319</Characters>
  <Application>Microsoft Macintosh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Author template for journal articles</vt:lpstr>
    </vt:vector>
  </TitlesOfParts>
  <Company>SPRINGER VERLAG</Company>
  <LinksUpToDate>false</LinksUpToDate>
  <CharactersWithSpaces>127068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subject/>
  <dc:creator>Andrew Laughland</dc:creator>
  <cp:keywords/>
  <cp:lastModifiedBy>Microsoft Office User</cp:lastModifiedBy>
  <cp:revision>12</cp:revision>
  <cp:lastPrinted>2017-12-06T15:41:00Z</cp:lastPrinted>
  <dcterms:created xsi:type="dcterms:W3CDTF">2018-09-01T19:51:00Z</dcterms:created>
  <dcterms:modified xsi:type="dcterms:W3CDTF">2018-09-01T21:07:00Z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id="G442L0Gl"/&gt;&lt;style id="http://www.zotero.org/styles/apa" hasBibliography="1" bibliographyStyleHasBeenSet="1"/&gt;&lt;prefs&gt;&lt;pref name="fieldType" value="Field"/&gt;&lt;pref name="storeReferences" value="true"</vt:lpwstr>
  </property>
  <property fmtid="{D5CDD505-2E9C-101B-9397-08002B2CF9AE}" pid="3" name="ZOTERO_PREF_2">
    <vt:lpwstr>/&gt;&lt;pref name="automaticJournalAbbreviations" value="true"/&gt;&lt;/prefs&gt;&lt;/data&gt;</vt:lpwstr>
  </property>
</Properties>
</file>